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AE" w:rsidRPr="00137A4D" w:rsidRDefault="00D418AE" w:rsidP="00D418AE">
      <w:pPr>
        <w:pStyle w:val="NoSpacing"/>
        <w:rPr>
          <w:rFonts w:ascii="Arial" w:hAnsi="Arial" w:cs="Arial"/>
        </w:rPr>
      </w:pPr>
    </w:p>
    <w:p w:rsidR="00D418AE" w:rsidRPr="006E6BF2" w:rsidRDefault="00D418AE" w:rsidP="00D418AE">
      <w:pPr>
        <w:rPr>
          <w:rFonts w:ascii="Arial" w:hAnsi="Arial" w:cs="Arial"/>
          <w:sz w:val="44"/>
          <w:szCs w:val="36"/>
        </w:rPr>
      </w:pPr>
      <w:r w:rsidRPr="006E6BF2">
        <w:rPr>
          <w:rFonts w:ascii="Arial" w:hAnsi="Arial" w:cs="Arial"/>
          <w:sz w:val="44"/>
          <w:szCs w:val="36"/>
        </w:rPr>
        <w:t xml:space="preserve">Appendix F – </w:t>
      </w:r>
      <w:proofErr w:type="gramStart"/>
      <w:r w:rsidRPr="006E6BF2">
        <w:rPr>
          <w:rFonts w:ascii="Arial" w:hAnsi="Arial" w:cs="Arial"/>
          <w:sz w:val="44"/>
          <w:szCs w:val="36"/>
        </w:rPr>
        <w:t>Accessibility  Plan</w:t>
      </w:r>
      <w:proofErr w:type="gramEnd"/>
      <w:r w:rsidRPr="006E6BF2">
        <w:rPr>
          <w:rFonts w:ascii="Arial" w:hAnsi="Arial" w:cs="Arial"/>
          <w:sz w:val="44"/>
          <w:szCs w:val="36"/>
        </w:rPr>
        <w:t xml:space="preserve"> (Sample)</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This sample plan features an organization with a narrow mandate. Actual organizations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will</w:t>
      </w:r>
      <w:proofErr w:type="gramEnd"/>
      <w:r w:rsidRPr="00651605">
        <w:rPr>
          <w:rFonts w:ascii="Arial" w:hAnsi="Arial" w:cs="Arial"/>
          <w:sz w:val="28"/>
          <w:szCs w:val="28"/>
        </w:rPr>
        <w:t xml:space="preserve"> vary significantly and will require broader analysis and more detailed actions.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Name of Organization: Organization X (</w:t>
      </w:r>
      <w:proofErr w:type="spellStart"/>
      <w:r w:rsidRPr="00651605">
        <w:rPr>
          <w:rFonts w:ascii="Arial" w:hAnsi="Arial" w:cs="Arial"/>
          <w:sz w:val="28"/>
          <w:szCs w:val="28"/>
        </w:rPr>
        <w:t>Org.X</w:t>
      </w:r>
      <w:proofErr w:type="spellEnd"/>
      <w:r w:rsidRPr="00651605">
        <w:rPr>
          <w:rFonts w:ascii="Arial" w:hAnsi="Arial" w:cs="Arial"/>
          <w:sz w:val="28"/>
          <w:szCs w:val="28"/>
        </w:rPr>
        <w:t xml:space="preserve">) </w:t>
      </w:r>
    </w:p>
    <w:p w:rsidR="00D418AE" w:rsidRPr="00B37839" w:rsidRDefault="00D418AE" w:rsidP="00D418AE">
      <w:pPr>
        <w:pStyle w:val="NoSpacing"/>
        <w:rPr>
          <w:rFonts w:ascii="Arial" w:hAnsi="Arial" w:cs="Arial"/>
          <w:sz w:val="32"/>
          <w:szCs w:val="28"/>
        </w:rPr>
      </w:pPr>
    </w:p>
    <w:p w:rsidR="00D418AE" w:rsidRPr="00B37839" w:rsidRDefault="00D418AE" w:rsidP="00D418AE">
      <w:pPr>
        <w:pStyle w:val="Heading2"/>
        <w:rPr>
          <w:rFonts w:ascii="Arial" w:hAnsi="Arial" w:cs="Arial"/>
          <w:color w:val="auto"/>
          <w:sz w:val="32"/>
          <w:szCs w:val="28"/>
        </w:rPr>
      </w:pPr>
      <w:proofErr w:type="gramStart"/>
      <w:r w:rsidRPr="00B37839">
        <w:rPr>
          <w:rFonts w:ascii="Arial" w:hAnsi="Arial" w:cs="Arial"/>
          <w:color w:val="auto"/>
          <w:sz w:val="32"/>
          <w:szCs w:val="28"/>
        </w:rPr>
        <w:t>Part 1.</w:t>
      </w:r>
      <w:proofErr w:type="gramEnd"/>
      <w:r w:rsidRPr="00B37839">
        <w:rPr>
          <w:rFonts w:ascii="Arial" w:hAnsi="Arial" w:cs="Arial"/>
          <w:color w:val="auto"/>
          <w:sz w:val="32"/>
          <w:szCs w:val="28"/>
        </w:rPr>
        <w:t xml:space="preserve"> Baseline Report</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3"/>
        <w:rPr>
          <w:rFonts w:ascii="Arial" w:hAnsi="Arial" w:cs="Arial"/>
          <w:color w:val="auto"/>
          <w:sz w:val="28"/>
        </w:rPr>
      </w:pPr>
      <w:r w:rsidRPr="00565673">
        <w:rPr>
          <w:rFonts w:ascii="Arial" w:hAnsi="Arial" w:cs="Arial"/>
          <w:color w:val="auto"/>
          <w:sz w:val="28"/>
          <w:szCs w:val="28"/>
        </w:rPr>
        <w:t xml:space="preserve">A. Overview of Programs and Services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provides supervised recreation activities for youth, adults and seniors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provides equipment and craft supplies for independent activity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promotes community engagement</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3"/>
        <w:rPr>
          <w:rFonts w:ascii="Arial" w:hAnsi="Arial" w:cs="Arial"/>
          <w:color w:val="auto"/>
          <w:sz w:val="28"/>
          <w:szCs w:val="28"/>
        </w:rPr>
      </w:pPr>
      <w:r w:rsidRPr="00565673">
        <w:rPr>
          <w:rFonts w:ascii="Arial" w:hAnsi="Arial" w:cs="Arial"/>
          <w:color w:val="auto"/>
          <w:sz w:val="28"/>
          <w:szCs w:val="28"/>
        </w:rPr>
        <w:t xml:space="preserve">B. Accessibility Achievements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offers its recreation activities in wheelchair accessible venues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trains instructors to speak clearly and to ask participants how they can help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designs</w:t>
      </w:r>
      <w:proofErr w:type="gramEnd"/>
      <w:r w:rsidRPr="00651605">
        <w:rPr>
          <w:rFonts w:ascii="Arial" w:hAnsi="Arial" w:cs="Arial"/>
          <w:sz w:val="28"/>
          <w:szCs w:val="28"/>
        </w:rPr>
        <w:t xml:space="preserve"> print materials and event advertising with large, easy to read fonts </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3"/>
        <w:rPr>
          <w:rFonts w:ascii="Arial" w:hAnsi="Arial" w:cs="Arial"/>
          <w:color w:val="auto"/>
          <w:sz w:val="28"/>
          <w:szCs w:val="28"/>
        </w:rPr>
      </w:pPr>
      <w:r w:rsidRPr="00565673">
        <w:rPr>
          <w:rFonts w:ascii="Arial" w:hAnsi="Arial" w:cs="Arial"/>
          <w:color w:val="auto"/>
          <w:sz w:val="28"/>
          <w:szCs w:val="28"/>
        </w:rPr>
        <w:t xml:space="preserve">C. Accessibility Barriers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Registration forms are designed with 10 point font and are not offered in an alternate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format</w:t>
      </w:r>
      <w:proofErr w:type="gramEnd"/>
      <w:r w:rsidRPr="00651605">
        <w:rPr>
          <w:rFonts w:ascii="Arial" w:hAnsi="Arial" w:cs="Arial"/>
          <w:sz w:val="28"/>
          <w:szCs w:val="28"/>
        </w:rPr>
        <w:t xml:space="preserve">, such as a large print version.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Facilitators do not know how to modify activities to accommodate persons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with</w:t>
      </w:r>
      <w:proofErr w:type="gramEnd"/>
      <w:r w:rsidRPr="00651605">
        <w:rPr>
          <w:rFonts w:ascii="Arial" w:hAnsi="Arial" w:cs="Arial"/>
          <w:sz w:val="28"/>
          <w:szCs w:val="28"/>
        </w:rPr>
        <w:t xml:space="preserve"> disabilities.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Human Resources has not considered how to create barrier-free hiring processes or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on-the-job</w:t>
      </w:r>
      <w:proofErr w:type="gramEnd"/>
      <w:r w:rsidRPr="00651605">
        <w:rPr>
          <w:rFonts w:ascii="Arial" w:hAnsi="Arial" w:cs="Arial"/>
          <w:sz w:val="28"/>
          <w:szCs w:val="28"/>
        </w:rPr>
        <w:t xml:space="preserve"> disability accommodations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Groups representing persons with disabilities or seniors have not been consulted to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determine</w:t>
      </w:r>
      <w:proofErr w:type="gramEnd"/>
      <w:r w:rsidRPr="00651605">
        <w:rPr>
          <w:rFonts w:ascii="Arial" w:hAnsi="Arial" w:cs="Arial"/>
          <w:sz w:val="28"/>
          <w:szCs w:val="28"/>
        </w:rPr>
        <w:t xml:space="preserve"> how inclusion could be promoted.</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Website not accessible</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br w:type="page"/>
      </w:r>
    </w:p>
    <w:p w:rsidR="00D418AE" w:rsidRPr="00B37839" w:rsidRDefault="00D418AE" w:rsidP="00D418AE">
      <w:pPr>
        <w:pStyle w:val="Heading2"/>
        <w:rPr>
          <w:rFonts w:ascii="Arial" w:hAnsi="Arial" w:cs="Arial"/>
          <w:color w:val="auto"/>
          <w:sz w:val="36"/>
          <w:szCs w:val="28"/>
        </w:rPr>
      </w:pPr>
      <w:proofErr w:type="gramStart"/>
      <w:r w:rsidRPr="00B37839">
        <w:rPr>
          <w:rFonts w:ascii="Arial" w:hAnsi="Arial" w:cs="Arial"/>
          <w:color w:val="auto"/>
          <w:sz w:val="36"/>
          <w:szCs w:val="28"/>
        </w:rPr>
        <w:lastRenderedPageBreak/>
        <w:t>Part 2.</w:t>
      </w:r>
      <w:proofErr w:type="gramEnd"/>
      <w:r w:rsidRPr="00B37839">
        <w:rPr>
          <w:rFonts w:ascii="Arial" w:hAnsi="Arial" w:cs="Arial"/>
          <w:color w:val="auto"/>
          <w:sz w:val="36"/>
          <w:szCs w:val="28"/>
        </w:rPr>
        <w:t xml:space="preserve"> Accessibility Plan</w:t>
      </w:r>
    </w:p>
    <w:p w:rsidR="00D418AE" w:rsidRPr="00565673" w:rsidRDefault="00D418AE" w:rsidP="00D418AE">
      <w:pPr>
        <w:pStyle w:val="Heading3"/>
        <w:rPr>
          <w:rFonts w:ascii="Arial" w:hAnsi="Arial" w:cs="Arial"/>
          <w:color w:val="auto"/>
          <w:sz w:val="28"/>
          <w:szCs w:val="28"/>
        </w:rPr>
      </w:pPr>
      <w:r w:rsidRPr="00565673">
        <w:rPr>
          <w:rFonts w:ascii="Arial" w:hAnsi="Arial" w:cs="Arial"/>
          <w:color w:val="auto"/>
          <w:sz w:val="28"/>
          <w:szCs w:val="28"/>
        </w:rPr>
        <w:t>A. Statement of Commitment</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Organization X is committed to ensuring equal access and participation for people with disabilities. We are committed to treating people with disabilities in ways that allow them to maintain their dignity and independence. We believe in inclusion. We are committed to meeting the needs of people who face accessibility barriers. We will do this by identifying, removing and preventing barriers and by meeting the requirements of The Accessibility for Manitobans Act (AMA). </w:t>
      </w:r>
    </w:p>
    <w:p w:rsidR="00D418AE" w:rsidRPr="00565673" w:rsidRDefault="00D418AE" w:rsidP="00D418AE">
      <w:pPr>
        <w:pStyle w:val="Heading3"/>
        <w:rPr>
          <w:rFonts w:ascii="Arial" w:hAnsi="Arial" w:cs="Arial"/>
          <w:color w:val="auto"/>
          <w:sz w:val="28"/>
          <w:szCs w:val="28"/>
        </w:rPr>
      </w:pPr>
      <w:r w:rsidRPr="00565673">
        <w:rPr>
          <w:rFonts w:ascii="Arial" w:hAnsi="Arial" w:cs="Arial"/>
          <w:color w:val="auto"/>
          <w:sz w:val="28"/>
          <w:szCs w:val="28"/>
        </w:rPr>
        <w:t>B. Policies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Org. X will review all programs, services and new initiatives to ensure accessibility.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Org. X will make information available in an accessible format or provide communication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supports</w:t>
      </w:r>
      <w:proofErr w:type="gramEnd"/>
      <w:r w:rsidRPr="00651605">
        <w:rPr>
          <w:rFonts w:ascii="Arial" w:hAnsi="Arial" w:cs="Arial"/>
          <w:sz w:val="28"/>
          <w:szCs w:val="28"/>
        </w:rPr>
        <w:t xml:space="preserve"> to people with disabilities in a way that considers their disability. </w:t>
      </w:r>
    </w:p>
    <w:p w:rsidR="00D418AE" w:rsidRPr="00565673" w:rsidRDefault="00D418AE" w:rsidP="00D418AE">
      <w:pPr>
        <w:pStyle w:val="Heading3"/>
        <w:rPr>
          <w:rFonts w:ascii="Arial" w:hAnsi="Arial" w:cs="Arial"/>
          <w:color w:val="auto"/>
          <w:sz w:val="28"/>
          <w:szCs w:val="28"/>
        </w:rPr>
      </w:pPr>
      <w:r w:rsidRPr="00565673">
        <w:rPr>
          <w:rFonts w:ascii="Arial" w:hAnsi="Arial" w:cs="Arial"/>
          <w:color w:val="auto"/>
          <w:sz w:val="28"/>
          <w:szCs w:val="28"/>
        </w:rPr>
        <w:t xml:space="preserve">C. Actions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See Appendix G: Work Plan for examples of actions with assigned responsibilities, budget </w:t>
      </w:r>
    </w:p>
    <w:p w:rsidR="00D418AE" w:rsidRPr="00651605" w:rsidRDefault="00D418AE" w:rsidP="00D418AE">
      <w:pPr>
        <w:pStyle w:val="NoSpacing"/>
        <w:rPr>
          <w:rFonts w:ascii="Arial" w:hAnsi="Arial" w:cs="Arial"/>
          <w:sz w:val="28"/>
          <w:szCs w:val="28"/>
        </w:rPr>
      </w:pPr>
      <w:proofErr w:type="gramStart"/>
      <w:r w:rsidRPr="00651605">
        <w:rPr>
          <w:rFonts w:ascii="Arial" w:hAnsi="Arial" w:cs="Arial"/>
          <w:sz w:val="28"/>
          <w:szCs w:val="28"/>
        </w:rPr>
        <w:t>implications</w:t>
      </w:r>
      <w:proofErr w:type="gramEnd"/>
      <w:r w:rsidRPr="00651605">
        <w:rPr>
          <w:rFonts w:ascii="Arial" w:hAnsi="Arial" w:cs="Arial"/>
          <w:sz w:val="28"/>
          <w:szCs w:val="28"/>
        </w:rPr>
        <w:t xml:space="preserve"> and timelines.</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4"/>
        <w:ind w:firstLine="720"/>
        <w:rPr>
          <w:rFonts w:ascii="Arial" w:hAnsi="Arial" w:cs="Arial"/>
          <w:i w:val="0"/>
          <w:color w:val="auto"/>
          <w:sz w:val="28"/>
        </w:rPr>
      </w:pPr>
      <w:r w:rsidRPr="00565673">
        <w:rPr>
          <w:rFonts w:ascii="Arial" w:hAnsi="Arial" w:cs="Arial"/>
          <w:i w:val="0"/>
          <w:color w:val="auto"/>
          <w:sz w:val="28"/>
        </w:rPr>
        <w:t>Action 1 – Establish Accessibility Working Group</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ind w:firstLine="720"/>
        <w:rPr>
          <w:rFonts w:ascii="Arial" w:hAnsi="Arial" w:cs="Arial"/>
          <w:sz w:val="28"/>
          <w:szCs w:val="28"/>
        </w:rPr>
      </w:pPr>
      <w:r w:rsidRPr="00651605">
        <w:rPr>
          <w:rFonts w:ascii="Arial" w:hAnsi="Arial" w:cs="Arial"/>
          <w:sz w:val="28"/>
          <w:szCs w:val="28"/>
        </w:rPr>
        <w:t>Initiatives/Actions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ind w:firstLine="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appoint an accessibility coordinator</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ind w:firstLine="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establish an accessibility working group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ind w:left="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develop draft terms of reference for the working group, including purpose, timelines and membership</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ind w:firstLine="720"/>
        <w:rPr>
          <w:rFonts w:ascii="Arial" w:hAnsi="Arial" w:cs="Arial"/>
          <w:sz w:val="28"/>
          <w:szCs w:val="28"/>
        </w:rPr>
      </w:pPr>
      <w:r w:rsidRPr="00651605">
        <w:rPr>
          <w:rFonts w:ascii="Arial" w:hAnsi="Arial" w:cs="Arial"/>
          <w:sz w:val="28"/>
          <w:szCs w:val="28"/>
        </w:rPr>
        <w:t>Expected Outcomes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Each area or division that serves the public is represented on the working group.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Other levels of the organization are represented.</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Working group has detailed work plans, multi-year timelines.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Members participate in developing, implementing and updating the Accessibility Plan.</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4"/>
        <w:rPr>
          <w:rFonts w:ascii="Arial" w:hAnsi="Arial" w:cs="Arial"/>
          <w:i w:val="0"/>
          <w:color w:val="auto"/>
          <w:sz w:val="28"/>
        </w:rPr>
      </w:pPr>
      <w:r w:rsidRPr="00565673">
        <w:rPr>
          <w:rFonts w:ascii="Arial" w:hAnsi="Arial" w:cs="Arial"/>
          <w:i w:val="0"/>
          <w:color w:val="auto"/>
          <w:sz w:val="28"/>
        </w:rPr>
        <w:t>Action 2 – Offer and provide information in an accessible format on request</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Initiatives/Actions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working group to develop a process for responding to requests for accessible supports and services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to communicate process to all staff by email</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HR to create on-line training on how to respond to requests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communications</w:t>
      </w:r>
      <w:proofErr w:type="gramEnd"/>
      <w:r w:rsidRPr="00651605">
        <w:rPr>
          <w:rFonts w:ascii="Arial" w:hAnsi="Arial" w:cs="Arial"/>
          <w:sz w:val="28"/>
          <w:szCs w:val="28"/>
        </w:rPr>
        <w:t xml:space="preserve"> to promote the availability of alternate formats on request, by including the active offer on all new documents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Expected Outcomes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Staff </w:t>
      </w:r>
      <w:proofErr w:type="gramStart"/>
      <w:r w:rsidRPr="00651605">
        <w:rPr>
          <w:rFonts w:ascii="Arial" w:hAnsi="Arial" w:cs="Arial"/>
          <w:sz w:val="28"/>
          <w:szCs w:val="28"/>
        </w:rPr>
        <w:t>are</w:t>
      </w:r>
      <w:proofErr w:type="gramEnd"/>
      <w:r w:rsidRPr="00651605">
        <w:rPr>
          <w:rFonts w:ascii="Arial" w:hAnsi="Arial" w:cs="Arial"/>
          <w:sz w:val="28"/>
          <w:szCs w:val="28"/>
        </w:rPr>
        <w:t xml:space="preserve"> aware of alternate formats and how to make them available to the public.</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All documents created from July 2015 onward advertise the availability of alternate formats.</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4"/>
        <w:rPr>
          <w:rFonts w:ascii="Arial" w:hAnsi="Arial" w:cs="Arial"/>
          <w:i w:val="0"/>
          <w:color w:val="auto"/>
          <w:sz w:val="28"/>
        </w:rPr>
      </w:pPr>
      <w:r w:rsidRPr="00565673">
        <w:rPr>
          <w:rFonts w:ascii="Arial" w:hAnsi="Arial" w:cs="Arial"/>
          <w:i w:val="0"/>
          <w:color w:val="auto"/>
          <w:sz w:val="28"/>
        </w:rPr>
        <w:t xml:space="preserve">Action 3 – Staff Awareness and Training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Initiatives/Actions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lastRenderedPageBreak/>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confirm the organization’s commitment to accessibility in writing, endorse the commitment at meetings and celebrate progress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HR to offer accessibility training/awareness presentations to managers, program and frontline staff</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working group to send email and make presentations to managers re accessibility legislation, expectations and resources available to ensure AMA compliance</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acknowledge accessibility achievements and share information with staff in organization newsletter and staff meetings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Expected Outcomes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Staff understands accessibility and supports implementation of the plan.</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Information on progress on implementing </w:t>
      </w: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Org. X’s Accessibility Plan is available to staff.</w:t>
      </w:r>
    </w:p>
    <w:p w:rsidR="00D418AE" w:rsidRPr="00651605" w:rsidRDefault="00D418AE" w:rsidP="00D418AE">
      <w:pPr>
        <w:pStyle w:val="NoSpacing"/>
        <w:rPr>
          <w:rFonts w:ascii="Arial" w:hAnsi="Arial" w:cs="Arial"/>
          <w:sz w:val="28"/>
          <w:szCs w:val="28"/>
        </w:rPr>
      </w:pPr>
    </w:p>
    <w:p w:rsidR="00D418AE" w:rsidRPr="00565673" w:rsidRDefault="00D418AE" w:rsidP="00D418AE">
      <w:pPr>
        <w:pStyle w:val="Heading4"/>
        <w:rPr>
          <w:rFonts w:ascii="Arial" w:hAnsi="Arial" w:cs="Arial"/>
          <w:i w:val="0"/>
          <w:color w:val="auto"/>
          <w:sz w:val="28"/>
        </w:rPr>
      </w:pPr>
      <w:r w:rsidRPr="00565673">
        <w:rPr>
          <w:rFonts w:ascii="Arial" w:hAnsi="Arial" w:cs="Arial"/>
          <w:i w:val="0"/>
          <w:color w:val="auto"/>
          <w:sz w:val="28"/>
        </w:rPr>
        <w:t xml:space="preserve">Action 4 – Monitor Progress </w:t>
      </w:r>
    </w:p>
    <w:p w:rsidR="00D418AE" w:rsidRPr="00651605" w:rsidRDefault="00D418AE" w:rsidP="00D418AE">
      <w:pPr>
        <w:pStyle w:val="NoSpacing"/>
        <w:rPr>
          <w:rFonts w:ascii="Arial" w:hAnsi="Arial" w:cs="Arial"/>
          <w:sz w:val="28"/>
          <w:szCs w:val="28"/>
        </w:rPr>
      </w:pPr>
    </w:p>
    <w:p w:rsidR="00D418AE" w:rsidRPr="006E6BF2" w:rsidRDefault="00D418AE" w:rsidP="00D418AE">
      <w:pPr>
        <w:pStyle w:val="Heading5"/>
        <w:rPr>
          <w:rFonts w:ascii="Arial" w:hAnsi="Arial" w:cs="Arial"/>
          <w:b/>
          <w:color w:val="auto"/>
          <w:sz w:val="28"/>
        </w:rPr>
      </w:pPr>
      <w:r w:rsidRPr="006E6BF2">
        <w:rPr>
          <w:rFonts w:ascii="Arial" w:hAnsi="Arial" w:cs="Arial"/>
          <w:b/>
          <w:color w:val="auto"/>
          <w:sz w:val="28"/>
        </w:rPr>
        <w:t>Initiatives/Actions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with assistance of working group, to track progress on challenges, and requests </w:t>
      </w:r>
      <w:proofErr w:type="spellStart"/>
      <w:r w:rsidRPr="00651605">
        <w:rPr>
          <w:rFonts w:ascii="Arial" w:hAnsi="Arial" w:cs="Arial"/>
          <w:sz w:val="28"/>
          <w:szCs w:val="28"/>
        </w:rPr>
        <w:t>fo</w:t>
      </w:r>
      <w:proofErr w:type="spellEnd"/>
      <w:r w:rsidRPr="00651605">
        <w:rPr>
          <w:rFonts w:ascii="Arial" w:hAnsi="Arial" w:cs="Arial"/>
          <w:sz w:val="28"/>
          <w:szCs w:val="28"/>
        </w:rPr>
        <w:t xml:space="preserve"> accommodations with budgetary implications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to report quarterly to senior management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future</w:t>
      </w:r>
      <w:proofErr w:type="gramEnd"/>
      <w:r w:rsidRPr="00651605">
        <w:rPr>
          <w:rFonts w:ascii="Arial" w:hAnsi="Arial" w:cs="Arial"/>
          <w:sz w:val="28"/>
          <w:szCs w:val="28"/>
        </w:rPr>
        <w:t xml:space="preserve"> plans and budgets to be integrated into operational plans</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communications</w:t>
      </w:r>
      <w:proofErr w:type="gramEnd"/>
      <w:r w:rsidRPr="00651605">
        <w:rPr>
          <w:rFonts w:ascii="Arial" w:hAnsi="Arial" w:cs="Arial"/>
          <w:sz w:val="28"/>
          <w:szCs w:val="28"/>
        </w:rPr>
        <w:t xml:space="preserve"> to include progress report </w:t>
      </w:r>
      <w:r>
        <w:rPr>
          <w:rFonts w:ascii="Arial" w:hAnsi="Arial" w:cs="Arial"/>
          <w:sz w:val="28"/>
          <w:szCs w:val="28"/>
        </w:rPr>
        <w:t xml:space="preserve">and update on AMA in </w:t>
      </w:r>
      <w:proofErr w:type="spellStart"/>
      <w:r>
        <w:rPr>
          <w:rFonts w:ascii="Arial" w:hAnsi="Arial" w:cs="Arial"/>
          <w:sz w:val="28"/>
          <w:szCs w:val="28"/>
        </w:rPr>
        <w:t>Org.</w:t>
      </w:r>
      <w:r w:rsidRPr="00651605">
        <w:rPr>
          <w:rFonts w:ascii="Arial" w:hAnsi="Arial" w:cs="Arial"/>
          <w:sz w:val="28"/>
          <w:szCs w:val="28"/>
        </w:rPr>
        <w:t>X’s</w:t>
      </w:r>
      <w:proofErr w:type="spellEnd"/>
      <w:r w:rsidRPr="00651605">
        <w:rPr>
          <w:rFonts w:ascii="Arial" w:hAnsi="Arial" w:cs="Arial"/>
          <w:sz w:val="28"/>
          <w:szCs w:val="28"/>
        </w:rPr>
        <w:t xml:space="preserve"> annual report</w:t>
      </w:r>
    </w:p>
    <w:p w:rsidR="00D418AE" w:rsidRPr="00651605" w:rsidRDefault="00D418AE" w:rsidP="00D418AE">
      <w:pPr>
        <w:pStyle w:val="NoSpacing"/>
        <w:rPr>
          <w:rFonts w:ascii="Arial" w:hAnsi="Arial" w:cs="Arial"/>
          <w:sz w:val="28"/>
          <w:szCs w:val="28"/>
        </w:rPr>
      </w:pPr>
    </w:p>
    <w:p w:rsidR="00D418AE" w:rsidRPr="006E6BF2" w:rsidRDefault="00D418AE" w:rsidP="00D418AE">
      <w:pPr>
        <w:pStyle w:val="Heading5"/>
        <w:rPr>
          <w:rFonts w:ascii="Arial" w:hAnsi="Arial" w:cs="Arial"/>
          <w:b/>
          <w:color w:val="auto"/>
          <w:sz w:val="28"/>
        </w:rPr>
      </w:pPr>
      <w:r w:rsidRPr="006E6BF2">
        <w:rPr>
          <w:rFonts w:ascii="Arial" w:hAnsi="Arial" w:cs="Arial"/>
          <w:b/>
          <w:color w:val="auto"/>
          <w:sz w:val="28"/>
        </w:rPr>
        <w:lastRenderedPageBreak/>
        <w:t>Expected Outcomes</w:t>
      </w: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xml:space="preserve">• Senior management is aware of progress on AMA compliance and considers future plans. </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Annual report includes a section highlighting progress on accessibility.</w:t>
      </w:r>
    </w:p>
    <w:p w:rsidR="00D418AE" w:rsidRPr="00651605" w:rsidRDefault="00D418AE" w:rsidP="00D418AE">
      <w:pPr>
        <w:pStyle w:val="NoSpacing"/>
        <w:rPr>
          <w:rFonts w:ascii="Arial" w:hAnsi="Arial" w:cs="Arial"/>
          <w:sz w:val="28"/>
          <w:szCs w:val="28"/>
        </w:rPr>
      </w:pPr>
    </w:p>
    <w:p w:rsidR="00D418AE" w:rsidRPr="00651605" w:rsidRDefault="00D418AE" w:rsidP="00D418AE">
      <w:pPr>
        <w:pStyle w:val="NoSpacing"/>
        <w:rPr>
          <w:rFonts w:ascii="Arial" w:hAnsi="Arial" w:cs="Arial"/>
          <w:sz w:val="28"/>
          <w:szCs w:val="28"/>
        </w:rPr>
      </w:pPr>
      <w:r w:rsidRPr="00651605">
        <w:rPr>
          <w:rFonts w:ascii="Arial" w:hAnsi="Arial" w:cs="Arial"/>
          <w:sz w:val="28"/>
          <w:szCs w:val="28"/>
        </w:rPr>
        <w:t>• Accessibility Plan is posted on website and available in alternate formats.</w:t>
      </w:r>
    </w:p>
    <w:p w:rsidR="00D418AE" w:rsidRDefault="00D418AE" w:rsidP="00D418AE">
      <w:pPr>
        <w:pStyle w:val="NoSpacing"/>
        <w:rPr>
          <w:rFonts w:ascii="Arial" w:hAnsi="Arial" w:cs="Arial"/>
        </w:rPr>
      </w:pPr>
    </w:p>
    <w:p w:rsidR="00D418AE" w:rsidRPr="00137A4D" w:rsidRDefault="00D418AE" w:rsidP="00D418AE">
      <w:pPr>
        <w:pStyle w:val="NoSpacing"/>
        <w:rPr>
          <w:rFonts w:ascii="Arial" w:hAnsi="Arial" w:cs="Arial"/>
        </w:rPr>
      </w:pPr>
    </w:p>
    <w:p w:rsidR="00D418AE" w:rsidRDefault="00D418AE" w:rsidP="00D418AE">
      <w:pPr>
        <w:pStyle w:val="NoSpacing"/>
        <w:rPr>
          <w:rFonts w:ascii="Arial" w:hAnsi="Arial" w:cs="Arial"/>
        </w:rPr>
      </w:pPr>
    </w:p>
    <w:p w:rsidR="00D418AE" w:rsidRPr="00137A4D" w:rsidRDefault="00D418AE" w:rsidP="00D418AE">
      <w:pPr>
        <w:pStyle w:val="NoSpacing"/>
        <w:rPr>
          <w:rFonts w:ascii="Arial" w:hAnsi="Arial" w:cs="Arial"/>
        </w:rPr>
      </w:pPr>
    </w:p>
    <w:p w:rsidR="00D418AE" w:rsidRPr="00565673" w:rsidRDefault="00D418AE" w:rsidP="00D418AE">
      <w:pPr>
        <w:pStyle w:val="NoSpacing"/>
        <w:rPr>
          <w:rFonts w:ascii="Arial" w:hAnsi="Arial" w:cs="Arial"/>
          <w:sz w:val="28"/>
        </w:rPr>
      </w:pPr>
      <w:r w:rsidRPr="00565673">
        <w:rPr>
          <w:rFonts w:ascii="Arial" w:hAnsi="Arial" w:cs="Arial"/>
          <w:sz w:val="28"/>
        </w:rPr>
        <w:t>Contact Person</w:t>
      </w:r>
      <w:r>
        <w:rPr>
          <w:rFonts w:ascii="Arial" w:hAnsi="Arial" w:cs="Arial"/>
          <w:sz w:val="28"/>
        </w:rPr>
        <w:t xml:space="preserve"> (</w:t>
      </w:r>
      <w:r w:rsidRPr="00565673">
        <w:rPr>
          <w:rFonts w:ascii="Arial" w:hAnsi="Arial" w:cs="Arial"/>
          <w:sz w:val="28"/>
        </w:rPr>
        <w:t>accessibility coordinator)</w:t>
      </w:r>
      <w:r>
        <w:rPr>
          <w:rFonts w:ascii="Arial" w:hAnsi="Arial" w:cs="Arial"/>
          <w:sz w:val="28"/>
        </w:rPr>
        <w:t>:</w:t>
      </w:r>
    </w:p>
    <w:p w:rsidR="00D418AE" w:rsidRPr="00565673" w:rsidRDefault="00D418AE" w:rsidP="00D418AE">
      <w:pPr>
        <w:pStyle w:val="NoSpacing"/>
        <w:rPr>
          <w:rFonts w:ascii="Arial" w:hAnsi="Arial" w:cs="Arial"/>
          <w:sz w:val="28"/>
        </w:rPr>
      </w:pPr>
    </w:p>
    <w:p w:rsidR="00D418AE" w:rsidRPr="00565673" w:rsidRDefault="00D418AE" w:rsidP="00D418AE">
      <w:pPr>
        <w:pStyle w:val="NoSpacing"/>
        <w:rPr>
          <w:rFonts w:ascii="Arial" w:hAnsi="Arial" w:cs="Arial"/>
          <w:sz w:val="28"/>
        </w:rPr>
      </w:pPr>
      <w:r w:rsidRPr="00565673">
        <w:rPr>
          <w:rFonts w:ascii="Arial" w:hAnsi="Arial" w:cs="Arial"/>
          <w:sz w:val="28"/>
        </w:rPr>
        <w:t>Phone</w:t>
      </w:r>
      <w:r>
        <w:rPr>
          <w:rFonts w:ascii="Arial" w:hAnsi="Arial" w:cs="Arial"/>
          <w:sz w:val="28"/>
        </w:rPr>
        <w:t>:</w:t>
      </w:r>
    </w:p>
    <w:p w:rsidR="00D418AE" w:rsidRPr="00565673" w:rsidRDefault="00D418AE" w:rsidP="00D418AE">
      <w:pPr>
        <w:pStyle w:val="NoSpacing"/>
        <w:rPr>
          <w:rFonts w:ascii="Arial" w:hAnsi="Arial" w:cs="Arial"/>
          <w:sz w:val="28"/>
        </w:rPr>
      </w:pPr>
    </w:p>
    <w:p w:rsidR="00D418AE" w:rsidRPr="00565673" w:rsidRDefault="00D418AE" w:rsidP="00D418AE">
      <w:pPr>
        <w:pStyle w:val="NoSpacing"/>
        <w:rPr>
          <w:rFonts w:ascii="Arial" w:hAnsi="Arial" w:cs="Arial"/>
          <w:sz w:val="28"/>
        </w:rPr>
      </w:pPr>
      <w:r w:rsidRPr="00565673">
        <w:rPr>
          <w:rFonts w:ascii="Arial" w:hAnsi="Arial" w:cs="Arial"/>
          <w:sz w:val="28"/>
        </w:rPr>
        <w:t xml:space="preserve">Email: </w:t>
      </w:r>
    </w:p>
    <w:p w:rsidR="00D418AE" w:rsidRPr="00565673" w:rsidRDefault="00D418AE" w:rsidP="00D418AE">
      <w:pPr>
        <w:pStyle w:val="NoSpacing"/>
        <w:rPr>
          <w:rFonts w:ascii="Arial" w:hAnsi="Arial" w:cs="Arial"/>
          <w:sz w:val="28"/>
        </w:rPr>
      </w:pPr>
    </w:p>
    <w:p w:rsidR="00D418AE" w:rsidRDefault="00D418AE" w:rsidP="00D418AE">
      <w:pPr>
        <w:pStyle w:val="NoSpacing"/>
        <w:rPr>
          <w:rFonts w:ascii="Arial" w:hAnsi="Arial" w:cs="Arial"/>
          <w:sz w:val="28"/>
        </w:rPr>
      </w:pPr>
      <w:r w:rsidRPr="00565673">
        <w:rPr>
          <w:rFonts w:ascii="Arial" w:hAnsi="Arial" w:cs="Arial"/>
          <w:sz w:val="28"/>
        </w:rPr>
        <w:t xml:space="preserve">Senior manager’s </w:t>
      </w:r>
      <w:r>
        <w:rPr>
          <w:rFonts w:ascii="Arial" w:hAnsi="Arial" w:cs="Arial"/>
          <w:sz w:val="28"/>
        </w:rPr>
        <w:t>signature:</w:t>
      </w:r>
      <w:r w:rsidRPr="00565673">
        <w:rPr>
          <w:rFonts w:ascii="Arial" w:hAnsi="Arial" w:cs="Arial"/>
          <w:sz w:val="28"/>
        </w:rPr>
        <w:t xml:space="preserve"> </w:t>
      </w:r>
    </w:p>
    <w:p w:rsidR="00D418AE" w:rsidRDefault="00D418AE" w:rsidP="00D418AE">
      <w:pPr>
        <w:pStyle w:val="NoSpacing"/>
        <w:rPr>
          <w:rFonts w:ascii="Arial" w:hAnsi="Arial" w:cs="Arial"/>
          <w:sz w:val="28"/>
        </w:rPr>
      </w:pPr>
    </w:p>
    <w:p w:rsidR="00D418AE" w:rsidRPr="00565673" w:rsidRDefault="00D418AE" w:rsidP="00D418AE">
      <w:pPr>
        <w:pStyle w:val="NoSpacing"/>
        <w:rPr>
          <w:rFonts w:ascii="Arial" w:hAnsi="Arial" w:cs="Arial"/>
          <w:sz w:val="28"/>
        </w:rPr>
      </w:pPr>
      <w:r w:rsidRPr="00565673">
        <w:rPr>
          <w:rFonts w:ascii="Arial" w:hAnsi="Arial" w:cs="Arial"/>
          <w:sz w:val="28"/>
        </w:rPr>
        <w:t>Date:</w:t>
      </w:r>
    </w:p>
    <w:p w:rsidR="00D418AE" w:rsidRPr="00137A4D" w:rsidRDefault="00D418AE" w:rsidP="00D418AE">
      <w:pPr>
        <w:pStyle w:val="NoSpacing"/>
        <w:rPr>
          <w:rFonts w:ascii="Arial" w:hAnsi="Arial" w:cs="Arial"/>
        </w:rPr>
      </w:pPr>
    </w:p>
    <w:p w:rsidR="00D418AE" w:rsidRPr="00137A4D" w:rsidRDefault="00D418AE" w:rsidP="00D418AE">
      <w:pPr>
        <w:pStyle w:val="NoSpacing"/>
        <w:rPr>
          <w:rFonts w:ascii="Arial" w:hAnsi="Arial" w:cs="Arial"/>
        </w:rPr>
      </w:pPr>
    </w:p>
    <w:p w:rsidR="00D418AE" w:rsidRDefault="00D418AE" w:rsidP="00D418AE">
      <w:r>
        <w:br w:type="page"/>
      </w:r>
    </w:p>
    <w:p w:rsidR="001925C4" w:rsidRDefault="001925C4"/>
    <w:sectPr w:rsidR="001925C4" w:rsidSect="001925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8AE"/>
    <w:rsid w:val="00012521"/>
    <w:rsid w:val="00036E18"/>
    <w:rsid w:val="0005252D"/>
    <w:rsid w:val="00062E3D"/>
    <w:rsid w:val="000A4BC1"/>
    <w:rsid w:val="000A5BFF"/>
    <w:rsid w:val="000D336A"/>
    <w:rsid w:val="000D37F1"/>
    <w:rsid w:val="000D431D"/>
    <w:rsid w:val="000E0EC5"/>
    <w:rsid w:val="00106CA7"/>
    <w:rsid w:val="00123A66"/>
    <w:rsid w:val="001925C4"/>
    <w:rsid w:val="001A6C43"/>
    <w:rsid w:val="001B4AE5"/>
    <w:rsid w:val="001B4B14"/>
    <w:rsid w:val="001D0B29"/>
    <w:rsid w:val="001D687B"/>
    <w:rsid w:val="001E33E0"/>
    <w:rsid w:val="001F0A4C"/>
    <w:rsid w:val="00251628"/>
    <w:rsid w:val="002A020F"/>
    <w:rsid w:val="002B2F12"/>
    <w:rsid w:val="002B60D2"/>
    <w:rsid w:val="003160D5"/>
    <w:rsid w:val="00326646"/>
    <w:rsid w:val="003C1D5C"/>
    <w:rsid w:val="003C571F"/>
    <w:rsid w:val="003D05C4"/>
    <w:rsid w:val="003E51E5"/>
    <w:rsid w:val="0043245E"/>
    <w:rsid w:val="004E0F1E"/>
    <w:rsid w:val="004E56CC"/>
    <w:rsid w:val="004F053D"/>
    <w:rsid w:val="00563C82"/>
    <w:rsid w:val="00585CBF"/>
    <w:rsid w:val="00596830"/>
    <w:rsid w:val="005C477A"/>
    <w:rsid w:val="00635D0F"/>
    <w:rsid w:val="006C5E1A"/>
    <w:rsid w:val="006D3462"/>
    <w:rsid w:val="006D6DFF"/>
    <w:rsid w:val="006F56FC"/>
    <w:rsid w:val="006F59C2"/>
    <w:rsid w:val="0074071B"/>
    <w:rsid w:val="00775428"/>
    <w:rsid w:val="00783C2F"/>
    <w:rsid w:val="007D20D1"/>
    <w:rsid w:val="00800C0D"/>
    <w:rsid w:val="008978B6"/>
    <w:rsid w:val="008C3BAB"/>
    <w:rsid w:val="008C58DD"/>
    <w:rsid w:val="008E4914"/>
    <w:rsid w:val="008F2BA2"/>
    <w:rsid w:val="00910E86"/>
    <w:rsid w:val="00911F2E"/>
    <w:rsid w:val="00931FCD"/>
    <w:rsid w:val="009D44E2"/>
    <w:rsid w:val="009F284B"/>
    <w:rsid w:val="00A0285B"/>
    <w:rsid w:val="00A05D53"/>
    <w:rsid w:val="00A14DB0"/>
    <w:rsid w:val="00A40B8C"/>
    <w:rsid w:val="00A63936"/>
    <w:rsid w:val="00A74C4E"/>
    <w:rsid w:val="00AD62DE"/>
    <w:rsid w:val="00B11F1D"/>
    <w:rsid w:val="00B5588B"/>
    <w:rsid w:val="00B628C1"/>
    <w:rsid w:val="00B66BEF"/>
    <w:rsid w:val="00B80BFD"/>
    <w:rsid w:val="00BA3D15"/>
    <w:rsid w:val="00C800F8"/>
    <w:rsid w:val="00C96329"/>
    <w:rsid w:val="00CA29D6"/>
    <w:rsid w:val="00CF1956"/>
    <w:rsid w:val="00D20569"/>
    <w:rsid w:val="00D418AE"/>
    <w:rsid w:val="00DB72FF"/>
    <w:rsid w:val="00E105A2"/>
    <w:rsid w:val="00E25BF0"/>
    <w:rsid w:val="00E57FDF"/>
    <w:rsid w:val="00EA10C2"/>
    <w:rsid w:val="00EB2ABE"/>
    <w:rsid w:val="00EC185D"/>
    <w:rsid w:val="00ED153A"/>
    <w:rsid w:val="00EE4C6A"/>
    <w:rsid w:val="00F475E0"/>
    <w:rsid w:val="00FF72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E"/>
  </w:style>
  <w:style w:type="paragraph" w:styleId="Heading2">
    <w:name w:val="heading 2"/>
    <w:basedOn w:val="Normal"/>
    <w:next w:val="Normal"/>
    <w:link w:val="Heading2Char"/>
    <w:uiPriority w:val="9"/>
    <w:unhideWhenUsed/>
    <w:qFormat/>
    <w:rsid w:val="00D41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18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18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18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18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18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18A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D418AE"/>
    <w:pPr>
      <w:spacing w:after="0" w:line="240" w:lineRule="auto"/>
    </w:pPr>
  </w:style>
  <w:style w:type="character" w:customStyle="1" w:styleId="NoSpacingChar">
    <w:name w:val="No Spacing Char"/>
    <w:basedOn w:val="DefaultParagraphFont"/>
    <w:link w:val="NoSpacing"/>
    <w:uiPriority w:val="1"/>
    <w:rsid w:val="00D418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4389</Characters>
  <Application>Microsoft Office Word</Application>
  <DocSecurity>0</DocSecurity>
  <Lines>36</Lines>
  <Paragraphs>10</Paragraphs>
  <ScaleCrop>false</ScaleCrop>
  <Company>Government of Manitoba</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Huynh</dc:creator>
  <cp:lastModifiedBy>Kenny Huynh</cp:lastModifiedBy>
  <cp:revision>1</cp:revision>
  <dcterms:created xsi:type="dcterms:W3CDTF">2017-01-04T20:08:00Z</dcterms:created>
  <dcterms:modified xsi:type="dcterms:W3CDTF">2017-01-04T20:09:00Z</dcterms:modified>
</cp:coreProperties>
</file>