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865" w:rsidRPr="00024865" w:rsidRDefault="004D663E" w:rsidP="00486A2E">
      <w:pPr>
        <w:jc w:val="center"/>
        <w:rPr>
          <w:b/>
          <w:sz w:val="36"/>
          <w:szCs w:val="36"/>
          <w:lang w:val="fr-CA"/>
        </w:rPr>
      </w:pPr>
      <w:r w:rsidRPr="00024865">
        <w:rPr>
          <w:b/>
          <w:sz w:val="36"/>
          <w:szCs w:val="36"/>
          <w:lang w:val="fr-CA"/>
        </w:rPr>
        <w:t>Rapport annuel du ministre</w:t>
      </w:r>
      <w:r w:rsidR="002F60D3" w:rsidRPr="00024865">
        <w:rPr>
          <w:b/>
          <w:sz w:val="36"/>
          <w:szCs w:val="36"/>
          <w:lang w:val="fr-CA"/>
        </w:rPr>
        <w:t xml:space="preserve"> des Familles</w:t>
      </w:r>
    </w:p>
    <w:p w:rsidR="00486A2E" w:rsidRPr="00024865" w:rsidRDefault="00024865" w:rsidP="00486A2E">
      <w:pPr>
        <w:jc w:val="center"/>
        <w:rPr>
          <w:b/>
          <w:sz w:val="36"/>
          <w:szCs w:val="36"/>
          <w:lang w:val="fr-CA"/>
        </w:rPr>
      </w:pPr>
      <w:proofErr w:type="gramStart"/>
      <w:r w:rsidRPr="00024865">
        <w:rPr>
          <w:b/>
          <w:sz w:val="36"/>
          <w:szCs w:val="36"/>
          <w:lang w:val="fr-CA"/>
        </w:rPr>
        <w:t>ayant</w:t>
      </w:r>
      <w:proofErr w:type="gramEnd"/>
      <w:r w:rsidRPr="00024865">
        <w:rPr>
          <w:b/>
          <w:sz w:val="36"/>
          <w:szCs w:val="36"/>
          <w:lang w:val="fr-CA"/>
        </w:rPr>
        <w:t xml:space="preserve"> trait à</w:t>
      </w:r>
      <w:r w:rsidR="004D663E" w:rsidRPr="00024865">
        <w:rPr>
          <w:b/>
          <w:sz w:val="36"/>
          <w:szCs w:val="36"/>
          <w:lang w:val="fr-CA"/>
        </w:rPr>
        <w:t xml:space="preserve"> la</w:t>
      </w:r>
      <w:r w:rsidR="00486A2E" w:rsidRPr="00024865">
        <w:rPr>
          <w:b/>
          <w:sz w:val="36"/>
          <w:szCs w:val="36"/>
          <w:lang w:val="fr-CA"/>
        </w:rPr>
        <w:t xml:space="preserve"> </w:t>
      </w:r>
      <w:r w:rsidR="004D663E" w:rsidRPr="00024865">
        <w:rPr>
          <w:b/>
          <w:i/>
          <w:sz w:val="36"/>
          <w:szCs w:val="36"/>
          <w:lang w:val="fr-CA"/>
        </w:rPr>
        <w:t>Loi sur l’accessibilité pour les Manitobains</w:t>
      </w:r>
    </w:p>
    <w:p w:rsidR="00486A2E" w:rsidRPr="00AA0098" w:rsidRDefault="00AA0098" w:rsidP="00486A2E">
      <w:pPr>
        <w:jc w:val="center"/>
        <w:rPr>
          <w:b/>
          <w:sz w:val="32"/>
          <w:szCs w:val="32"/>
          <w:lang w:val="fr-CA"/>
        </w:rPr>
      </w:pPr>
      <w:r w:rsidRPr="00AA0098">
        <w:rPr>
          <w:b/>
          <w:sz w:val="32"/>
          <w:szCs w:val="32"/>
          <w:lang w:val="fr-CA"/>
        </w:rPr>
        <w:t>31 mars 2017</w:t>
      </w:r>
    </w:p>
    <w:p w:rsidR="00486A2E" w:rsidRDefault="00486A2E" w:rsidP="00951E66">
      <w:pPr>
        <w:rPr>
          <w:szCs w:val="24"/>
          <w:lang w:val="fr-CA"/>
        </w:rPr>
      </w:pPr>
    </w:p>
    <w:p w:rsidR="001A12EC" w:rsidRDefault="001A12EC" w:rsidP="00951E66">
      <w:pPr>
        <w:rPr>
          <w:szCs w:val="24"/>
          <w:lang w:val="fr-CA"/>
        </w:rPr>
      </w:pPr>
      <w:r>
        <w:rPr>
          <w:szCs w:val="24"/>
          <w:lang w:val="fr-CA"/>
        </w:rPr>
        <w:t xml:space="preserve">La </w:t>
      </w:r>
      <w:r w:rsidRPr="00317DC1">
        <w:rPr>
          <w:i/>
          <w:szCs w:val="24"/>
          <w:lang w:val="fr-CA"/>
        </w:rPr>
        <w:t>Loi sur l’accessibilité pour les Manitobains</w:t>
      </w:r>
      <w:r>
        <w:rPr>
          <w:szCs w:val="24"/>
          <w:lang w:val="fr-CA"/>
        </w:rPr>
        <w:t xml:space="preserve"> est entrée en vigueur le 5 décembre 2013. Conformément aux exigences de cette loi historique, le gouvernement du Manitoba </w:t>
      </w:r>
      <w:r w:rsidR="00317DC1">
        <w:rPr>
          <w:szCs w:val="24"/>
          <w:lang w:val="fr-CA"/>
        </w:rPr>
        <w:t>est en train d’élaborer des normes d’accessibilité qui visent les barrières auxquelles se heurtent les Manitobains dans certains doma</w:t>
      </w:r>
      <w:r w:rsidR="00AA0098">
        <w:rPr>
          <w:szCs w:val="24"/>
          <w:lang w:val="fr-CA"/>
        </w:rPr>
        <w:t>ines clés de leur</w:t>
      </w:r>
      <w:r w:rsidR="00317DC1">
        <w:rPr>
          <w:szCs w:val="24"/>
          <w:lang w:val="fr-CA"/>
        </w:rPr>
        <w:t xml:space="preserve"> vie quotidienne. Ces normes s’appliqueront aux organisations des secteurs public et privé de la province. Le ministre est tenu, en vertu du paragraphe 19(1), de rédiger un rapport annuel sur les activités entreprises en vue de mettre en œuvre les dispositions de cette loi.</w:t>
      </w:r>
    </w:p>
    <w:p w:rsidR="00317DC1" w:rsidRPr="009F67CC" w:rsidRDefault="00317DC1" w:rsidP="00951E66">
      <w:pPr>
        <w:rPr>
          <w:szCs w:val="24"/>
          <w:lang w:val="fr-CA"/>
        </w:rPr>
      </w:pPr>
    </w:p>
    <w:p w:rsidR="00951E66" w:rsidRPr="004D663E" w:rsidRDefault="004D663E" w:rsidP="009E2E50">
      <w:pPr>
        <w:spacing w:line="276" w:lineRule="auto"/>
        <w:rPr>
          <w:rFonts w:cs="Arial"/>
          <w:szCs w:val="24"/>
          <w:lang w:val="fr-CA"/>
        </w:rPr>
      </w:pPr>
      <w:r w:rsidRPr="004D663E">
        <w:rPr>
          <w:rFonts w:cs="Arial"/>
          <w:szCs w:val="24"/>
          <w:lang w:val="fr-CA"/>
        </w:rPr>
        <w:t xml:space="preserve">Le présent rapport résume les mesures prises pour concrétiser les engagements énoncés dans le plan annuel du ministre ayant trait à la </w:t>
      </w:r>
      <w:r w:rsidRPr="000A1E25">
        <w:rPr>
          <w:rFonts w:cs="Arial"/>
          <w:i/>
          <w:szCs w:val="24"/>
          <w:lang w:val="fr-CA"/>
        </w:rPr>
        <w:t>Loi sur l’accessibilité pour les Manitobains</w:t>
      </w:r>
      <w:r w:rsidRPr="004D663E">
        <w:rPr>
          <w:rFonts w:cs="Arial"/>
          <w:szCs w:val="24"/>
          <w:lang w:val="fr-CA"/>
        </w:rPr>
        <w:t xml:space="preserve"> pour 2016-2017</w:t>
      </w:r>
      <w:r>
        <w:rPr>
          <w:rFonts w:cs="Arial"/>
          <w:szCs w:val="24"/>
          <w:lang w:val="fr-CA"/>
        </w:rPr>
        <w:t xml:space="preserve">. </w:t>
      </w:r>
      <w:r w:rsidRPr="004D663E">
        <w:rPr>
          <w:rFonts w:cs="Arial"/>
          <w:szCs w:val="24"/>
          <w:lang w:val="fr-CA"/>
        </w:rPr>
        <w:t>Les plans et les rapports annuels du ministre font partie de la reddition de comptes relat</w:t>
      </w:r>
      <w:r>
        <w:rPr>
          <w:rFonts w:cs="Arial"/>
          <w:szCs w:val="24"/>
          <w:lang w:val="fr-CA"/>
        </w:rPr>
        <w:t xml:space="preserve">ive à la </w:t>
      </w:r>
      <w:r w:rsidRPr="00297D51">
        <w:rPr>
          <w:rFonts w:cs="Arial"/>
          <w:i/>
          <w:szCs w:val="24"/>
          <w:lang w:val="fr-CA"/>
        </w:rPr>
        <w:t>Loi</w:t>
      </w:r>
      <w:r>
        <w:rPr>
          <w:rFonts w:cs="Arial"/>
          <w:szCs w:val="24"/>
          <w:lang w:val="fr-CA"/>
        </w:rPr>
        <w:t xml:space="preserve"> et sont affichés sur le site Web : </w:t>
      </w:r>
      <w:hyperlink r:id="rId8" w:history="1">
        <w:r w:rsidR="009E2E50" w:rsidRPr="004D663E">
          <w:rPr>
            <w:rStyle w:val="Hyperlink"/>
            <w:rFonts w:cs="Arial"/>
            <w:szCs w:val="24"/>
            <w:lang w:val="fr-CA"/>
          </w:rPr>
          <w:t>www.accessibilitymb.ca</w:t>
        </w:r>
      </w:hyperlink>
      <w:r w:rsidR="00024865">
        <w:rPr>
          <w:rFonts w:cs="Arial"/>
          <w:szCs w:val="24"/>
          <w:lang w:val="fr-CA"/>
        </w:rPr>
        <w:t xml:space="preserve"> </w:t>
      </w:r>
      <w:r w:rsidR="00AA0098">
        <w:rPr>
          <w:rFonts w:cs="Arial"/>
          <w:szCs w:val="24"/>
          <w:lang w:val="fr-CA"/>
        </w:rPr>
        <w:t>(</w:t>
      </w:r>
      <w:hyperlink r:id="rId9" w:history="1">
        <w:r w:rsidR="00AA0098" w:rsidRPr="00E9611C">
          <w:rPr>
            <w:rStyle w:val="Hyperlink"/>
            <w:rFonts w:cs="Arial"/>
            <w:szCs w:val="24"/>
            <w:lang w:val="fr-CA"/>
          </w:rPr>
          <w:t>www.accessibilitéMB.ca</w:t>
        </w:r>
      </w:hyperlink>
      <w:r w:rsidR="00AA0098">
        <w:rPr>
          <w:rStyle w:val="Hyperlink"/>
          <w:rFonts w:cs="Arial"/>
          <w:szCs w:val="24"/>
          <w:lang w:val="fr-CA"/>
        </w:rPr>
        <w:t xml:space="preserve">). </w:t>
      </w:r>
      <w:r w:rsidR="00024865">
        <w:rPr>
          <w:rFonts w:cs="Arial"/>
          <w:szCs w:val="24"/>
          <w:lang w:val="fr-CA"/>
        </w:rPr>
        <w:t>La partie ci-dessous est organisée en fonction des six stratégies prioritaires énoncées dans le plan annuel du ministre pour 2016-2017.</w:t>
      </w:r>
    </w:p>
    <w:p w:rsidR="00486A2E" w:rsidRPr="004D663E" w:rsidRDefault="00486A2E" w:rsidP="009E2E50">
      <w:pPr>
        <w:spacing w:line="276" w:lineRule="auto"/>
        <w:ind w:left="1080"/>
        <w:rPr>
          <w:rFonts w:cs="Arial"/>
          <w:szCs w:val="24"/>
          <w:lang w:val="fr-CA"/>
        </w:rPr>
      </w:pPr>
    </w:p>
    <w:p w:rsidR="001F5BA0" w:rsidRPr="00AA0098" w:rsidRDefault="004D663E" w:rsidP="00AA0098">
      <w:pPr>
        <w:kinsoku w:val="0"/>
        <w:overflowPunct w:val="0"/>
        <w:spacing w:before="201" w:line="279" w:lineRule="exact"/>
        <w:ind w:right="432"/>
        <w:jc w:val="center"/>
        <w:textAlignment w:val="baseline"/>
        <w:rPr>
          <w:rFonts w:cs="Arial"/>
          <w:b/>
          <w:sz w:val="28"/>
          <w:szCs w:val="28"/>
          <w:u w:val="single"/>
          <w:lang w:val="fr-CA"/>
        </w:rPr>
      </w:pPr>
      <w:r w:rsidRPr="00AA0098">
        <w:rPr>
          <w:rFonts w:cs="Arial"/>
          <w:b/>
          <w:bCs/>
          <w:sz w:val="28"/>
          <w:szCs w:val="28"/>
          <w:u w:val="single"/>
          <w:lang w:val="fr-CA"/>
        </w:rPr>
        <w:t>Priorité stratégique n</w:t>
      </w:r>
      <w:r w:rsidRPr="00AA0098">
        <w:rPr>
          <w:rFonts w:cs="Arial"/>
          <w:b/>
          <w:bCs/>
          <w:sz w:val="28"/>
          <w:szCs w:val="28"/>
          <w:u w:val="single"/>
          <w:vertAlign w:val="superscript"/>
          <w:lang w:val="fr-CA"/>
        </w:rPr>
        <w:t>o</w:t>
      </w:r>
      <w:r w:rsidRPr="00AA0098">
        <w:rPr>
          <w:rFonts w:cs="Arial"/>
          <w:b/>
          <w:bCs/>
          <w:sz w:val="28"/>
          <w:szCs w:val="28"/>
          <w:u w:val="single"/>
          <w:lang w:val="fr-CA"/>
        </w:rPr>
        <w:t> 1 : Élaboration et application de normes</w:t>
      </w:r>
    </w:p>
    <w:p w:rsidR="001F5BA0" w:rsidRPr="004D663E" w:rsidRDefault="001F5BA0" w:rsidP="009E2E50">
      <w:pPr>
        <w:spacing w:line="276" w:lineRule="auto"/>
        <w:rPr>
          <w:rFonts w:cs="Arial"/>
          <w:b/>
          <w:szCs w:val="24"/>
          <w:lang w:val="fr-CA"/>
        </w:rPr>
      </w:pPr>
    </w:p>
    <w:p w:rsidR="001F5BA0" w:rsidRPr="004D663E" w:rsidRDefault="004D663E" w:rsidP="009E2E50">
      <w:pPr>
        <w:spacing w:line="276" w:lineRule="auto"/>
        <w:rPr>
          <w:rFonts w:cs="Arial"/>
          <w:b/>
          <w:szCs w:val="24"/>
          <w:lang w:val="fr-CA"/>
        </w:rPr>
      </w:pPr>
      <w:r>
        <w:rPr>
          <w:rFonts w:cs="Arial"/>
          <w:b/>
          <w:szCs w:val="24"/>
          <w:lang w:val="fr-CA"/>
        </w:rPr>
        <w:t>Engagements</w:t>
      </w:r>
      <w:r w:rsidR="00024865">
        <w:rPr>
          <w:rFonts w:cs="Arial"/>
          <w:b/>
          <w:szCs w:val="24"/>
          <w:lang w:val="fr-CA"/>
        </w:rPr>
        <w:t xml:space="preserve"> prévus par le plan annuel pour 2016-2017</w:t>
      </w:r>
      <w:r>
        <w:rPr>
          <w:rFonts w:cs="Arial"/>
          <w:b/>
          <w:szCs w:val="24"/>
          <w:lang w:val="fr-CA"/>
        </w:rPr>
        <w:t> </w:t>
      </w:r>
      <w:r w:rsidR="001F5BA0" w:rsidRPr="004D663E">
        <w:rPr>
          <w:rFonts w:cs="Arial"/>
          <w:b/>
          <w:szCs w:val="24"/>
          <w:lang w:val="fr-CA"/>
        </w:rPr>
        <w:t>:</w:t>
      </w:r>
    </w:p>
    <w:p w:rsidR="001F5BA0" w:rsidRPr="00165FA3" w:rsidRDefault="001F5BA0" w:rsidP="009E2E50">
      <w:pPr>
        <w:numPr>
          <w:ilvl w:val="0"/>
          <w:numId w:val="27"/>
        </w:numPr>
        <w:spacing w:line="276" w:lineRule="auto"/>
        <w:ind w:left="426" w:hanging="426"/>
        <w:rPr>
          <w:rFonts w:cs="Arial"/>
          <w:szCs w:val="24"/>
          <w:lang w:val="fr-CA"/>
        </w:rPr>
      </w:pPr>
      <w:r w:rsidRPr="00165FA3">
        <w:rPr>
          <w:rFonts w:cs="Arial"/>
          <w:szCs w:val="24"/>
          <w:lang w:val="fr-CA"/>
        </w:rPr>
        <w:t>Cr</w:t>
      </w:r>
      <w:r w:rsidR="00165FA3" w:rsidRPr="00165FA3">
        <w:rPr>
          <w:rFonts w:cs="Arial"/>
          <w:szCs w:val="24"/>
          <w:lang w:val="fr-CA"/>
        </w:rPr>
        <w:t>éer et présenter un document de travail sur</w:t>
      </w:r>
      <w:r w:rsidR="00297D51">
        <w:rPr>
          <w:rFonts w:cs="Arial"/>
          <w:szCs w:val="24"/>
          <w:lang w:val="fr-CA"/>
        </w:rPr>
        <w:t xml:space="preserve"> l’accessibilité dans le</w:t>
      </w:r>
      <w:r w:rsidR="00165FA3">
        <w:rPr>
          <w:rFonts w:cs="Arial"/>
          <w:szCs w:val="24"/>
          <w:lang w:val="fr-CA"/>
        </w:rPr>
        <w:t xml:space="preserve"> domaine de l’emploi, qui servira de point de départ aux</w:t>
      </w:r>
      <w:r w:rsidR="0036329D" w:rsidRPr="00165FA3">
        <w:rPr>
          <w:rFonts w:cs="Arial"/>
          <w:szCs w:val="24"/>
          <w:lang w:val="fr-CA"/>
        </w:rPr>
        <w:t xml:space="preserve"> consultations </w:t>
      </w:r>
      <w:r w:rsidR="00165FA3">
        <w:rPr>
          <w:rFonts w:cs="Arial"/>
          <w:szCs w:val="24"/>
          <w:lang w:val="fr-CA"/>
        </w:rPr>
        <w:t>publiques sur ce projet de norme</w:t>
      </w:r>
      <w:r w:rsidR="00177F02" w:rsidRPr="00165FA3">
        <w:rPr>
          <w:rFonts w:cs="Arial"/>
          <w:szCs w:val="24"/>
          <w:lang w:val="fr-CA"/>
        </w:rPr>
        <w:t>.</w:t>
      </w:r>
    </w:p>
    <w:p w:rsidR="0036329D" w:rsidRPr="00BA1ECB" w:rsidRDefault="00AA0098" w:rsidP="009E2E50">
      <w:pPr>
        <w:numPr>
          <w:ilvl w:val="0"/>
          <w:numId w:val="27"/>
        </w:numPr>
        <w:spacing w:line="276" w:lineRule="auto"/>
        <w:ind w:left="426" w:hanging="426"/>
        <w:rPr>
          <w:rFonts w:cs="Arial"/>
          <w:szCs w:val="24"/>
          <w:lang w:val="fr-CA"/>
        </w:rPr>
      </w:pPr>
      <w:r>
        <w:rPr>
          <w:rFonts w:cs="Arial"/>
          <w:szCs w:val="24"/>
          <w:lang w:val="fr-CA"/>
        </w:rPr>
        <w:t>Rédig</w:t>
      </w:r>
      <w:r w:rsidR="00165FA3" w:rsidRPr="00BA1ECB">
        <w:rPr>
          <w:rFonts w:cs="Arial"/>
          <w:szCs w:val="24"/>
          <w:lang w:val="fr-CA"/>
        </w:rPr>
        <w:t>er</w:t>
      </w:r>
      <w:r w:rsidR="00BA1ECB" w:rsidRPr="00BA1ECB">
        <w:rPr>
          <w:rFonts w:cs="Arial"/>
          <w:szCs w:val="24"/>
          <w:lang w:val="fr-CA"/>
        </w:rPr>
        <w:t xml:space="preserve"> un mandat et un </w:t>
      </w:r>
      <w:r w:rsidR="00C0433F" w:rsidRPr="00BA1ECB">
        <w:rPr>
          <w:rFonts w:cs="Arial"/>
          <w:szCs w:val="24"/>
          <w:lang w:val="fr-CA"/>
        </w:rPr>
        <w:t>document</w:t>
      </w:r>
      <w:r w:rsidR="00BA1ECB" w:rsidRPr="00BA1ECB">
        <w:rPr>
          <w:rFonts w:cs="Arial"/>
          <w:szCs w:val="24"/>
          <w:lang w:val="fr-CA"/>
        </w:rPr>
        <w:t xml:space="preserve"> préliminaire, et établir un comité d’élaboration de la norme</w:t>
      </w:r>
      <w:r w:rsidR="00BA1ECB">
        <w:rPr>
          <w:rFonts w:cs="Arial"/>
          <w:szCs w:val="24"/>
          <w:lang w:val="fr-CA"/>
        </w:rPr>
        <w:t xml:space="preserve"> d’accessibilité pour l’échange de renseignements et la communication</w:t>
      </w:r>
      <w:r w:rsidR="0036329D" w:rsidRPr="00BA1ECB">
        <w:rPr>
          <w:rFonts w:cs="Arial"/>
          <w:szCs w:val="24"/>
          <w:lang w:val="fr-CA"/>
        </w:rPr>
        <w:t>.</w:t>
      </w:r>
    </w:p>
    <w:p w:rsidR="00E45E40" w:rsidRPr="00BA1ECB" w:rsidRDefault="00E45E40" w:rsidP="009E2E50">
      <w:pPr>
        <w:spacing w:line="276" w:lineRule="auto"/>
        <w:rPr>
          <w:rFonts w:cs="Arial"/>
          <w:szCs w:val="24"/>
          <w:lang w:val="fr-CA"/>
        </w:rPr>
      </w:pPr>
    </w:p>
    <w:p w:rsidR="00E45E40" w:rsidRPr="00AF41E3" w:rsidRDefault="00AF41E3" w:rsidP="009E2E50">
      <w:pPr>
        <w:spacing w:line="276" w:lineRule="auto"/>
        <w:rPr>
          <w:rFonts w:cs="Arial"/>
          <w:b/>
          <w:szCs w:val="24"/>
          <w:lang w:val="fr-CA"/>
        </w:rPr>
      </w:pPr>
      <w:r>
        <w:rPr>
          <w:rFonts w:cs="Arial"/>
          <w:b/>
          <w:szCs w:val="24"/>
          <w:lang w:val="fr-CA"/>
        </w:rPr>
        <w:t>Réalisations</w:t>
      </w:r>
      <w:r w:rsidRPr="00AF41E3">
        <w:rPr>
          <w:rFonts w:cs="Arial"/>
          <w:b/>
          <w:szCs w:val="24"/>
          <w:lang w:val="fr-CA"/>
        </w:rPr>
        <w:t> </w:t>
      </w:r>
      <w:r w:rsidR="00E45E40" w:rsidRPr="00AF41E3">
        <w:rPr>
          <w:rFonts w:cs="Arial"/>
          <w:b/>
          <w:szCs w:val="24"/>
          <w:lang w:val="fr-CA"/>
        </w:rPr>
        <w:t>:</w:t>
      </w:r>
    </w:p>
    <w:p w:rsidR="00E45E40" w:rsidRPr="00AF41E3" w:rsidRDefault="00E45E40" w:rsidP="009E2E50">
      <w:pPr>
        <w:spacing w:line="276" w:lineRule="auto"/>
        <w:rPr>
          <w:rFonts w:cs="Arial"/>
          <w:szCs w:val="24"/>
          <w:lang w:val="fr-CA"/>
        </w:rPr>
      </w:pPr>
    </w:p>
    <w:p w:rsidR="00296EFE" w:rsidRPr="00EF0303" w:rsidRDefault="00EF0303" w:rsidP="00024865">
      <w:pPr>
        <w:pStyle w:val="ListBullet"/>
        <w:widowControl w:val="0"/>
        <w:numPr>
          <w:ilvl w:val="0"/>
          <w:numId w:val="0"/>
        </w:numPr>
        <w:tabs>
          <w:tab w:val="left" w:pos="360"/>
        </w:tabs>
        <w:kinsoku w:val="0"/>
        <w:overflowPunct w:val="0"/>
        <w:spacing w:line="276" w:lineRule="auto"/>
        <w:textAlignment w:val="baseline"/>
        <w:rPr>
          <w:rFonts w:cs="Arial"/>
          <w:szCs w:val="24"/>
          <w:lang w:val="fr-CA"/>
        </w:rPr>
      </w:pPr>
      <w:r w:rsidRPr="00EF0303">
        <w:rPr>
          <w:rFonts w:cs="Arial"/>
          <w:szCs w:val="24"/>
          <w:lang w:val="fr-CA"/>
        </w:rPr>
        <w:t xml:space="preserve">En octobre 2016, le Conseil consultatif de l’accessibilité (le Conseil) a publié un document de travail </w:t>
      </w:r>
      <w:r>
        <w:rPr>
          <w:rFonts w:cs="Arial"/>
          <w:szCs w:val="24"/>
          <w:lang w:val="fr-CA"/>
        </w:rPr>
        <w:t>qui portait sur un projet de norme d’accessibilité dans le domaine de l’emploi. Ce document a été affiché sur le site</w:t>
      </w:r>
      <w:r w:rsidR="003308C8" w:rsidRPr="00EF0303">
        <w:rPr>
          <w:rFonts w:cs="Arial"/>
          <w:szCs w:val="24"/>
          <w:lang w:val="fr-CA"/>
        </w:rPr>
        <w:t xml:space="preserve"> </w:t>
      </w:r>
      <w:hyperlink r:id="rId10" w:history="1">
        <w:r w:rsidR="00805B6F" w:rsidRPr="00EF0303">
          <w:rPr>
            <w:rStyle w:val="Hyperlink"/>
            <w:rFonts w:cs="Arial"/>
            <w:szCs w:val="24"/>
            <w:lang w:val="fr-CA"/>
          </w:rPr>
          <w:t>www.accessibilitymb.ca</w:t>
        </w:r>
      </w:hyperlink>
      <w:r w:rsidR="00805B6F" w:rsidRPr="00EF0303">
        <w:rPr>
          <w:rFonts w:cs="Arial"/>
          <w:szCs w:val="24"/>
          <w:lang w:val="fr-CA"/>
        </w:rPr>
        <w:t xml:space="preserve"> </w:t>
      </w:r>
      <w:r w:rsidRPr="00EF0303">
        <w:rPr>
          <w:rFonts w:cs="Arial"/>
          <w:szCs w:val="24"/>
          <w:lang w:val="fr-CA"/>
        </w:rPr>
        <w:t xml:space="preserve">pendant les </w:t>
      </w:r>
      <w:r w:rsidR="00841D06" w:rsidRPr="00EF0303">
        <w:rPr>
          <w:rFonts w:cs="Arial"/>
          <w:szCs w:val="24"/>
          <w:lang w:val="fr-CA"/>
        </w:rPr>
        <w:t>60</w:t>
      </w:r>
      <w:r w:rsidRPr="00EF0303">
        <w:rPr>
          <w:rFonts w:cs="Arial"/>
          <w:szCs w:val="24"/>
          <w:lang w:val="fr-CA"/>
        </w:rPr>
        <w:t xml:space="preserve"> jours requis avant les</w:t>
      </w:r>
      <w:r w:rsidR="00AF19EC" w:rsidRPr="00EF0303">
        <w:rPr>
          <w:rFonts w:cs="Arial"/>
          <w:szCs w:val="24"/>
          <w:lang w:val="fr-CA"/>
        </w:rPr>
        <w:t xml:space="preserve"> consultations</w:t>
      </w:r>
      <w:r w:rsidRPr="00EF0303">
        <w:rPr>
          <w:rFonts w:cs="Arial"/>
          <w:szCs w:val="24"/>
          <w:lang w:val="fr-CA"/>
        </w:rPr>
        <w:t xml:space="preserve"> publiques</w:t>
      </w:r>
      <w:r w:rsidR="00841D06" w:rsidRPr="00EF0303">
        <w:rPr>
          <w:rFonts w:cs="Arial"/>
          <w:szCs w:val="24"/>
          <w:lang w:val="fr-CA"/>
        </w:rPr>
        <w:t>.</w:t>
      </w:r>
      <w:r w:rsidR="003308C8" w:rsidRPr="00EF0303">
        <w:rPr>
          <w:rFonts w:cs="Arial"/>
          <w:szCs w:val="24"/>
          <w:lang w:val="fr-CA"/>
        </w:rPr>
        <w:t xml:space="preserve"> </w:t>
      </w:r>
      <w:r w:rsidR="00841D06" w:rsidRPr="00EF0303">
        <w:rPr>
          <w:rFonts w:cs="Arial"/>
          <w:szCs w:val="24"/>
          <w:lang w:val="fr-CA"/>
        </w:rPr>
        <w:t xml:space="preserve"> </w:t>
      </w:r>
      <w:r w:rsidRPr="00EF0303">
        <w:rPr>
          <w:rFonts w:cs="Arial"/>
          <w:szCs w:val="24"/>
          <w:lang w:val="fr-CA"/>
        </w:rPr>
        <w:t>Le</w:t>
      </w:r>
      <w:r w:rsidR="00296EFE" w:rsidRPr="00EF0303">
        <w:rPr>
          <w:rFonts w:cs="Arial"/>
          <w:szCs w:val="24"/>
          <w:lang w:val="fr-CA"/>
        </w:rPr>
        <w:t xml:space="preserve"> 18</w:t>
      </w:r>
      <w:r w:rsidRPr="00EF0303">
        <w:rPr>
          <w:rFonts w:cs="Arial"/>
          <w:szCs w:val="24"/>
          <w:lang w:val="fr-CA"/>
        </w:rPr>
        <w:t xml:space="preserve"> janvier</w:t>
      </w:r>
      <w:r w:rsidR="00296EFE" w:rsidRPr="00EF0303">
        <w:rPr>
          <w:rFonts w:cs="Arial"/>
          <w:szCs w:val="24"/>
          <w:lang w:val="fr-CA"/>
        </w:rPr>
        <w:t xml:space="preserve"> 2017</w:t>
      </w:r>
      <w:r w:rsidR="00AF19EC" w:rsidRPr="00EF0303">
        <w:rPr>
          <w:rFonts w:cs="Arial"/>
          <w:szCs w:val="24"/>
          <w:lang w:val="fr-CA"/>
        </w:rPr>
        <w:t xml:space="preserve">, </w:t>
      </w:r>
      <w:r w:rsidRPr="00EF0303">
        <w:rPr>
          <w:rFonts w:cs="Arial"/>
          <w:szCs w:val="24"/>
          <w:lang w:val="fr-CA"/>
        </w:rPr>
        <w:t>plus de</w:t>
      </w:r>
      <w:r w:rsidR="00AF19EC" w:rsidRPr="00EF0303">
        <w:rPr>
          <w:rFonts w:cs="Arial"/>
          <w:szCs w:val="24"/>
          <w:lang w:val="fr-CA"/>
        </w:rPr>
        <w:t xml:space="preserve"> </w:t>
      </w:r>
      <w:r w:rsidR="00296EFE" w:rsidRPr="00EF0303">
        <w:rPr>
          <w:rFonts w:cs="Arial"/>
          <w:szCs w:val="24"/>
          <w:lang w:val="fr-CA"/>
        </w:rPr>
        <w:t>25</w:t>
      </w:r>
      <w:r w:rsidR="00AF19EC" w:rsidRPr="00EF0303">
        <w:rPr>
          <w:rFonts w:cs="Arial"/>
          <w:szCs w:val="24"/>
          <w:lang w:val="fr-CA"/>
        </w:rPr>
        <w:t>0</w:t>
      </w:r>
      <w:r w:rsidR="00296EFE" w:rsidRPr="00EF0303">
        <w:rPr>
          <w:rFonts w:cs="Arial"/>
          <w:szCs w:val="24"/>
          <w:lang w:val="fr-CA"/>
        </w:rPr>
        <w:t xml:space="preserve"> </w:t>
      </w:r>
      <w:r>
        <w:rPr>
          <w:rFonts w:cs="Arial"/>
          <w:szCs w:val="24"/>
          <w:lang w:val="fr-CA"/>
        </w:rPr>
        <w:t>particulier</w:t>
      </w:r>
      <w:r w:rsidRPr="00EF0303">
        <w:rPr>
          <w:rFonts w:cs="Arial"/>
          <w:szCs w:val="24"/>
          <w:lang w:val="fr-CA"/>
        </w:rPr>
        <w:t>s</w:t>
      </w:r>
      <w:r>
        <w:rPr>
          <w:rFonts w:cs="Arial"/>
          <w:szCs w:val="24"/>
          <w:lang w:val="fr-CA"/>
        </w:rPr>
        <w:t xml:space="preserve"> </w:t>
      </w:r>
      <w:r w:rsidR="00024865">
        <w:rPr>
          <w:rFonts w:cs="Arial"/>
          <w:szCs w:val="24"/>
          <w:lang w:val="fr-CA"/>
        </w:rPr>
        <w:t>ont participé</w:t>
      </w:r>
      <w:r>
        <w:rPr>
          <w:rFonts w:cs="Arial"/>
          <w:szCs w:val="24"/>
          <w:lang w:val="fr-CA"/>
        </w:rPr>
        <w:t xml:space="preserve"> en personne ou sur le Web</w:t>
      </w:r>
      <w:r w:rsidR="00024865">
        <w:rPr>
          <w:rFonts w:cs="Arial"/>
          <w:szCs w:val="24"/>
          <w:lang w:val="fr-CA"/>
        </w:rPr>
        <w:t xml:space="preserve"> à une journée de consultation qui a eu lieu au </w:t>
      </w:r>
      <w:proofErr w:type="spellStart"/>
      <w:r w:rsidR="00024865">
        <w:rPr>
          <w:rFonts w:cs="Arial"/>
          <w:szCs w:val="24"/>
          <w:lang w:val="fr-CA"/>
        </w:rPr>
        <w:t>Viscount</w:t>
      </w:r>
      <w:proofErr w:type="spellEnd"/>
      <w:r w:rsidR="00024865">
        <w:rPr>
          <w:rFonts w:cs="Arial"/>
          <w:szCs w:val="24"/>
          <w:lang w:val="fr-CA"/>
        </w:rPr>
        <w:t xml:space="preserve"> Gort à Winnipeg</w:t>
      </w:r>
      <w:r>
        <w:rPr>
          <w:rFonts w:cs="Arial"/>
          <w:szCs w:val="24"/>
          <w:lang w:val="fr-CA"/>
        </w:rPr>
        <w:t>. Le 15 février 2017 était la date limite de dépôt des commentaires</w:t>
      </w:r>
      <w:r w:rsidR="004703FD">
        <w:rPr>
          <w:rFonts w:cs="Arial"/>
          <w:szCs w:val="24"/>
          <w:lang w:val="fr-CA"/>
        </w:rPr>
        <w:t xml:space="preserve"> écrits</w:t>
      </w:r>
      <w:r w:rsidR="00296EFE" w:rsidRPr="00EF0303">
        <w:rPr>
          <w:rFonts w:cs="Arial"/>
          <w:szCs w:val="24"/>
          <w:lang w:val="fr-CA"/>
        </w:rPr>
        <w:t>.</w:t>
      </w:r>
    </w:p>
    <w:p w:rsidR="003C21D2" w:rsidRPr="00EF0303" w:rsidRDefault="00EF0303" w:rsidP="00024865">
      <w:pPr>
        <w:kinsoku w:val="0"/>
        <w:overflowPunct w:val="0"/>
        <w:spacing w:line="276" w:lineRule="auto"/>
        <w:ind w:right="72"/>
        <w:textAlignment w:val="baseline"/>
        <w:rPr>
          <w:rFonts w:cs="Arial"/>
          <w:szCs w:val="24"/>
          <w:lang w:val="fr-CA"/>
        </w:rPr>
      </w:pPr>
      <w:r>
        <w:rPr>
          <w:rFonts w:cs="Arial"/>
          <w:szCs w:val="24"/>
          <w:lang w:val="fr-CA"/>
        </w:rPr>
        <w:t>Le Conseil</w:t>
      </w:r>
      <w:r w:rsidR="004703FD" w:rsidRPr="004703FD">
        <w:rPr>
          <w:rFonts w:cs="Arial"/>
          <w:szCs w:val="24"/>
          <w:lang w:val="fr-CA"/>
        </w:rPr>
        <w:t xml:space="preserve"> </w:t>
      </w:r>
      <w:r w:rsidR="004703FD" w:rsidRPr="00EF0303">
        <w:rPr>
          <w:rFonts w:cs="Arial"/>
          <w:szCs w:val="24"/>
          <w:lang w:val="fr-CA"/>
        </w:rPr>
        <w:t>consultatif de l’accessibilité</w:t>
      </w:r>
      <w:r>
        <w:rPr>
          <w:rFonts w:cs="Arial"/>
          <w:szCs w:val="24"/>
          <w:lang w:val="fr-CA"/>
        </w:rPr>
        <w:t xml:space="preserve"> s’est appuyé sur les suggestions du</w:t>
      </w:r>
      <w:r w:rsidR="003C21D2" w:rsidRPr="00EF0303">
        <w:rPr>
          <w:rFonts w:cs="Arial"/>
          <w:szCs w:val="24"/>
          <w:lang w:val="fr-CA"/>
        </w:rPr>
        <w:t xml:space="preserve"> public </w:t>
      </w:r>
      <w:r w:rsidRPr="00EF0303">
        <w:rPr>
          <w:rFonts w:cs="Arial"/>
          <w:szCs w:val="24"/>
          <w:lang w:val="fr-CA"/>
        </w:rPr>
        <w:t>pour préparer un rapport et des recommandations</w:t>
      </w:r>
      <w:r>
        <w:rPr>
          <w:rFonts w:cs="Arial"/>
          <w:szCs w:val="24"/>
          <w:lang w:val="fr-CA"/>
        </w:rPr>
        <w:t xml:space="preserve">, qui seront présentés au gouvernement du </w:t>
      </w:r>
      <w:r w:rsidR="003C21D2" w:rsidRPr="00EF0303">
        <w:rPr>
          <w:rFonts w:cs="Arial"/>
          <w:szCs w:val="24"/>
          <w:lang w:val="fr-CA"/>
        </w:rPr>
        <w:t xml:space="preserve">Manitoba </w:t>
      </w:r>
      <w:r>
        <w:rPr>
          <w:rFonts w:cs="Arial"/>
          <w:szCs w:val="24"/>
          <w:lang w:val="fr-CA"/>
        </w:rPr>
        <w:t>au début du mois d’av</w:t>
      </w:r>
      <w:r w:rsidR="003C21D2" w:rsidRPr="00EF0303">
        <w:rPr>
          <w:rFonts w:cs="Arial"/>
          <w:szCs w:val="24"/>
          <w:lang w:val="fr-CA"/>
        </w:rPr>
        <w:t>ril 2017.</w:t>
      </w:r>
    </w:p>
    <w:p w:rsidR="008F04DD" w:rsidRPr="00EF0303" w:rsidRDefault="008F04DD" w:rsidP="008F04DD">
      <w:pPr>
        <w:kinsoku w:val="0"/>
        <w:overflowPunct w:val="0"/>
        <w:spacing w:line="276" w:lineRule="auto"/>
        <w:ind w:left="720" w:right="72"/>
        <w:textAlignment w:val="baseline"/>
        <w:rPr>
          <w:rFonts w:cs="Arial"/>
          <w:szCs w:val="24"/>
          <w:lang w:val="fr-CA"/>
        </w:rPr>
      </w:pPr>
    </w:p>
    <w:p w:rsidR="00FA4403" w:rsidRPr="00AA0098" w:rsidRDefault="00A830D6" w:rsidP="00AA0098">
      <w:pPr>
        <w:spacing w:line="276" w:lineRule="auto"/>
        <w:rPr>
          <w:lang w:val="fr-CA"/>
        </w:rPr>
      </w:pPr>
      <w:r w:rsidRPr="00AA0098">
        <w:rPr>
          <w:lang w:val="fr-CA"/>
        </w:rPr>
        <w:t xml:space="preserve">Le Conseil a préparé le mandat du comité d’élaboration de la norme d’accessibilité pour l’échange de renseignements et la communication. Ce mandat sera envoyé au ministre pour </w:t>
      </w:r>
      <w:r w:rsidRPr="00AA0098">
        <w:rPr>
          <w:lang w:val="fr-CA"/>
        </w:rPr>
        <w:lastRenderedPageBreak/>
        <w:t>qu’il l’examine et l’approuve</w:t>
      </w:r>
      <w:r w:rsidR="00AF19EC" w:rsidRPr="00AA0098">
        <w:rPr>
          <w:lang w:val="fr-CA"/>
        </w:rPr>
        <w:t>.</w:t>
      </w:r>
      <w:r w:rsidR="00345C4A" w:rsidRPr="00AA0098">
        <w:rPr>
          <w:lang w:val="fr-CA"/>
        </w:rPr>
        <w:t xml:space="preserve"> </w:t>
      </w:r>
      <w:r w:rsidRPr="00AA0098">
        <w:rPr>
          <w:lang w:val="fr-CA"/>
        </w:rPr>
        <w:t>Le comité en question est en train d’être formé</w:t>
      </w:r>
      <w:r w:rsidR="00D6198A" w:rsidRPr="00AA0098">
        <w:rPr>
          <w:lang w:val="fr-CA"/>
        </w:rPr>
        <w:t xml:space="preserve">. </w:t>
      </w:r>
      <w:r w:rsidRPr="00AA0098">
        <w:rPr>
          <w:lang w:val="fr-CA"/>
        </w:rPr>
        <w:t>Lorsque ce processus sera terminé, le travail de rédaction d’un document préliminaire commencera. Ce document servira de point de départ pour la création de la norme</w:t>
      </w:r>
      <w:r w:rsidR="00AF19EC" w:rsidRPr="00AA0098">
        <w:rPr>
          <w:lang w:val="fr-CA"/>
        </w:rPr>
        <w:t>.</w:t>
      </w:r>
      <w:r w:rsidR="00D6198A" w:rsidRPr="00AA0098">
        <w:rPr>
          <w:lang w:val="fr-CA"/>
        </w:rPr>
        <w:t xml:space="preserve"> </w:t>
      </w:r>
    </w:p>
    <w:p w:rsidR="008F04DD" w:rsidRPr="00A830D6" w:rsidRDefault="008F04DD" w:rsidP="009E2E50">
      <w:pPr>
        <w:pStyle w:val="ListBullet"/>
        <w:widowControl w:val="0"/>
        <w:numPr>
          <w:ilvl w:val="0"/>
          <w:numId w:val="0"/>
        </w:numPr>
        <w:tabs>
          <w:tab w:val="left" w:pos="360"/>
        </w:tabs>
        <w:kinsoku w:val="0"/>
        <w:overflowPunct w:val="0"/>
        <w:spacing w:line="276" w:lineRule="auto"/>
        <w:ind w:left="360" w:hanging="360"/>
        <w:textAlignment w:val="baseline"/>
        <w:rPr>
          <w:rFonts w:cs="Arial"/>
          <w:szCs w:val="24"/>
          <w:lang w:val="fr-CA"/>
        </w:rPr>
      </w:pPr>
    </w:p>
    <w:p w:rsidR="00486A2E" w:rsidRPr="00AA0098" w:rsidRDefault="00A830D6" w:rsidP="00AA0098">
      <w:pPr>
        <w:spacing w:line="276" w:lineRule="auto"/>
        <w:jc w:val="center"/>
        <w:rPr>
          <w:rFonts w:cs="Arial"/>
          <w:sz w:val="28"/>
          <w:szCs w:val="28"/>
          <w:u w:val="single"/>
          <w:lang w:val="fr-CA"/>
        </w:rPr>
      </w:pPr>
      <w:r w:rsidRPr="00AA0098">
        <w:rPr>
          <w:b/>
          <w:sz w:val="28"/>
          <w:szCs w:val="28"/>
          <w:u w:val="single"/>
          <w:lang w:val="fr-CA"/>
        </w:rPr>
        <w:t>Priorité stratégique n</w:t>
      </w:r>
      <w:r w:rsidRPr="00AA0098">
        <w:rPr>
          <w:b/>
          <w:sz w:val="28"/>
          <w:szCs w:val="28"/>
          <w:u w:val="single"/>
          <w:vertAlign w:val="superscript"/>
          <w:lang w:val="fr-CA"/>
        </w:rPr>
        <w:t>o</w:t>
      </w:r>
      <w:r w:rsidRPr="00AA0098">
        <w:rPr>
          <w:b/>
          <w:sz w:val="28"/>
          <w:szCs w:val="28"/>
          <w:u w:val="single"/>
          <w:lang w:val="fr-CA"/>
        </w:rPr>
        <w:t xml:space="preserve"> 2 : Leadership du gouvernement</w:t>
      </w:r>
    </w:p>
    <w:p w:rsidR="00CC3D8D" w:rsidRPr="00A830D6" w:rsidRDefault="00CC3D8D" w:rsidP="009E2E50">
      <w:pPr>
        <w:spacing w:line="276" w:lineRule="auto"/>
        <w:rPr>
          <w:rFonts w:cs="Arial"/>
          <w:b/>
          <w:szCs w:val="24"/>
          <w:lang w:val="fr-CA"/>
        </w:rPr>
      </w:pPr>
    </w:p>
    <w:p w:rsidR="00486A2E" w:rsidRPr="00C63B7E" w:rsidRDefault="00867DC3" w:rsidP="009E2E50">
      <w:pPr>
        <w:spacing w:line="276" w:lineRule="auto"/>
        <w:rPr>
          <w:rFonts w:cs="Arial"/>
          <w:b/>
          <w:szCs w:val="24"/>
          <w:lang w:val="fr-CA"/>
        </w:rPr>
      </w:pPr>
      <w:r w:rsidRPr="00C63B7E">
        <w:rPr>
          <w:rFonts w:cs="Arial"/>
          <w:b/>
          <w:szCs w:val="24"/>
          <w:lang w:val="fr-CA"/>
        </w:rPr>
        <w:t>Engagements</w:t>
      </w:r>
      <w:r w:rsidR="00C63B7E" w:rsidRPr="00C63B7E">
        <w:rPr>
          <w:rFonts w:cs="Arial"/>
          <w:b/>
          <w:szCs w:val="24"/>
          <w:lang w:val="fr-CA"/>
        </w:rPr>
        <w:t xml:space="preserve"> </w:t>
      </w:r>
      <w:r w:rsidR="00C63B7E">
        <w:rPr>
          <w:rFonts w:cs="Arial"/>
          <w:b/>
          <w:szCs w:val="24"/>
          <w:lang w:val="fr-CA"/>
        </w:rPr>
        <w:t>prévus par le plan annuel pour 2016-2017 </w:t>
      </w:r>
      <w:r w:rsidR="00486A2E" w:rsidRPr="00C63B7E">
        <w:rPr>
          <w:rFonts w:cs="Arial"/>
          <w:b/>
          <w:szCs w:val="24"/>
          <w:lang w:val="fr-CA"/>
        </w:rPr>
        <w:t>:</w:t>
      </w:r>
    </w:p>
    <w:p w:rsidR="00FA4403" w:rsidRPr="00867DC3" w:rsidRDefault="00C63B7E" w:rsidP="00A2608C">
      <w:pPr>
        <w:numPr>
          <w:ilvl w:val="0"/>
          <w:numId w:val="43"/>
        </w:numPr>
        <w:spacing w:line="276" w:lineRule="auto"/>
        <w:ind w:left="450" w:hanging="450"/>
        <w:rPr>
          <w:rFonts w:cs="Arial"/>
          <w:szCs w:val="24"/>
          <w:lang w:val="fr-CA"/>
        </w:rPr>
      </w:pPr>
      <w:r>
        <w:rPr>
          <w:rFonts w:cs="Arial"/>
          <w:szCs w:val="24"/>
          <w:lang w:val="fr-CA"/>
        </w:rPr>
        <w:t>Élaboration et a</w:t>
      </w:r>
      <w:r w:rsidR="00297D51">
        <w:rPr>
          <w:rFonts w:cs="Arial"/>
          <w:szCs w:val="24"/>
          <w:lang w:val="fr-CA"/>
        </w:rPr>
        <w:t>ffichage</w:t>
      </w:r>
      <w:r w:rsidR="00AA0098">
        <w:rPr>
          <w:rFonts w:cs="Arial"/>
          <w:szCs w:val="24"/>
          <w:lang w:val="fr-CA"/>
        </w:rPr>
        <w:t xml:space="preserve"> sur le site Web</w:t>
      </w:r>
      <w:r w:rsidR="00297D51">
        <w:rPr>
          <w:rFonts w:cs="Arial"/>
          <w:szCs w:val="24"/>
          <w:lang w:val="fr-CA"/>
        </w:rPr>
        <w:t xml:space="preserve"> du</w:t>
      </w:r>
      <w:r w:rsidR="00867DC3" w:rsidRPr="00867DC3">
        <w:rPr>
          <w:rFonts w:cs="Arial"/>
          <w:szCs w:val="24"/>
          <w:lang w:val="fr-CA"/>
        </w:rPr>
        <w:t xml:space="preserve"> </w:t>
      </w:r>
      <w:r w:rsidR="00AA0098">
        <w:rPr>
          <w:rFonts w:cs="Arial"/>
          <w:szCs w:val="24"/>
          <w:lang w:val="fr-CA"/>
        </w:rPr>
        <w:t>P</w:t>
      </w:r>
      <w:r w:rsidR="00867DC3" w:rsidRPr="00867DC3">
        <w:rPr>
          <w:rFonts w:cs="Arial"/>
          <w:szCs w:val="24"/>
          <w:lang w:val="fr-CA"/>
        </w:rPr>
        <w:t>lan d’accessibilité du gouvernement du</w:t>
      </w:r>
      <w:r w:rsidR="00FA4403" w:rsidRPr="00867DC3">
        <w:rPr>
          <w:rFonts w:cs="Arial"/>
          <w:szCs w:val="24"/>
          <w:lang w:val="fr-CA"/>
        </w:rPr>
        <w:t xml:space="preserve"> Manitoba</w:t>
      </w:r>
      <w:r w:rsidR="00867DC3">
        <w:rPr>
          <w:rFonts w:cs="Arial"/>
          <w:szCs w:val="24"/>
          <w:lang w:val="fr-CA"/>
        </w:rPr>
        <w:t xml:space="preserve">, </w:t>
      </w:r>
      <w:r w:rsidR="00AA0098">
        <w:rPr>
          <w:rFonts w:cs="Arial"/>
          <w:szCs w:val="24"/>
          <w:lang w:val="fr-CA"/>
        </w:rPr>
        <w:t>afin qu’il soit</w:t>
      </w:r>
      <w:r w:rsidR="00867DC3">
        <w:rPr>
          <w:rFonts w:cs="Arial"/>
          <w:szCs w:val="24"/>
          <w:lang w:val="fr-CA"/>
        </w:rPr>
        <w:t xml:space="preserve"> à la portée du </w:t>
      </w:r>
      <w:r w:rsidR="00FA4403" w:rsidRPr="00867DC3">
        <w:rPr>
          <w:rFonts w:cs="Arial"/>
          <w:szCs w:val="24"/>
          <w:lang w:val="fr-CA"/>
        </w:rPr>
        <w:t>public.</w:t>
      </w:r>
    </w:p>
    <w:p w:rsidR="00FA4403" w:rsidRPr="0084519D" w:rsidRDefault="0084519D" w:rsidP="00A2608C">
      <w:pPr>
        <w:numPr>
          <w:ilvl w:val="0"/>
          <w:numId w:val="43"/>
        </w:numPr>
        <w:spacing w:line="276" w:lineRule="auto"/>
        <w:ind w:left="450" w:hanging="450"/>
        <w:rPr>
          <w:rFonts w:cs="Arial"/>
          <w:szCs w:val="24"/>
          <w:lang w:val="fr-CA"/>
        </w:rPr>
      </w:pPr>
      <w:r>
        <w:rPr>
          <w:rFonts w:cs="Arial"/>
          <w:szCs w:val="24"/>
          <w:lang w:val="fr-CA"/>
        </w:rPr>
        <w:t>Mise en œuvre par le gouvernement du Manitoba d’une politique sur l’accessibilité en matière de service à la clientèle.</w:t>
      </w:r>
    </w:p>
    <w:p w:rsidR="00486A2E" w:rsidRPr="0084519D" w:rsidRDefault="0084519D" w:rsidP="00A2608C">
      <w:pPr>
        <w:numPr>
          <w:ilvl w:val="0"/>
          <w:numId w:val="28"/>
        </w:numPr>
        <w:spacing w:line="276" w:lineRule="auto"/>
        <w:ind w:left="450" w:hanging="450"/>
        <w:rPr>
          <w:rFonts w:cs="Arial"/>
          <w:szCs w:val="24"/>
          <w:lang w:val="fr-CA"/>
        </w:rPr>
      </w:pPr>
      <w:r w:rsidRPr="0084519D">
        <w:rPr>
          <w:rFonts w:cs="Arial"/>
          <w:szCs w:val="24"/>
          <w:lang w:val="fr-CA"/>
        </w:rPr>
        <w:t>Collaboration avec les coordonnateurs de l’accessibilité du gouvernement du</w:t>
      </w:r>
      <w:r w:rsidR="00486A2E" w:rsidRPr="0084519D">
        <w:rPr>
          <w:rFonts w:cs="Arial"/>
          <w:szCs w:val="24"/>
          <w:lang w:val="fr-CA"/>
        </w:rPr>
        <w:t xml:space="preserve"> Manitoba</w:t>
      </w:r>
      <w:r>
        <w:rPr>
          <w:rFonts w:cs="Arial"/>
          <w:szCs w:val="24"/>
          <w:lang w:val="fr-CA"/>
        </w:rPr>
        <w:t xml:space="preserve"> afin d’améliorer la prestation des services des ministères</w:t>
      </w:r>
      <w:r w:rsidR="00D6198A" w:rsidRPr="0084519D">
        <w:rPr>
          <w:rFonts w:cs="Arial"/>
          <w:szCs w:val="24"/>
          <w:lang w:val="fr-CA"/>
        </w:rPr>
        <w:t>.</w:t>
      </w:r>
      <w:r w:rsidR="00486A2E" w:rsidRPr="0084519D">
        <w:rPr>
          <w:rFonts w:cs="Arial"/>
          <w:szCs w:val="24"/>
          <w:lang w:val="fr-CA"/>
        </w:rPr>
        <w:t xml:space="preserve"> </w:t>
      </w:r>
    </w:p>
    <w:p w:rsidR="00107632" w:rsidRPr="0084519D" w:rsidRDefault="0084519D" w:rsidP="00A2608C">
      <w:pPr>
        <w:numPr>
          <w:ilvl w:val="0"/>
          <w:numId w:val="28"/>
        </w:numPr>
        <w:spacing w:line="276" w:lineRule="auto"/>
        <w:ind w:left="450" w:hanging="450"/>
        <w:rPr>
          <w:rFonts w:cs="Arial"/>
          <w:szCs w:val="24"/>
          <w:lang w:val="fr-CA"/>
        </w:rPr>
      </w:pPr>
      <w:r w:rsidRPr="0084519D">
        <w:rPr>
          <w:rFonts w:cs="Arial"/>
          <w:szCs w:val="24"/>
          <w:lang w:val="fr-CA"/>
        </w:rPr>
        <w:t>Collaboration avec l’ensemble du gouvernement afin de remplir les</w:t>
      </w:r>
      <w:r w:rsidR="00107632" w:rsidRPr="0084519D">
        <w:rPr>
          <w:rFonts w:cs="Arial"/>
          <w:szCs w:val="24"/>
          <w:lang w:val="fr-CA"/>
        </w:rPr>
        <w:t xml:space="preserve"> obligations</w:t>
      </w:r>
      <w:r w:rsidRPr="0084519D">
        <w:rPr>
          <w:rFonts w:cs="Arial"/>
          <w:szCs w:val="24"/>
          <w:lang w:val="fr-CA"/>
        </w:rPr>
        <w:t xml:space="preserve"> énoncées par la norme d’accessibilité pour le service à la clientèle.</w:t>
      </w:r>
    </w:p>
    <w:p w:rsidR="00951E66" w:rsidRPr="0084519D" w:rsidRDefault="00951E66" w:rsidP="009E2E50">
      <w:pPr>
        <w:spacing w:line="276" w:lineRule="auto"/>
        <w:ind w:hanging="294"/>
        <w:rPr>
          <w:rFonts w:cs="Arial"/>
          <w:b/>
          <w:szCs w:val="24"/>
          <w:lang w:val="fr-CA"/>
        </w:rPr>
      </w:pPr>
    </w:p>
    <w:p w:rsidR="00486A2E" w:rsidRPr="005661B1" w:rsidRDefault="00867DC3" w:rsidP="009E2E50">
      <w:pPr>
        <w:spacing w:line="276" w:lineRule="auto"/>
        <w:rPr>
          <w:rFonts w:cs="Arial"/>
          <w:b/>
          <w:szCs w:val="24"/>
          <w:lang w:val="fr-CA"/>
        </w:rPr>
      </w:pPr>
      <w:r w:rsidRPr="005661B1">
        <w:rPr>
          <w:rFonts w:cs="Arial"/>
          <w:b/>
          <w:szCs w:val="24"/>
          <w:lang w:val="fr-CA"/>
        </w:rPr>
        <w:t>Réalisations </w:t>
      </w:r>
      <w:r w:rsidR="00486A2E" w:rsidRPr="005661B1">
        <w:rPr>
          <w:rFonts w:cs="Arial"/>
          <w:b/>
          <w:szCs w:val="24"/>
          <w:lang w:val="fr-CA"/>
        </w:rPr>
        <w:t>:</w:t>
      </w:r>
    </w:p>
    <w:p w:rsidR="00EC6A1A" w:rsidRDefault="0084519D" w:rsidP="00895094">
      <w:pPr>
        <w:pStyle w:val="ListBullet"/>
        <w:numPr>
          <w:ilvl w:val="0"/>
          <w:numId w:val="0"/>
        </w:numPr>
        <w:spacing w:line="276" w:lineRule="auto"/>
        <w:rPr>
          <w:rFonts w:cs="Arial"/>
          <w:szCs w:val="24"/>
          <w:lang w:val="fr-CA"/>
        </w:rPr>
      </w:pPr>
      <w:r w:rsidRPr="00CC3552">
        <w:rPr>
          <w:rFonts w:cs="Arial"/>
          <w:szCs w:val="24"/>
          <w:lang w:val="fr-CA"/>
        </w:rPr>
        <w:t>L</w:t>
      </w:r>
      <w:r w:rsidR="00EC6A1A" w:rsidRPr="00CC3552">
        <w:rPr>
          <w:rFonts w:cs="Arial"/>
          <w:szCs w:val="24"/>
          <w:lang w:val="fr-CA"/>
        </w:rPr>
        <w:t xml:space="preserve">e </w:t>
      </w:r>
      <w:r w:rsidRPr="00CC3552">
        <w:rPr>
          <w:rFonts w:cs="Arial"/>
          <w:szCs w:val="24"/>
          <w:lang w:val="fr-CA"/>
        </w:rPr>
        <w:t>gouvernement du</w:t>
      </w:r>
      <w:r w:rsidR="00EC6A1A" w:rsidRPr="00CC3552">
        <w:rPr>
          <w:rFonts w:cs="Arial"/>
          <w:szCs w:val="24"/>
          <w:lang w:val="fr-CA"/>
        </w:rPr>
        <w:t xml:space="preserve"> Manitoba </w:t>
      </w:r>
      <w:r w:rsidRPr="00CC3552">
        <w:rPr>
          <w:rFonts w:cs="Arial"/>
          <w:szCs w:val="24"/>
          <w:lang w:val="fr-CA"/>
        </w:rPr>
        <w:t xml:space="preserve">a été la première organisation du secteur public à </w:t>
      </w:r>
      <w:r w:rsidR="00297D51">
        <w:rPr>
          <w:rFonts w:cs="Arial"/>
          <w:szCs w:val="24"/>
          <w:lang w:val="fr-CA"/>
        </w:rPr>
        <w:t>annonc</w:t>
      </w:r>
      <w:r w:rsidRPr="00CC3552">
        <w:rPr>
          <w:rFonts w:cs="Arial"/>
          <w:szCs w:val="24"/>
          <w:lang w:val="fr-CA"/>
        </w:rPr>
        <w:t>er son plan d’accessibilité</w:t>
      </w:r>
      <w:r w:rsidR="005661B1">
        <w:rPr>
          <w:rFonts w:cs="Arial"/>
          <w:szCs w:val="24"/>
          <w:lang w:val="fr-CA"/>
        </w:rPr>
        <w:t>. Le Plan d’accessibilité du gouvernement du Manitoba a été affiché au début du mois de</w:t>
      </w:r>
      <w:r w:rsidRPr="00CC3552">
        <w:rPr>
          <w:rFonts w:cs="Arial"/>
          <w:szCs w:val="24"/>
          <w:lang w:val="fr-CA"/>
        </w:rPr>
        <w:t xml:space="preserve"> décembre</w:t>
      </w:r>
      <w:r w:rsidR="00A62D71" w:rsidRPr="00CC3552">
        <w:rPr>
          <w:rFonts w:cs="Arial"/>
          <w:szCs w:val="24"/>
          <w:lang w:val="fr-CA"/>
        </w:rPr>
        <w:t xml:space="preserve"> 2</w:t>
      </w:r>
      <w:r w:rsidR="00895094">
        <w:rPr>
          <w:rFonts w:cs="Arial"/>
          <w:szCs w:val="24"/>
          <w:lang w:val="fr-CA"/>
        </w:rPr>
        <w:t xml:space="preserve">016. </w:t>
      </w:r>
      <w:r w:rsidR="00CC3552" w:rsidRPr="00CC3552">
        <w:rPr>
          <w:rFonts w:cs="Arial"/>
          <w:szCs w:val="24"/>
          <w:lang w:val="fr-CA"/>
        </w:rPr>
        <w:t>Le 23 février</w:t>
      </w:r>
      <w:r w:rsidR="00CC3552">
        <w:rPr>
          <w:rFonts w:cs="Arial"/>
          <w:szCs w:val="24"/>
          <w:lang w:val="fr-CA"/>
        </w:rPr>
        <w:t xml:space="preserve"> 2017, la</w:t>
      </w:r>
      <w:r w:rsidR="00D9223B" w:rsidRPr="00CC3552">
        <w:rPr>
          <w:rFonts w:cs="Arial"/>
          <w:szCs w:val="24"/>
          <w:lang w:val="fr-CA"/>
        </w:rPr>
        <w:t xml:space="preserve"> </w:t>
      </w:r>
      <w:r w:rsidR="000A1E25">
        <w:rPr>
          <w:rFonts w:cs="Arial"/>
          <w:szCs w:val="24"/>
          <w:lang w:val="fr-CA"/>
        </w:rPr>
        <w:t>P</w:t>
      </w:r>
      <w:r w:rsidR="00CC3552" w:rsidRPr="00CC3552">
        <w:rPr>
          <w:rFonts w:cs="Arial"/>
          <w:szCs w:val="24"/>
          <w:lang w:val="fr-CA"/>
        </w:rPr>
        <w:t>olitique d’accessibilité au service à la clientèle du gouvernement du Manitoba</w:t>
      </w:r>
      <w:r w:rsidR="008631A5">
        <w:rPr>
          <w:rFonts w:cs="Arial"/>
          <w:szCs w:val="24"/>
          <w:lang w:val="fr-CA"/>
        </w:rPr>
        <w:t xml:space="preserve"> a</w:t>
      </w:r>
      <w:r w:rsidR="00297D51">
        <w:rPr>
          <w:rFonts w:cs="Arial"/>
          <w:szCs w:val="24"/>
          <w:lang w:val="fr-CA"/>
        </w:rPr>
        <w:t xml:space="preserve"> été </w:t>
      </w:r>
      <w:proofErr w:type="gramStart"/>
      <w:r w:rsidR="00297D51">
        <w:rPr>
          <w:rFonts w:cs="Arial"/>
          <w:szCs w:val="24"/>
          <w:lang w:val="fr-CA"/>
        </w:rPr>
        <w:t>dévoil</w:t>
      </w:r>
      <w:r w:rsidR="00CC3552">
        <w:rPr>
          <w:rFonts w:cs="Arial"/>
          <w:szCs w:val="24"/>
          <w:lang w:val="fr-CA"/>
        </w:rPr>
        <w:t>ée</w:t>
      </w:r>
      <w:proofErr w:type="gramEnd"/>
      <w:r w:rsidR="00CC3552">
        <w:rPr>
          <w:rFonts w:cs="Arial"/>
          <w:szCs w:val="24"/>
          <w:lang w:val="fr-CA"/>
        </w:rPr>
        <w:t xml:space="preserve">. Elle fournit un cadre en ce qui concerne le service </w:t>
      </w:r>
      <w:r w:rsidR="00D9223B" w:rsidRPr="00CC3552">
        <w:rPr>
          <w:rFonts w:cs="Arial"/>
          <w:szCs w:val="24"/>
          <w:lang w:val="fr-CA"/>
        </w:rPr>
        <w:t>accessible</w:t>
      </w:r>
      <w:r w:rsidR="00CC3552">
        <w:rPr>
          <w:rFonts w:cs="Arial"/>
          <w:szCs w:val="24"/>
          <w:lang w:val="fr-CA"/>
        </w:rPr>
        <w:t xml:space="preserve"> et exige que tous les fonctionnaires reçoivent une formation en matière d’accessibilité pour le service à la</w:t>
      </w:r>
      <w:r w:rsidR="00D9223B" w:rsidRPr="00CC3552">
        <w:rPr>
          <w:rFonts w:cs="Arial"/>
          <w:szCs w:val="24"/>
          <w:lang w:val="fr-CA"/>
        </w:rPr>
        <w:t xml:space="preserve"> </w:t>
      </w:r>
      <w:r w:rsidR="000A1E25">
        <w:rPr>
          <w:rFonts w:cs="Arial"/>
          <w:szCs w:val="24"/>
          <w:lang w:val="fr-CA"/>
        </w:rPr>
        <w:t>clientèle.</w:t>
      </w:r>
    </w:p>
    <w:p w:rsidR="00AA0098" w:rsidRPr="00CC3552" w:rsidRDefault="00AA0098" w:rsidP="00895094">
      <w:pPr>
        <w:pStyle w:val="ListBullet"/>
        <w:numPr>
          <w:ilvl w:val="0"/>
          <w:numId w:val="0"/>
        </w:numPr>
        <w:spacing w:line="276" w:lineRule="auto"/>
        <w:rPr>
          <w:rFonts w:cs="Arial"/>
          <w:szCs w:val="24"/>
          <w:lang w:val="fr-CA"/>
        </w:rPr>
      </w:pPr>
    </w:p>
    <w:p w:rsidR="00486A2E" w:rsidRPr="000A1E25" w:rsidRDefault="000A1E25" w:rsidP="00895094">
      <w:pPr>
        <w:pStyle w:val="ListBullet"/>
        <w:numPr>
          <w:ilvl w:val="0"/>
          <w:numId w:val="0"/>
        </w:numPr>
        <w:spacing w:line="276" w:lineRule="auto"/>
        <w:rPr>
          <w:rFonts w:cs="Arial"/>
          <w:szCs w:val="24"/>
          <w:lang w:val="fr-CA"/>
        </w:rPr>
      </w:pPr>
      <w:r>
        <w:rPr>
          <w:rFonts w:cs="Arial"/>
          <w:szCs w:val="24"/>
          <w:lang w:val="fr-CA"/>
        </w:rPr>
        <w:t xml:space="preserve">Les ministères ont </w:t>
      </w:r>
      <w:r w:rsidR="00AA0098">
        <w:rPr>
          <w:rFonts w:cs="Arial"/>
          <w:szCs w:val="24"/>
          <w:lang w:val="fr-CA"/>
        </w:rPr>
        <w:t>d</w:t>
      </w:r>
      <w:r>
        <w:rPr>
          <w:rFonts w:cs="Arial"/>
          <w:szCs w:val="24"/>
          <w:lang w:val="fr-CA"/>
        </w:rPr>
        <w:t>ema</w:t>
      </w:r>
      <w:r w:rsidR="00AA0098">
        <w:rPr>
          <w:rFonts w:cs="Arial"/>
          <w:szCs w:val="24"/>
          <w:lang w:val="fr-CA"/>
        </w:rPr>
        <w:t>nd</w:t>
      </w:r>
      <w:r>
        <w:rPr>
          <w:rFonts w:cs="Arial"/>
          <w:szCs w:val="24"/>
          <w:lang w:val="fr-CA"/>
        </w:rPr>
        <w:t xml:space="preserve">é </w:t>
      </w:r>
      <w:r w:rsidR="00AA0098">
        <w:rPr>
          <w:rFonts w:cs="Arial"/>
          <w:szCs w:val="24"/>
          <w:lang w:val="fr-CA"/>
        </w:rPr>
        <w:t>à leur</w:t>
      </w:r>
      <w:r>
        <w:rPr>
          <w:rFonts w:cs="Arial"/>
          <w:szCs w:val="24"/>
          <w:lang w:val="fr-CA"/>
        </w:rPr>
        <w:t xml:space="preserve">s coordonnateurs </w:t>
      </w:r>
      <w:r w:rsidR="00297D51">
        <w:rPr>
          <w:rFonts w:cs="Arial"/>
          <w:szCs w:val="24"/>
          <w:lang w:val="fr-CA"/>
        </w:rPr>
        <w:t>de l’accessibilité</w:t>
      </w:r>
      <w:r w:rsidR="00AA0098">
        <w:rPr>
          <w:rFonts w:cs="Arial"/>
          <w:szCs w:val="24"/>
          <w:lang w:val="fr-CA"/>
        </w:rPr>
        <w:t xml:space="preserve"> de veiller</w:t>
      </w:r>
      <w:r>
        <w:rPr>
          <w:rFonts w:cs="Arial"/>
          <w:szCs w:val="24"/>
          <w:lang w:val="fr-CA"/>
        </w:rPr>
        <w:t xml:space="preserve"> à ce que les plans d’accessibilité des ministères soient compatibles avec celui du gouvernement du Manitoba, tout en étant axés sur des politiques et des mesures </w:t>
      </w:r>
      <w:r w:rsidR="0052595E">
        <w:rPr>
          <w:rFonts w:cs="Arial"/>
          <w:szCs w:val="24"/>
          <w:lang w:val="fr-CA"/>
        </w:rPr>
        <w:t>relativ</w:t>
      </w:r>
      <w:r>
        <w:rPr>
          <w:rFonts w:cs="Arial"/>
          <w:szCs w:val="24"/>
          <w:lang w:val="fr-CA"/>
        </w:rPr>
        <w:t xml:space="preserve">es à la norme d’accessibilité </w:t>
      </w:r>
      <w:r w:rsidR="008C4E62">
        <w:rPr>
          <w:rFonts w:cs="Arial"/>
          <w:szCs w:val="24"/>
          <w:lang w:val="fr-CA"/>
        </w:rPr>
        <w:t>pour le</w:t>
      </w:r>
      <w:r>
        <w:rPr>
          <w:rFonts w:cs="Arial"/>
          <w:szCs w:val="24"/>
          <w:lang w:val="fr-CA"/>
        </w:rPr>
        <w:t xml:space="preserve"> service à la clientèle</w:t>
      </w:r>
      <w:r w:rsidR="00486A2E" w:rsidRPr="000A1E25">
        <w:rPr>
          <w:rFonts w:cs="Arial"/>
          <w:szCs w:val="24"/>
          <w:lang w:val="fr-CA"/>
        </w:rPr>
        <w:t>.</w:t>
      </w:r>
      <w:r w:rsidR="00895094">
        <w:rPr>
          <w:rFonts w:cs="Arial"/>
          <w:szCs w:val="24"/>
          <w:lang w:val="fr-CA"/>
        </w:rPr>
        <w:t xml:space="preserve"> Chaque ministère a préparé son propre plan d’accessibilité</w:t>
      </w:r>
      <w:r w:rsidR="0052595E">
        <w:rPr>
          <w:rFonts w:cs="Arial"/>
          <w:szCs w:val="24"/>
          <w:lang w:val="fr-CA"/>
        </w:rPr>
        <w:t>. Dans une optique globale, le c</w:t>
      </w:r>
      <w:r w:rsidR="00895094">
        <w:rPr>
          <w:rFonts w:cs="Arial"/>
          <w:szCs w:val="24"/>
          <w:lang w:val="fr-CA"/>
        </w:rPr>
        <w:t>o</w:t>
      </w:r>
      <w:r w:rsidR="0052595E">
        <w:rPr>
          <w:rFonts w:cs="Arial"/>
          <w:szCs w:val="24"/>
          <w:lang w:val="fr-CA"/>
        </w:rPr>
        <w:t>mité directeur</w:t>
      </w:r>
      <w:r w:rsidR="00895094">
        <w:rPr>
          <w:rFonts w:cs="Arial"/>
          <w:szCs w:val="24"/>
          <w:lang w:val="fr-CA"/>
        </w:rPr>
        <w:t xml:space="preserve"> du </w:t>
      </w:r>
      <w:r w:rsidR="0052595E">
        <w:rPr>
          <w:rFonts w:cs="Arial"/>
          <w:szCs w:val="24"/>
          <w:lang w:val="fr-CA"/>
        </w:rPr>
        <w:t>Plan d’accessibilité du gouvernement du Manitoba</w:t>
      </w:r>
      <w:r w:rsidR="00895094">
        <w:rPr>
          <w:rFonts w:cs="Arial"/>
          <w:szCs w:val="24"/>
          <w:lang w:val="fr-CA"/>
        </w:rPr>
        <w:t xml:space="preserve"> a décidé d’amalgamer les plans des ministères et d’en faire un document unique qui s’appliquerait au gouvernement dans son ensemble. Le ministère des </w:t>
      </w:r>
      <w:r w:rsidR="00AC2D35">
        <w:rPr>
          <w:rFonts w:cs="Arial"/>
          <w:szCs w:val="24"/>
          <w:lang w:val="fr-CA"/>
        </w:rPr>
        <w:t>Familles a pris un rôle de chef de file en ce qui</w:t>
      </w:r>
      <w:r w:rsidR="0052595E">
        <w:rPr>
          <w:rFonts w:cs="Arial"/>
          <w:szCs w:val="24"/>
          <w:lang w:val="fr-CA"/>
        </w:rPr>
        <w:t xml:space="preserve"> concerne l’élaboration du plan</w:t>
      </w:r>
      <w:r w:rsidR="00F32525">
        <w:rPr>
          <w:rFonts w:cs="Arial"/>
          <w:szCs w:val="24"/>
          <w:lang w:val="fr-CA"/>
        </w:rPr>
        <w:t xml:space="preserve"> global de mise en œuvre de l’accessibilité du gouvernement du Manitoba pour 2017-2018. Ce document</w:t>
      </w:r>
      <w:r w:rsidR="0052595E">
        <w:rPr>
          <w:rFonts w:cs="Arial"/>
          <w:szCs w:val="24"/>
          <w:lang w:val="fr-CA"/>
        </w:rPr>
        <w:t>, qui</w:t>
      </w:r>
      <w:r w:rsidR="00F32525">
        <w:rPr>
          <w:rFonts w:cs="Arial"/>
          <w:szCs w:val="24"/>
          <w:lang w:val="fr-CA"/>
        </w:rPr>
        <w:t xml:space="preserve"> sera achevé au début de l’exercice 2017-2018</w:t>
      </w:r>
      <w:r w:rsidR="0052595E">
        <w:rPr>
          <w:rFonts w:cs="Arial"/>
          <w:szCs w:val="24"/>
          <w:lang w:val="fr-CA"/>
        </w:rPr>
        <w:t>, viendra s’ajouter au Plan d’accessibilité du gouvernement du Manitoba</w:t>
      </w:r>
      <w:r w:rsidR="00F32525">
        <w:rPr>
          <w:rFonts w:cs="Arial"/>
          <w:szCs w:val="24"/>
          <w:lang w:val="fr-CA"/>
        </w:rPr>
        <w:t xml:space="preserve"> et sera</w:t>
      </w:r>
      <w:r w:rsidR="00A66F0A">
        <w:rPr>
          <w:rFonts w:cs="Arial"/>
          <w:szCs w:val="24"/>
          <w:lang w:val="fr-CA"/>
        </w:rPr>
        <w:t xml:space="preserve"> mis à la disposition du public</w:t>
      </w:r>
      <w:r w:rsidR="0052595E">
        <w:rPr>
          <w:rFonts w:cs="Arial"/>
          <w:szCs w:val="24"/>
          <w:lang w:val="fr-CA"/>
        </w:rPr>
        <w:t>.</w:t>
      </w:r>
    </w:p>
    <w:p w:rsidR="00486A2E" w:rsidRPr="000A1E25" w:rsidRDefault="00486A2E" w:rsidP="009E2E50">
      <w:pPr>
        <w:pStyle w:val="ListBullet"/>
        <w:numPr>
          <w:ilvl w:val="0"/>
          <w:numId w:val="0"/>
        </w:numPr>
        <w:spacing w:line="276" w:lineRule="auto"/>
        <w:ind w:left="270"/>
        <w:rPr>
          <w:rFonts w:cs="Arial"/>
          <w:b/>
          <w:szCs w:val="24"/>
          <w:lang w:val="fr-CA"/>
        </w:rPr>
      </w:pPr>
    </w:p>
    <w:p w:rsidR="00486A2E" w:rsidRPr="0052595E" w:rsidRDefault="000A1E25" w:rsidP="0052595E">
      <w:pPr>
        <w:pStyle w:val="ListBullet"/>
        <w:numPr>
          <w:ilvl w:val="0"/>
          <w:numId w:val="0"/>
        </w:numPr>
        <w:tabs>
          <w:tab w:val="left" w:pos="0"/>
        </w:tabs>
        <w:spacing w:line="276" w:lineRule="auto"/>
        <w:jc w:val="center"/>
        <w:rPr>
          <w:rFonts w:cs="Arial"/>
          <w:b/>
          <w:sz w:val="28"/>
          <w:szCs w:val="28"/>
          <w:u w:val="single"/>
          <w:lang w:val="fr-CA"/>
        </w:rPr>
      </w:pPr>
      <w:r w:rsidRPr="0052595E">
        <w:rPr>
          <w:b/>
          <w:sz w:val="28"/>
          <w:szCs w:val="28"/>
          <w:u w:val="single"/>
          <w:lang w:val="fr-CA"/>
        </w:rPr>
        <w:t>Priorité stratégique n</w:t>
      </w:r>
      <w:r w:rsidRPr="0052595E">
        <w:rPr>
          <w:b/>
          <w:sz w:val="28"/>
          <w:szCs w:val="28"/>
          <w:u w:val="single"/>
          <w:vertAlign w:val="superscript"/>
          <w:lang w:val="fr-CA"/>
        </w:rPr>
        <w:t>o</w:t>
      </w:r>
      <w:r w:rsidRPr="0052595E">
        <w:rPr>
          <w:b/>
          <w:sz w:val="28"/>
          <w:szCs w:val="28"/>
          <w:u w:val="single"/>
          <w:lang w:val="fr-CA"/>
        </w:rPr>
        <w:t xml:space="preserve"> 3 : Création de ressources</w:t>
      </w:r>
    </w:p>
    <w:p w:rsidR="00CC3D8D" w:rsidRPr="000A1E25" w:rsidRDefault="00CC3D8D" w:rsidP="009E2E50">
      <w:pPr>
        <w:pStyle w:val="ListBullet"/>
        <w:numPr>
          <w:ilvl w:val="0"/>
          <w:numId w:val="0"/>
        </w:numPr>
        <w:tabs>
          <w:tab w:val="left" w:pos="0"/>
        </w:tabs>
        <w:spacing w:line="276" w:lineRule="auto"/>
        <w:rPr>
          <w:rFonts w:cs="Arial"/>
          <w:b/>
          <w:szCs w:val="24"/>
          <w:lang w:val="fr-CA"/>
        </w:rPr>
      </w:pPr>
    </w:p>
    <w:p w:rsidR="00107632" w:rsidRPr="00895094" w:rsidRDefault="00867DC3" w:rsidP="009E2E50">
      <w:pPr>
        <w:spacing w:line="276" w:lineRule="auto"/>
        <w:rPr>
          <w:rFonts w:cs="Arial"/>
          <w:b/>
          <w:szCs w:val="24"/>
          <w:lang w:val="fr-CA"/>
        </w:rPr>
      </w:pPr>
      <w:r w:rsidRPr="00895094">
        <w:rPr>
          <w:rFonts w:cs="Arial"/>
          <w:b/>
          <w:szCs w:val="24"/>
          <w:lang w:val="fr-CA"/>
        </w:rPr>
        <w:t>Engagements</w:t>
      </w:r>
      <w:r w:rsidR="00895094" w:rsidRPr="00895094">
        <w:rPr>
          <w:rFonts w:cs="Arial"/>
          <w:b/>
          <w:szCs w:val="24"/>
          <w:lang w:val="fr-CA"/>
        </w:rPr>
        <w:t xml:space="preserve"> </w:t>
      </w:r>
      <w:r w:rsidR="00895094">
        <w:rPr>
          <w:rFonts w:cs="Arial"/>
          <w:b/>
          <w:szCs w:val="24"/>
          <w:lang w:val="fr-CA"/>
        </w:rPr>
        <w:t>prévus par le plan annuel pour 2016-2017 </w:t>
      </w:r>
      <w:r w:rsidR="00107632" w:rsidRPr="00895094">
        <w:rPr>
          <w:rFonts w:cs="Arial"/>
          <w:b/>
          <w:szCs w:val="24"/>
          <w:lang w:val="fr-CA"/>
        </w:rPr>
        <w:t>:</w:t>
      </w:r>
    </w:p>
    <w:p w:rsidR="00486A2E" w:rsidRPr="00A66F0A" w:rsidRDefault="000A1E25" w:rsidP="009E2E50">
      <w:pPr>
        <w:numPr>
          <w:ilvl w:val="0"/>
          <w:numId w:val="16"/>
        </w:numPr>
        <w:spacing w:line="276" w:lineRule="auto"/>
        <w:ind w:left="360"/>
        <w:rPr>
          <w:rFonts w:cs="Arial"/>
          <w:szCs w:val="24"/>
          <w:lang w:val="fr-CA"/>
        </w:rPr>
      </w:pPr>
      <w:r w:rsidRPr="00A66F0A">
        <w:rPr>
          <w:rFonts w:cs="Arial"/>
          <w:szCs w:val="24"/>
          <w:lang w:val="fr-CA"/>
        </w:rPr>
        <w:t xml:space="preserve">Mise à jour de la brochure sur la </w:t>
      </w:r>
      <w:r w:rsidRPr="00A66F0A">
        <w:rPr>
          <w:rFonts w:cs="Arial"/>
          <w:i/>
          <w:szCs w:val="24"/>
          <w:lang w:val="fr-CA"/>
        </w:rPr>
        <w:t>Loi sur l’accessibilité pour les Manitobains</w:t>
      </w:r>
      <w:r w:rsidRPr="00A66F0A">
        <w:rPr>
          <w:rFonts w:cs="Arial"/>
          <w:szCs w:val="24"/>
          <w:lang w:val="fr-CA"/>
        </w:rPr>
        <w:t>, d</w:t>
      </w:r>
      <w:r w:rsidR="00A66F0A" w:rsidRPr="00A66F0A">
        <w:rPr>
          <w:rFonts w:cs="Arial"/>
          <w:szCs w:val="24"/>
          <w:lang w:val="fr-CA"/>
        </w:rPr>
        <w:t>e la brochure</w:t>
      </w:r>
      <w:r w:rsidRPr="00A66F0A">
        <w:rPr>
          <w:rFonts w:cs="Arial"/>
          <w:szCs w:val="24"/>
          <w:lang w:val="fr-CA"/>
        </w:rPr>
        <w:t xml:space="preserve"> sur la norme d’accessibilité </w:t>
      </w:r>
      <w:r w:rsidR="008C4E62" w:rsidRPr="00A66F0A">
        <w:rPr>
          <w:rFonts w:cs="Arial"/>
          <w:szCs w:val="24"/>
          <w:lang w:val="fr-CA"/>
        </w:rPr>
        <w:t>pour le</w:t>
      </w:r>
      <w:r w:rsidRPr="00A66F0A">
        <w:rPr>
          <w:rFonts w:cs="Arial"/>
          <w:szCs w:val="24"/>
          <w:lang w:val="fr-CA"/>
        </w:rPr>
        <w:t xml:space="preserve"> service à la clientèle et du manuel sur </w:t>
      </w:r>
      <w:r w:rsidRPr="00A66F0A">
        <w:rPr>
          <w:rFonts w:cs="Arial"/>
          <w:szCs w:val="24"/>
          <w:lang w:val="fr-CA"/>
        </w:rPr>
        <w:lastRenderedPageBreak/>
        <w:t>l</w:t>
      </w:r>
      <w:r w:rsidR="00992DC7" w:rsidRPr="00A66F0A">
        <w:rPr>
          <w:rFonts w:cs="Arial"/>
          <w:szCs w:val="24"/>
          <w:lang w:val="fr-CA"/>
        </w:rPr>
        <w:t>’él</w:t>
      </w:r>
      <w:r w:rsidRPr="00A66F0A">
        <w:rPr>
          <w:rFonts w:cs="Arial"/>
          <w:szCs w:val="24"/>
          <w:lang w:val="fr-CA"/>
        </w:rPr>
        <w:t>a</w:t>
      </w:r>
      <w:r w:rsidR="00992DC7" w:rsidRPr="00A66F0A">
        <w:rPr>
          <w:rFonts w:cs="Arial"/>
          <w:szCs w:val="24"/>
          <w:lang w:val="fr-CA"/>
        </w:rPr>
        <w:t>bor</w:t>
      </w:r>
      <w:r w:rsidRPr="00A66F0A">
        <w:rPr>
          <w:rFonts w:cs="Arial"/>
          <w:szCs w:val="24"/>
          <w:lang w:val="fr-CA"/>
        </w:rPr>
        <w:t>ation de plans d’</w:t>
      </w:r>
      <w:r w:rsidR="00992DC7" w:rsidRPr="00A66F0A">
        <w:rPr>
          <w:rFonts w:cs="Arial"/>
          <w:szCs w:val="24"/>
          <w:lang w:val="fr-CA"/>
        </w:rPr>
        <w:t>accessibilité</w:t>
      </w:r>
      <w:r w:rsidR="00A66F0A">
        <w:rPr>
          <w:rFonts w:cs="Arial"/>
          <w:szCs w:val="24"/>
          <w:lang w:val="fr-CA"/>
        </w:rPr>
        <w:t xml:space="preserve">. </w:t>
      </w:r>
      <w:r w:rsidRPr="00A66F0A">
        <w:rPr>
          <w:rFonts w:cs="Arial"/>
          <w:szCs w:val="24"/>
          <w:lang w:val="fr-CA"/>
        </w:rPr>
        <w:t>Ajout de modèles, de</w:t>
      </w:r>
      <w:r w:rsidR="00A66F0A">
        <w:rPr>
          <w:rFonts w:cs="Arial"/>
          <w:szCs w:val="24"/>
          <w:lang w:val="fr-CA"/>
        </w:rPr>
        <w:t xml:space="preserve"> nouvelles</w:t>
      </w:r>
      <w:r w:rsidRPr="00A66F0A">
        <w:rPr>
          <w:rFonts w:cs="Arial"/>
          <w:szCs w:val="24"/>
          <w:lang w:val="fr-CA"/>
        </w:rPr>
        <w:t xml:space="preserve"> </w:t>
      </w:r>
      <w:r w:rsidR="00486A2E" w:rsidRPr="00A66F0A">
        <w:rPr>
          <w:rFonts w:cs="Arial"/>
          <w:szCs w:val="24"/>
          <w:lang w:val="fr-CA"/>
        </w:rPr>
        <w:t>re</w:t>
      </w:r>
      <w:r w:rsidRPr="00A66F0A">
        <w:rPr>
          <w:rFonts w:cs="Arial"/>
          <w:szCs w:val="24"/>
          <w:lang w:val="fr-CA"/>
        </w:rPr>
        <w:t>s</w:t>
      </w:r>
      <w:r w:rsidR="00486A2E" w:rsidRPr="00A66F0A">
        <w:rPr>
          <w:rFonts w:cs="Arial"/>
          <w:szCs w:val="24"/>
          <w:lang w:val="fr-CA"/>
        </w:rPr>
        <w:t xml:space="preserve">sources </w:t>
      </w:r>
      <w:r w:rsidR="00992DC7" w:rsidRPr="00A66F0A">
        <w:rPr>
          <w:rFonts w:cs="Arial"/>
          <w:szCs w:val="24"/>
          <w:lang w:val="fr-CA"/>
        </w:rPr>
        <w:t xml:space="preserve">et d’outils </w:t>
      </w:r>
      <w:r w:rsidR="00A66F0A">
        <w:rPr>
          <w:rFonts w:cs="Arial"/>
          <w:szCs w:val="24"/>
          <w:lang w:val="fr-CA"/>
        </w:rPr>
        <w:t xml:space="preserve">à la brochure et </w:t>
      </w:r>
      <w:r w:rsidR="0052595E">
        <w:rPr>
          <w:rFonts w:cs="Arial"/>
          <w:szCs w:val="24"/>
          <w:lang w:val="fr-CA"/>
        </w:rPr>
        <w:t>au manuel</w:t>
      </w:r>
      <w:r w:rsidR="00486A2E" w:rsidRPr="00A66F0A">
        <w:rPr>
          <w:rFonts w:cs="Arial"/>
          <w:szCs w:val="24"/>
          <w:lang w:val="fr-CA"/>
        </w:rPr>
        <w:t xml:space="preserve">. </w:t>
      </w:r>
    </w:p>
    <w:p w:rsidR="00486A2E" w:rsidRPr="00992DC7" w:rsidRDefault="00992DC7" w:rsidP="009E2E50">
      <w:pPr>
        <w:pStyle w:val="ListBullet"/>
        <w:numPr>
          <w:ilvl w:val="0"/>
          <w:numId w:val="16"/>
        </w:numPr>
        <w:spacing w:line="276" w:lineRule="auto"/>
        <w:ind w:left="360"/>
        <w:rPr>
          <w:rFonts w:cs="Arial"/>
          <w:szCs w:val="24"/>
          <w:lang w:val="fr-CA"/>
        </w:rPr>
      </w:pPr>
      <w:r>
        <w:rPr>
          <w:rFonts w:cs="Arial"/>
          <w:szCs w:val="24"/>
          <w:lang w:val="fr-CA"/>
        </w:rPr>
        <w:t xml:space="preserve">Accroissement de la présence du Bureau des personnes handicapées sur le Web afin de faciliter l’accès aux renseignements sur la </w:t>
      </w:r>
      <w:r w:rsidRPr="000A1E25">
        <w:rPr>
          <w:rFonts w:cs="Arial"/>
          <w:i/>
          <w:szCs w:val="24"/>
          <w:lang w:val="fr-CA"/>
        </w:rPr>
        <w:t>Loi sur l’accessibilité pour les Manitobains</w:t>
      </w:r>
      <w:r w:rsidR="00A66F0A">
        <w:rPr>
          <w:rFonts w:cs="Arial"/>
          <w:szCs w:val="24"/>
          <w:lang w:val="fr-CA"/>
        </w:rPr>
        <w:t>, sur les politiques et sur les progrès en matière de mise en œuvre.</w:t>
      </w:r>
    </w:p>
    <w:p w:rsidR="00F4352C" w:rsidRPr="00992DC7" w:rsidRDefault="00F4352C" w:rsidP="009E2E50">
      <w:pPr>
        <w:pStyle w:val="ListBullet"/>
        <w:numPr>
          <w:ilvl w:val="0"/>
          <w:numId w:val="0"/>
        </w:numPr>
        <w:spacing w:line="276" w:lineRule="auto"/>
        <w:ind w:left="360"/>
        <w:rPr>
          <w:rFonts w:cs="Arial"/>
          <w:szCs w:val="24"/>
          <w:lang w:val="fr-CA"/>
        </w:rPr>
      </w:pPr>
    </w:p>
    <w:p w:rsidR="00486A2E" w:rsidRPr="0052595E" w:rsidRDefault="00867DC3" w:rsidP="009E2E50">
      <w:pPr>
        <w:pStyle w:val="NoSpacing"/>
        <w:spacing w:line="276" w:lineRule="auto"/>
        <w:rPr>
          <w:rFonts w:cs="Arial"/>
          <w:b/>
          <w:szCs w:val="24"/>
          <w:lang w:val="fr-CA"/>
        </w:rPr>
      </w:pPr>
      <w:r w:rsidRPr="0052595E">
        <w:rPr>
          <w:rFonts w:cs="Arial"/>
          <w:b/>
          <w:szCs w:val="24"/>
          <w:lang w:val="fr-CA"/>
        </w:rPr>
        <w:t>Réalisations</w:t>
      </w:r>
      <w:r w:rsidR="000A1E25" w:rsidRPr="0052595E">
        <w:rPr>
          <w:rFonts w:cs="Arial"/>
          <w:b/>
          <w:szCs w:val="24"/>
          <w:lang w:val="fr-CA"/>
        </w:rPr>
        <w:t> </w:t>
      </w:r>
      <w:r w:rsidR="00486A2E" w:rsidRPr="0052595E">
        <w:rPr>
          <w:rFonts w:cs="Arial"/>
          <w:b/>
          <w:szCs w:val="24"/>
          <w:lang w:val="fr-CA"/>
        </w:rPr>
        <w:t>:</w:t>
      </w:r>
    </w:p>
    <w:p w:rsidR="00486A2E" w:rsidRDefault="00992DC7" w:rsidP="0052595E">
      <w:pPr>
        <w:pStyle w:val="ListBullet"/>
        <w:numPr>
          <w:ilvl w:val="0"/>
          <w:numId w:val="0"/>
        </w:numPr>
        <w:spacing w:line="276" w:lineRule="auto"/>
        <w:rPr>
          <w:rFonts w:cs="Arial"/>
          <w:szCs w:val="24"/>
          <w:lang w:val="fr-CA"/>
        </w:rPr>
      </w:pPr>
      <w:r w:rsidRPr="00992DC7">
        <w:rPr>
          <w:rFonts w:cs="Arial"/>
          <w:szCs w:val="24"/>
          <w:lang w:val="fr-CA"/>
        </w:rPr>
        <w:t xml:space="preserve">Le Bureau a mis à jour les </w:t>
      </w:r>
      <w:r w:rsidR="003E3C64" w:rsidRPr="00992DC7">
        <w:rPr>
          <w:rFonts w:cs="Arial"/>
          <w:szCs w:val="24"/>
          <w:lang w:val="fr-CA"/>
        </w:rPr>
        <w:t>brochures</w:t>
      </w:r>
      <w:r w:rsidRPr="00992DC7">
        <w:rPr>
          <w:rFonts w:cs="Arial"/>
          <w:szCs w:val="24"/>
          <w:lang w:val="fr-CA"/>
        </w:rPr>
        <w:t xml:space="preserve"> sur la </w:t>
      </w:r>
      <w:r w:rsidRPr="00992DC7">
        <w:rPr>
          <w:rFonts w:cs="Arial"/>
          <w:i/>
          <w:szCs w:val="24"/>
          <w:lang w:val="fr-CA"/>
        </w:rPr>
        <w:t>Loi</w:t>
      </w:r>
      <w:r w:rsidRPr="00992DC7">
        <w:rPr>
          <w:rFonts w:cs="Arial"/>
          <w:szCs w:val="24"/>
          <w:lang w:val="fr-CA"/>
        </w:rPr>
        <w:t xml:space="preserve"> et sur</w:t>
      </w:r>
      <w:r w:rsidR="00A66F0A">
        <w:rPr>
          <w:rFonts w:cs="Arial"/>
          <w:szCs w:val="24"/>
          <w:lang w:val="fr-CA"/>
        </w:rPr>
        <w:t xml:space="preserve"> la norme d’accessibilité pour</w:t>
      </w:r>
      <w:r w:rsidRPr="00992DC7">
        <w:rPr>
          <w:rFonts w:cs="Arial"/>
          <w:szCs w:val="24"/>
          <w:lang w:val="fr-CA"/>
        </w:rPr>
        <w:t xml:space="preserve"> le service à la clientèle</w:t>
      </w:r>
      <w:r w:rsidR="00A66F0A">
        <w:rPr>
          <w:rFonts w:cs="Arial"/>
          <w:szCs w:val="24"/>
          <w:lang w:val="fr-CA"/>
        </w:rPr>
        <w:t>, ainsi que le manuel sur l’élaboration de plans d’accessibilité. Il a</w:t>
      </w:r>
      <w:r w:rsidR="0052595E">
        <w:rPr>
          <w:rFonts w:cs="Arial"/>
          <w:szCs w:val="24"/>
          <w:lang w:val="fr-CA"/>
        </w:rPr>
        <w:t xml:space="preserve"> cré</w:t>
      </w:r>
      <w:r w:rsidRPr="00992DC7">
        <w:rPr>
          <w:rFonts w:cs="Arial"/>
          <w:szCs w:val="24"/>
          <w:lang w:val="fr-CA"/>
        </w:rPr>
        <w:t xml:space="preserve">é </w:t>
      </w:r>
      <w:r w:rsidR="00A66F0A">
        <w:rPr>
          <w:rFonts w:cs="Arial"/>
          <w:szCs w:val="24"/>
          <w:lang w:val="fr-CA"/>
        </w:rPr>
        <w:t xml:space="preserve">des feuilles </w:t>
      </w:r>
      <w:r w:rsidR="00B62604">
        <w:rPr>
          <w:rFonts w:cs="Arial"/>
          <w:szCs w:val="24"/>
          <w:lang w:val="fr-CA"/>
        </w:rPr>
        <w:t>de conseils pratiques</w:t>
      </w:r>
      <w:r>
        <w:rPr>
          <w:rFonts w:cs="Arial"/>
          <w:szCs w:val="24"/>
          <w:lang w:val="fr-CA"/>
        </w:rPr>
        <w:t xml:space="preserve"> </w:t>
      </w:r>
      <w:r w:rsidR="0052595E">
        <w:rPr>
          <w:rFonts w:cs="Arial"/>
          <w:szCs w:val="24"/>
          <w:lang w:val="fr-CA"/>
        </w:rPr>
        <w:t>sur la norme d’accessibilité pour le</w:t>
      </w:r>
      <w:r>
        <w:rPr>
          <w:rFonts w:cs="Arial"/>
          <w:szCs w:val="24"/>
          <w:lang w:val="fr-CA"/>
        </w:rPr>
        <w:t xml:space="preserve"> service à la clientèle</w:t>
      </w:r>
      <w:r w:rsidR="00B62604">
        <w:rPr>
          <w:rFonts w:cs="Arial"/>
          <w:szCs w:val="24"/>
          <w:lang w:val="fr-CA"/>
        </w:rPr>
        <w:t xml:space="preserve"> </w:t>
      </w:r>
      <w:r w:rsidR="0052595E">
        <w:rPr>
          <w:rFonts w:cs="Arial"/>
          <w:szCs w:val="24"/>
          <w:lang w:val="fr-CA"/>
        </w:rPr>
        <w:t>à l’intention des employeurs et d</w:t>
      </w:r>
      <w:r w:rsidR="00B62604">
        <w:rPr>
          <w:rFonts w:cs="Arial"/>
          <w:szCs w:val="24"/>
          <w:lang w:val="fr-CA"/>
        </w:rPr>
        <w:t>es employés</w:t>
      </w:r>
      <w:r w:rsidR="005D25E0" w:rsidRPr="00992DC7">
        <w:rPr>
          <w:rFonts w:cs="Arial"/>
          <w:szCs w:val="24"/>
          <w:lang w:val="fr-CA"/>
        </w:rPr>
        <w:t>,</w:t>
      </w:r>
      <w:r w:rsidR="005729BD" w:rsidRPr="00992DC7">
        <w:rPr>
          <w:rFonts w:cs="Arial"/>
          <w:szCs w:val="24"/>
          <w:lang w:val="fr-CA"/>
        </w:rPr>
        <w:t xml:space="preserve"> </w:t>
      </w:r>
      <w:r w:rsidR="00B62604">
        <w:rPr>
          <w:rFonts w:cs="Arial"/>
          <w:szCs w:val="24"/>
          <w:lang w:val="fr-CA"/>
        </w:rPr>
        <w:t>des listes de contrôle, une foire aux questions</w:t>
      </w:r>
      <w:r w:rsidR="0052595E">
        <w:rPr>
          <w:rFonts w:cs="Arial"/>
          <w:szCs w:val="24"/>
          <w:lang w:val="fr-CA"/>
        </w:rPr>
        <w:t xml:space="preserve"> – celle-ci étant</w:t>
      </w:r>
      <w:r w:rsidR="00B62604">
        <w:rPr>
          <w:rFonts w:cs="Arial"/>
          <w:szCs w:val="24"/>
          <w:lang w:val="fr-CA"/>
        </w:rPr>
        <w:t xml:space="preserve"> rédigées en langage simple</w:t>
      </w:r>
      <w:r w:rsidR="0052595E">
        <w:rPr>
          <w:rFonts w:cs="Arial"/>
          <w:szCs w:val="24"/>
          <w:lang w:val="fr-CA"/>
        </w:rPr>
        <w:t xml:space="preserve"> – et un petit guide d</w:t>
      </w:r>
      <w:r>
        <w:rPr>
          <w:rFonts w:cs="Arial"/>
          <w:szCs w:val="24"/>
          <w:lang w:val="fr-CA"/>
        </w:rPr>
        <w:t xml:space="preserve">’organisation de </w:t>
      </w:r>
      <w:r w:rsidR="005D25E0" w:rsidRPr="00992DC7">
        <w:rPr>
          <w:rFonts w:cs="Arial"/>
          <w:szCs w:val="24"/>
          <w:lang w:val="fr-CA"/>
        </w:rPr>
        <w:t>consultations</w:t>
      </w:r>
      <w:r>
        <w:rPr>
          <w:rFonts w:cs="Arial"/>
          <w:szCs w:val="24"/>
          <w:lang w:val="fr-CA"/>
        </w:rPr>
        <w:t xml:space="preserve"> communautaires</w:t>
      </w:r>
      <w:r w:rsidR="009259D8" w:rsidRPr="00992DC7">
        <w:rPr>
          <w:rFonts w:cs="Arial"/>
          <w:szCs w:val="24"/>
          <w:lang w:val="fr-CA"/>
        </w:rPr>
        <w:t xml:space="preserve">. </w:t>
      </w:r>
      <w:r>
        <w:rPr>
          <w:rFonts w:cs="Arial"/>
          <w:szCs w:val="24"/>
          <w:lang w:val="fr-CA"/>
        </w:rPr>
        <w:t xml:space="preserve">Il a aussi </w:t>
      </w:r>
      <w:r w:rsidR="00B62604">
        <w:rPr>
          <w:rFonts w:cs="Arial"/>
          <w:szCs w:val="24"/>
          <w:lang w:val="fr-CA"/>
        </w:rPr>
        <w:t xml:space="preserve">créé </w:t>
      </w:r>
      <w:r w:rsidR="008C4E62">
        <w:rPr>
          <w:rFonts w:cs="Arial"/>
          <w:szCs w:val="24"/>
          <w:lang w:val="fr-CA"/>
        </w:rPr>
        <w:t>de</w:t>
      </w:r>
      <w:r w:rsidR="00B62604">
        <w:rPr>
          <w:rFonts w:cs="Arial"/>
          <w:szCs w:val="24"/>
          <w:lang w:val="fr-CA"/>
        </w:rPr>
        <w:t>s</w:t>
      </w:r>
      <w:r w:rsidR="008C4E62">
        <w:rPr>
          <w:rFonts w:cs="Arial"/>
          <w:szCs w:val="24"/>
          <w:lang w:val="fr-CA"/>
        </w:rPr>
        <w:t xml:space="preserve"> politiques en ma</w:t>
      </w:r>
      <w:r w:rsidR="00B62604">
        <w:rPr>
          <w:rFonts w:cs="Arial"/>
          <w:szCs w:val="24"/>
          <w:lang w:val="fr-CA"/>
        </w:rPr>
        <w:t>tière de service à la clientèle</w:t>
      </w:r>
      <w:r w:rsidR="008C4E62">
        <w:rPr>
          <w:rFonts w:cs="Arial"/>
          <w:szCs w:val="24"/>
          <w:lang w:val="fr-CA"/>
        </w:rPr>
        <w:t xml:space="preserve"> à </w:t>
      </w:r>
      <w:r w:rsidR="00B62604">
        <w:rPr>
          <w:rFonts w:cs="Arial"/>
          <w:szCs w:val="24"/>
          <w:lang w:val="fr-CA"/>
        </w:rPr>
        <w:t>l’intention des organis</w:t>
      </w:r>
      <w:r w:rsidR="0052595E">
        <w:rPr>
          <w:rFonts w:cs="Arial"/>
          <w:szCs w:val="24"/>
          <w:lang w:val="fr-CA"/>
        </w:rPr>
        <w:t>me</w:t>
      </w:r>
      <w:r w:rsidR="00B62604">
        <w:rPr>
          <w:rFonts w:cs="Arial"/>
          <w:szCs w:val="24"/>
          <w:lang w:val="fr-CA"/>
        </w:rPr>
        <w:t>s des</w:t>
      </w:r>
      <w:r w:rsidR="008C4E62">
        <w:rPr>
          <w:rFonts w:cs="Arial"/>
          <w:szCs w:val="24"/>
          <w:lang w:val="fr-CA"/>
        </w:rPr>
        <w:t xml:space="preserve"> secteur</w:t>
      </w:r>
      <w:r w:rsidR="00B62604">
        <w:rPr>
          <w:rFonts w:cs="Arial"/>
          <w:szCs w:val="24"/>
          <w:lang w:val="fr-CA"/>
        </w:rPr>
        <w:t>s</w:t>
      </w:r>
      <w:r w:rsidR="008C4E62">
        <w:rPr>
          <w:rFonts w:cs="Arial"/>
          <w:szCs w:val="24"/>
          <w:lang w:val="fr-CA"/>
        </w:rPr>
        <w:t xml:space="preserve"> public</w:t>
      </w:r>
      <w:r w:rsidR="00B62604">
        <w:rPr>
          <w:rFonts w:cs="Arial"/>
          <w:szCs w:val="24"/>
          <w:lang w:val="fr-CA"/>
        </w:rPr>
        <w:t xml:space="preserve"> et privé</w:t>
      </w:r>
      <w:r w:rsidR="00FF073C" w:rsidRPr="00992DC7">
        <w:rPr>
          <w:rFonts w:cs="Arial"/>
          <w:szCs w:val="24"/>
          <w:lang w:val="fr-CA"/>
        </w:rPr>
        <w:t xml:space="preserve">. </w:t>
      </w:r>
      <w:r w:rsidR="008C4E62" w:rsidRPr="008C4E62">
        <w:rPr>
          <w:rFonts w:cs="Arial"/>
          <w:szCs w:val="24"/>
          <w:lang w:val="fr-CA"/>
        </w:rPr>
        <w:t>Le Bureau continuera de concevoir de nouveaux outils</w:t>
      </w:r>
      <w:r w:rsidR="0052595E">
        <w:rPr>
          <w:rFonts w:cs="Arial"/>
          <w:szCs w:val="24"/>
          <w:lang w:val="fr-CA"/>
        </w:rPr>
        <w:t xml:space="preserve"> bilingues</w:t>
      </w:r>
      <w:r w:rsidR="008C4E62" w:rsidRPr="008C4E62">
        <w:rPr>
          <w:rFonts w:cs="Arial"/>
          <w:szCs w:val="24"/>
          <w:lang w:val="fr-CA"/>
        </w:rPr>
        <w:t xml:space="preserve"> et de nouvelles occasions de formation</w:t>
      </w:r>
      <w:r w:rsidR="00B62604">
        <w:rPr>
          <w:rFonts w:cs="Arial"/>
          <w:szCs w:val="24"/>
          <w:lang w:val="fr-CA"/>
        </w:rPr>
        <w:t xml:space="preserve"> en français et en anglais</w:t>
      </w:r>
      <w:r w:rsidR="008C4E62" w:rsidRPr="008C4E62">
        <w:rPr>
          <w:rFonts w:cs="Arial"/>
          <w:szCs w:val="24"/>
          <w:lang w:val="fr-CA"/>
        </w:rPr>
        <w:t xml:space="preserve"> en vue de l’application de la norme </w:t>
      </w:r>
      <w:r w:rsidR="008C4E62">
        <w:rPr>
          <w:rFonts w:cs="Arial"/>
          <w:szCs w:val="24"/>
          <w:lang w:val="fr-CA"/>
        </w:rPr>
        <w:t>d’accessibilité pour le service à la clientèle</w:t>
      </w:r>
      <w:r w:rsidR="00B62604">
        <w:rPr>
          <w:rFonts w:cs="Arial"/>
          <w:szCs w:val="24"/>
          <w:lang w:val="fr-CA"/>
        </w:rPr>
        <w:t>. Pour</w:t>
      </w:r>
      <w:r w:rsidR="00BE24F9">
        <w:rPr>
          <w:rFonts w:cs="Arial"/>
          <w:szCs w:val="24"/>
          <w:lang w:val="fr-CA"/>
        </w:rPr>
        <w:t xml:space="preserve"> </w:t>
      </w:r>
      <w:r w:rsidR="00B62604">
        <w:rPr>
          <w:rFonts w:cs="Arial"/>
          <w:szCs w:val="24"/>
          <w:lang w:val="fr-CA"/>
        </w:rPr>
        <w:t xml:space="preserve">2017-2018, l’une des priorités est d’élaborer des outils et des moyens de soutien semblables pour appuyer la mise en œuvre de la </w:t>
      </w:r>
      <w:r w:rsidR="00BE24F9">
        <w:rPr>
          <w:rFonts w:cs="Arial"/>
          <w:szCs w:val="24"/>
          <w:lang w:val="fr-CA"/>
        </w:rPr>
        <w:t>norme d’accessibilité dans le domaine de l’emploi</w:t>
      </w:r>
      <w:r w:rsidR="00BF2055" w:rsidRPr="008C4E62">
        <w:rPr>
          <w:rFonts w:cs="Arial"/>
          <w:szCs w:val="24"/>
          <w:lang w:val="fr-CA"/>
        </w:rPr>
        <w:t>.</w:t>
      </w:r>
    </w:p>
    <w:p w:rsidR="0052595E" w:rsidRPr="008C4E62" w:rsidRDefault="0052595E" w:rsidP="0052595E">
      <w:pPr>
        <w:pStyle w:val="ListBullet"/>
        <w:numPr>
          <w:ilvl w:val="0"/>
          <w:numId w:val="0"/>
        </w:numPr>
        <w:spacing w:line="276" w:lineRule="auto"/>
        <w:rPr>
          <w:rFonts w:cs="Arial"/>
          <w:szCs w:val="24"/>
          <w:lang w:val="fr-CA"/>
        </w:rPr>
      </w:pPr>
    </w:p>
    <w:p w:rsidR="00A93ABD" w:rsidRPr="008C4E62" w:rsidRDefault="00BE24F9" w:rsidP="0052595E">
      <w:pPr>
        <w:pStyle w:val="ListBullet"/>
        <w:numPr>
          <w:ilvl w:val="0"/>
          <w:numId w:val="0"/>
        </w:numPr>
        <w:spacing w:line="276" w:lineRule="auto"/>
        <w:ind w:right="-191"/>
        <w:rPr>
          <w:rFonts w:cs="Arial"/>
          <w:szCs w:val="24"/>
          <w:lang w:val="fr-CA"/>
        </w:rPr>
      </w:pPr>
      <w:r w:rsidRPr="00BE24F9">
        <w:rPr>
          <w:rFonts w:cs="Arial"/>
          <w:szCs w:val="24"/>
          <w:lang w:val="fr-CA"/>
        </w:rPr>
        <w:t>L</w:t>
      </w:r>
      <w:r w:rsidR="00A93ABD" w:rsidRPr="00BE24F9">
        <w:rPr>
          <w:rFonts w:cs="Arial"/>
          <w:szCs w:val="24"/>
          <w:lang w:val="fr-CA"/>
        </w:rPr>
        <w:t>e site</w:t>
      </w:r>
      <w:r w:rsidRPr="00BE24F9">
        <w:rPr>
          <w:rFonts w:cs="Arial"/>
          <w:szCs w:val="24"/>
          <w:lang w:val="fr-CA"/>
        </w:rPr>
        <w:t xml:space="preserve"> Web</w:t>
      </w:r>
      <w:r w:rsidR="0056707E">
        <w:rPr>
          <w:rFonts w:cs="Arial"/>
          <w:szCs w:val="24"/>
          <w:lang w:val="fr-CA"/>
        </w:rPr>
        <w:t xml:space="preserve"> </w:t>
      </w:r>
      <w:hyperlink r:id="rId11" w:history="1">
        <w:r w:rsidR="0056707E" w:rsidRPr="00E9611C">
          <w:rPr>
            <w:rStyle w:val="Hyperlink"/>
            <w:rFonts w:cs="Arial"/>
            <w:szCs w:val="24"/>
            <w:lang w:val="fr-CA"/>
          </w:rPr>
          <w:t>www.accessibilitéMB.ca</w:t>
        </w:r>
      </w:hyperlink>
      <w:r w:rsidR="0056707E">
        <w:rPr>
          <w:rFonts w:cs="Arial"/>
          <w:szCs w:val="24"/>
          <w:lang w:val="fr-CA"/>
        </w:rPr>
        <w:t xml:space="preserve"> (</w:t>
      </w:r>
      <w:hyperlink r:id="rId12" w:history="1">
        <w:r w:rsidR="0056707E" w:rsidRPr="00E9611C">
          <w:rPr>
            <w:rStyle w:val="Hyperlink"/>
            <w:rFonts w:cs="Arial"/>
            <w:szCs w:val="24"/>
            <w:lang w:val="fr-CA"/>
          </w:rPr>
          <w:t>www.accessibilityMB.ca</w:t>
        </w:r>
      </w:hyperlink>
      <w:r w:rsidR="0056707E">
        <w:rPr>
          <w:rFonts w:cs="Arial"/>
          <w:szCs w:val="24"/>
          <w:lang w:val="fr-CA"/>
        </w:rPr>
        <w:t xml:space="preserve"> en anglais) </w:t>
      </w:r>
      <w:r w:rsidRPr="00BE24F9">
        <w:rPr>
          <w:rFonts w:cs="Arial"/>
          <w:szCs w:val="24"/>
          <w:lang w:val="fr-CA"/>
        </w:rPr>
        <w:t>a été créé e</w:t>
      </w:r>
      <w:r w:rsidR="00A93ABD" w:rsidRPr="00BE24F9">
        <w:rPr>
          <w:rFonts w:cs="Arial"/>
          <w:szCs w:val="24"/>
          <w:lang w:val="fr-CA"/>
        </w:rPr>
        <w:t xml:space="preserve">n 2015 </w:t>
      </w:r>
      <w:r w:rsidRPr="00BE24F9">
        <w:rPr>
          <w:rFonts w:cs="Arial"/>
          <w:szCs w:val="24"/>
          <w:lang w:val="fr-CA"/>
        </w:rPr>
        <w:t>pour centraliser un grand nombre de renseignements et de ressources visant à faciliter l</w:t>
      </w:r>
      <w:r w:rsidR="0056707E">
        <w:rPr>
          <w:rFonts w:cs="Arial"/>
          <w:szCs w:val="24"/>
          <w:lang w:val="fr-CA"/>
        </w:rPr>
        <w:t>a mise en application</w:t>
      </w:r>
      <w:r w:rsidRPr="00BE24F9">
        <w:rPr>
          <w:rFonts w:cs="Arial"/>
          <w:szCs w:val="24"/>
          <w:lang w:val="fr-CA"/>
        </w:rPr>
        <w:t xml:space="preserve"> de la </w:t>
      </w:r>
      <w:r w:rsidRPr="000A1E25">
        <w:rPr>
          <w:rFonts w:cs="Arial"/>
          <w:i/>
          <w:szCs w:val="24"/>
          <w:lang w:val="fr-CA"/>
        </w:rPr>
        <w:t>Loi sur l’accessibilité pour les Manitobains</w:t>
      </w:r>
      <w:r w:rsidR="00454DF7" w:rsidRPr="00BE24F9">
        <w:rPr>
          <w:rFonts w:cs="Arial"/>
          <w:szCs w:val="24"/>
          <w:lang w:val="fr-CA"/>
        </w:rPr>
        <w:t xml:space="preserve">. </w:t>
      </w:r>
      <w:r>
        <w:rPr>
          <w:rFonts w:cs="Arial"/>
          <w:szCs w:val="24"/>
          <w:lang w:val="fr-CA"/>
        </w:rPr>
        <w:t xml:space="preserve">Le site </w:t>
      </w:r>
      <w:r w:rsidR="0052595E">
        <w:rPr>
          <w:rFonts w:cs="Arial"/>
          <w:szCs w:val="24"/>
          <w:lang w:val="fr-CA"/>
        </w:rPr>
        <w:t>a été restructuré en mars 2017 et est mis à jour continuellement.</w:t>
      </w:r>
      <w:r w:rsidR="0052595E" w:rsidRPr="00BE24F9">
        <w:rPr>
          <w:rFonts w:cs="Arial"/>
          <w:szCs w:val="24"/>
          <w:lang w:val="fr-CA"/>
        </w:rPr>
        <w:t xml:space="preserve"> </w:t>
      </w:r>
      <w:r w:rsidR="008C4E62" w:rsidRPr="008C4E62">
        <w:rPr>
          <w:rFonts w:cs="Arial"/>
          <w:szCs w:val="24"/>
          <w:lang w:val="fr-CA"/>
        </w:rPr>
        <w:t>Le site Web mis à jour contient des liens qui mènent à des plans d’accessibilité et à des renseignem</w:t>
      </w:r>
      <w:r w:rsidR="009E7B63">
        <w:rPr>
          <w:rFonts w:cs="Arial"/>
          <w:szCs w:val="24"/>
          <w:lang w:val="fr-CA"/>
        </w:rPr>
        <w:t xml:space="preserve">ents sur les </w:t>
      </w:r>
      <w:r w:rsidR="008C4E62" w:rsidRPr="008C4E62">
        <w:rPr>
          <w:rFonts w:cs="Arial"/>
          <w:szCs w:val="24"/>
          <w:lang w:val="fr-CA"/>
        </w:rPr>
        <w:t xml:space="preserve">pratiques </w:t>
      </w:r>
      <w:r w:rsidR="00CA0A01">
        <w:rPr>
          <w:rFonts w:cs="Arial"/>
          <w:szCs w:val="24"/>
          <w:lang w:val="fr-CA"/>
        </w:rPr>
        <w:t>de pointe</w:t>
      </w:r>
      <w:r w:rsidR="00A93ABD" w:rsidRPr="008C4E62">
        <w:rPr>
          <w:rFonts w:cs="Arial"/>
          <w:szCs w:val="24"/>
          <w:lang w:val="fr-CA"/>
        </w:rPr>
        <w:t>.</w:t>
      </w:r>
    </w:p>
    <w:p w:rsidR="00BF2055" w:rsidRPr="008C4E62" w:rsidRDefault="00BF2055" w:rsidP="009E2E50">
      <w:pPr>
        <w:pStyle w:val="ListBullet"/>
        <w:numPr>
          <w:ilvl w:val="0"/>
          <w:numId w:val="0"/>
        </w:numPr>
        <w:spacing w:line="276" w:lineRule="auto"/>
        <w:rPr>
          <w:rFonts w:cs="Arial"/>
          <w:b/>
          <w:bCs/>
          <w:szCs w:val="24"/>
          <w:lang w:val="fr-CA"/>
        </w:rPr>
      </w:pPr>
    </w:p>
    <w:p w:rsidR="00BE24F9" w:rsidRPr="0052595E" w:rsidRDefault="00BE24F9" w:rsidP="0052595E">
      <w:pPr>
        <w:kinsoku w:val="0"/>
        <w:overflowPunct w:val="0"/>
        <w:jc w:val="center"/>
        <w:textAlignment w:val="baseline"/>
        <w:rPr>
          <w:rFonts w:cs="Arial"/>
          <w:b/>
          <w:bCs/>
          <w:spacing w:val="1"/>
          <w:sz w:val="28"/>
          <w:szCs w:val="28"/>
          <w:u w:val="single"/>
          <w:lang w:val="fr-CA"/>
        </w:rPr>
      </w:pPr>
      <w:r w:rsidRPr="0052595E">
        <w:rPr>
          <w:rFonts w:cs="Arial"/>
          <w:b/>
          <w:bCs/>
          <w:spacing w:val="1"/>
          <w:sz w:val="28"/>
          <w:szCs w:val="28"/>
          <w:u w:val="single"/>
          <w:lang w:val="fr-CA"/>
        </w:rPr>
        <w:t>Priorité stratégique n</w:t>
      </w:r>
      <w:r w:rsidRPr="0052595E">
        <w:rPr>
          <w:rFonts w:cs="Arial"/>
          <w:b/>
          <w:bCs/>
          <w:spacing w:val="1"/>
          <w:sz w:val="28"/>
          <w:szCs w:val="28"/>
          <w:u w:val="single"/>
          <w:vertAlign w:val="superscript"/>
          <w:lang w:val="fr-CA"/>
        </w:rPr>
        <w:t>o </w:t>
      </w:r>
      <w:r w:rsidRPr="0052595E">
        <w:rPr>
          <w:rFonts w:cs="Arial"/>
          <w:b/>
          <w:bCs/>
          <w:spacing w:val="1"/>
          <w:sz w:val="28"/>
          <w:szCs w:val="28"/>
          <w:u w:val="single"/>
          <w:lang w:val="fr-CA"/>
        </w:rPr>
        <w:t>4 : Formation</w:t>
      </w:r>
    </w:p>
    <w:p w:rsidR="00486A2E" w:rsidRPr="00BE24F9" w:rsidRDefault="00486A2E" w:rsidP="009E2E50">
      <w:pPr>
        <w:spacing w:line="276" w:lineRule="auto"/>
        <w:rPr>
          <w:rFonts w:cs="Arial"/>
          <w:b/>
          <w:szCs w:val="24"/>
          <w:lang w:val="fr-CA"/>
        </w:rPr>
      </w:pPr>
    </w:p>
    <w:p w:rsidR="00486A2E" w:rsidRPr="00BE24F9" w:rsidRDefault="00867DC3" w:rsidP="009E2E50">
      <w:pPr>
        <w:spacing w:line="276" w:lineRule="auto"/>
        <w:rPr>
          <w:rFonts w:cs="Arial"/>
          <w:b/>
          <w:szCs w:val="24"/>
          <w:lang w:val="fr-CA"/>
        </w:rPr>
      </w:pPr>
      <w:r w:rsidRPr="00BE24F9">
        <w:rPr>
          <w:rFonts w:cs="Arial"/>
          <w:b/>
          <w:szCs w:val="24"/>
          <w:lang w:val="fr-CA"/>
        </w:rPr>
        <w:t>Engagements</w:t>
      </w:r>
      <w:r w:rsidR="00CA0A01" w:rsidRPr="00CA0A01">
        <w:rPr>
          <w:rFonts w:cs="Arial"/>
          <w:b/>
          <w:szCs w:val="24"/>
          <w:lang w:val="fr-CA"/>
        </w:rPr>
        <w:t xml:space="preserve"> </w:t>
      </w:r>
      <w:r w:rsidR="00CA0A01">
        <w:rPr>
          <w:rFonts w:cs="Arial"/>
          <w:b/>
          <w:szCs w:val="24"/>
          <w:lang w:val="fr-CA"/>
        </w:rPr>
        <w:t>prévus par le plan annuel pour 2016-2017 </w:t>
      </w:r>
      <w:r w:rsidR="00486A2E" w:rsidRPr="00BE24F9">
        <w:rPr>
          <w:rFonts w:cs="Arial"/>
          <w:b/>
          <w:szCs w:val="24"/>
          <w:lang w:val="fr-CA"/>
        </w:rPr>
        <w:t>:</w:t>
      </w:r>
    </w:p>
    <w:p w:rsidR="00F4352C" w:rsidRDefault="00CA0A01" w:rsidP="009E2E50">
      <w:pPr>
        <w:numPr>
          <w:ilvl w:val="0"/>
          <w:numId w:val="45"/>
        </w:numPr>
        <w:spacing w:line="276" w:lineRule="auto"/>
        <w:ind w:left="426" w:hanging="426"/>
        <w:rPr>
          <w:rFonts w:cs="Arial"/>
          <w:szCs w:val="24"/>
          <w:lang w:val="fr-CA"/>
        </w:rPr>
      </w:pPr>
      <w:r>
        <w:rPr>
          <w:rFonts w:cs="Arial"/>
          <w:szCs w:val="24"/>
          <w:lang w:val="fr-CA"/>
        </w:rPr>
        <w:t>Offrir une formation aux organismes du secteur public qui doivent</w:t>
      </w:r>
      <w:r w:rsidRPr="00CA0A01">
        <w:rPr>
          <w:rFonts w:cs="Arial"/>
          <w:szCs w:val="24"/>
          <w:lang w:val="fr-CA"/>
        </w:rPr>
        <w:t xml:space="preserve"> </w:t>
      </w:r>
      <w:r>
        <w:rPr>
          <w:rFonts w:cs="Arial"/>
          <w:szCs w:val="24"/>
          <w:lang w:val="fr-CA"/>
        </w:rPr>
        <w:t>produire des plans d’accessibilité</w:t>
      </w:r>
      <w:r w:rsidRPr="00BE24F9">
        <w:rPr>
          <w:rFonts w:cs="Arial"/>
          <w:i/>
          <w:szCs w:val="24"/>
          <w:lang w:val="fr-CA"/>
        </w:rPr>
        <w:t xml:space="preserve"> </w:t>
      </w:r>
      <w:r>
        <w:rPr>
          <w:rFonts w:cs="Arial"/>
          <w:szCs w:val="24"/>
          <w:lang w:val="fr-CA"/>
        </w:rPr>
        <w:t>en</w:t>
      </w:r>
      <w:r w:rsidRPr="00BE24F9">
        <w:rPr>
          <w:rFonts w:cs="Arial"/>
          <w:szCs w:val="24"/>
          <w:lang w:val="fr-CA"/>
        </w:rPr>
        <w:t xml:space="preserve"> 2016 </w:t>
      </w:r>
      <w:r>
        <w:rPr>
          <w:rFonts w:cs="Arial"/>
          <w:szCs w:val="24"/>
          <w:lang w:val="fr-CA"/>
        </w:rPr>
        <w:t>et</w:t>
      </w:r>
      <w:r w:rsidRPr="00BE24F9">
        <w:rPr>
          <w:rFonts w:cs="Arial"/>
          <w:szCs w:val="24"/>
          <w:lang w:val="fr-CA"/>
        </w:rPr>
        <w:t xml:space="preserve"> 2017</w:t>
      </w:r>
      <w:r w:rsidR="00F4352C" w:rsidRPr="00BE24F9">
        <w:rPr>
          <w:rFonts w:cs="Arial"/>
          <w:szCs w:val="24"/>
          <w:lang w:val="fr-CA"/>
        </w:rPr>
        <w:t>.</w:t>
      </w:r>
    </w:p>
    <w:p w:rsidR="00CA0A01" w:rsidRPr="00BE24F9" w:rsidRDefault="00CA0A01" w:rsidP="009E2E50">
      <w:pPr>
        <w:numPr>
          <w:ilvl w:val="0"/>
          <w:numId w:val="45"/>
        </w:numPr>
        <w:spacing w:line="276" w:lineRule="auto"/>
        <w:ind w:left="426" w:hanging="426"/>
        <w:rPr>
          <w:rFonts w:cs="Arial"/>
          <w:szCs w:val="24"/>
          <w:lang w:val="fr-CA"/>
        </w:rPr>
      </w:pPr>
      <w:r>
        <w:rPr>
          <w:rFonts w:cs="Arial"/>
          <w:szCs w:val="24"/>
          <w:lang w:val="fr-CA"/>
        </w:rPr>
        <w:t>Collaborer avec l</w:t>
      </w:r>
      <w:r w:rsidRPr="00BE24F9">
        <w:rPr>
          <w:rFonts w:cs="Arial"/>
          <w:szCs w:val="24"/>
          <w:lang w:val="fr-CA"/>
        </w:rPr>
        <w:t>es organismes du secteur public afin de vérifier que tous les établissements</w:t>
      </w:r>
      <w:r>
        <w:rPr>
          <w:rFonts w:cs="Arial"/>
          <w:szCs w:val="24"/>
          <w:lang w:val="fr-CA"/>
        </w:rPr>
        <w:t xml:space="preserve"> qui reçoivent des fonds publics ont mis en œuvre des plans d’accessibilité</w:t>
      </w:r>
      <w:r w:rsidR="00723ACE">
        <w:rPr>
          <w:rFonts w:cs="Arial"/>
          <w:szCs w:val="24"/>
          <w:lang w:val="fr-CA"/>
        </w:rPr>
        <w:t xml:space="preserve">, conformément à la </w:t>
      </w:r>
      <w:r w:rsidR="00723ACE" w:rsidRPr="000A1E25">
        <w:rPr>
          <w:rFonts w:cs="Arial"/>
          <w:i/>
          <w:szCs w:val="24"/>
          <w:lang w:val="fr-CA"/>
        </w:rPr>
        <w:t>Loi sur l’accessibilité pour les Manitobains</w:t>
      </w:r>
      <w:r w:rsidR="00723ACE">
        <w:rPr>
          <w:rFonts w:cs="Arial"/>
          <w:i/>
          <w:szCs w:val="24"/>
          <w:lang w:val="fr-CA"/>
        </w:rPr>
        <w:t>.</w:t>
      </w:r>
    </w:p>
    <w:p w:rsidR="00CC3D8D" w:rsidRPr="00BE24F9" w:rsidRDefault="00CC3D8D" w:rsidP="009E2E50">
      <w:pPr>
        <w:pStyle w:val="ListBullet"/>
        <w:numPr>
          <w:ilvl w:val="0"/>
          <w:numId w:val="0"/>
        </w:numPr>
        <w:spacing w:line="276" w:lineRule="auto"/>
        <w:rPr>
          <w:rFonts w:cs="Arial"/>
          <w:b/>
          <w:szCs w:val="24"/>
          <w:lang w:val="fr-CA"/>
        </w:rPr>
      </w:pPr>
    </w:p>
    <w:p w:rsidR="00486A2E" w:rsidRPr="008E375E" w:rsidRDefault="00867DC3" w:rsidP="009E2E50">
      <w:pPr>
        <w:pStyle w:val="ListBullet"/>
        <w:numPr>
          <w:ilvl w:val="0"/>
          <w:numId w:val="0"/>
        </w:numPr>
        <w:spacing w:line="276" w:lineRule="auto"/>
        <w:rPr>
          <w:rFonts w:cs="Arial"/>
          <w:b/>
          <w:szCs w:val="24"/>
          <w:lang w:val="fr-CA"/>
        </w:rPr>
      </w:pPr>
      <w:r w:rsidRPr="008E375E">
        <w:rPr>
          <w:rFonts w:cs="Arial"/>
          <w:b/>
          <w:szCs w:val="24"/>
          <w:lang w:val="fr-CA"/>
        </w:rPr>
        <w:t>Réalisations</w:t>
      </w:r>
      <w:r w:rsidR="00BE24F9" w:rsidRPr="008E375E">
        <w:rPr>
          <w:rFonts w:cs="Arial"/>
          <w:b/>
          <w:szCs w:val="24"/>
          <w:lang w:val="fr-CA"/>
        </w:rPr>
        <w:t> </w:t>
      </w:r>
      <w:r w:rsidR="00486A2E" w:rsidRPr="008E375E">
        <w:rPr>
          <w:rFonts w:cs="Arial"/>
          <w:b/>
          <w:szCs w:val="24"/>
          <w:lang w:val="fr-CA"/>
        </w:rPr>
        <w:t>:</w:t>
      </w:r>
    </w:p>
    <w:p w:rsidR="00F4352C" w:rsidRDefault="00723ACE" w:rsidP="0052595E">
      <w:pPr>
        <w:pStyle w:val="ListBullet"/>
        <w:numPr>
          <w:ilvl w:val="0"/>
          <w:numId w:val="0"/>
        </w:numPr>
        <w:tabs>
          <w:tab w:val="left" w:pos="426"/>
        </w:tabs>
        <w:spacing w:line="276" w:lineRule="auto"/>
        <w:rPr>
          <w:rFonts w:cs="Arial"/>
          <w:szCs w:val="24"/>
          <w:lang w:val="fr-CA"/>
        </w:rPr>
      </w:pPr>
      <w:r w:rsidRPr="0097604E">
        <w:rPr>
          <w:rFonts w:cs="Arial"/>
          <w:szCs w:val="24"/>
          <w:lang w:val="fr-CA"/>
        </w:rPr>
        <w:t>Le personnel du</w:t>
      </w:r>
      <w:r w:rsidR="008E375E" w:rsidRPr="0097604E">
        <w:rPr>
          <w:rFonts w:cs="Arial"/>
          <w:szCs w:val="24"/>
          <w:lang w:val="fr-CA"/>
        </w:rPr>
        <w:t xml:space="preserve"> Bureau des personnes handicapées s’est </w:t>
      </w:r>
      <w:r w:rsidRPr="0097604E">
        <w:rPr>
          <w:rFonts w:cs="Arial"/>
          <w:szCs w:val="24"/>
          <w:lang w:val="fr-CA"/>
        </w:rPr>
        <w:t xml:space="preserve">tout d’abord </w:t>
      </w:r>
      <w:r w:rsidR="008E375E" w:rsidRPr="0097604E">
        <w:rPr>
          <w:rFonts w:cs="Arial"/>
          <w:szCs w:val="24"/>
          <w:lang w:val="fr-CA"/>
        </w:rPr>
        <w:t>mis en rapport avec tous les organis</w:t>
      </w:r>
      <w:r w:rsidR="0052595E">
        <w:rPr>
          <w:rFonts w:cs="Arial"/>
          <w:szCs w:val="24"/>
          <w:lang w:val="fr-CA"/>
        </w:rPr>
        <w:t>me</w:t>
      </w:r>
      <w:r w:rsidR="008E375E" w:rsidRPr="0097604E">
        <w:rPr>
          <w:rFonts w:cs="Arial"/>
          <w:szCs w:val="24"/>
          <w:lang w:val="fr-CA"/>
        </w:rPr>
        <w:t>s du secteur public</w:t>
      </w:r>
      <w:r w:rsidR="0097604E" w:rsidRPr="0097604E">
        <w:rPr>
          <w:rFonts w:cs="Arial"/>
          <w:szCs w:val="24"/>
          <w:lang w:val="fr-CA"/>
        </w:rPr>
        <w:t xml:space="preserve"> et les a informés de l’exigence relative à la création de</w:t>
      </w:r>
      <w:r w:rsidR="008E375E" w:rsidRPr="0097604E">
        <w:rPr>
          <w:rFonts w:cs="Arial"/>
          <w:szCs w:val="24"/>
          <w:lang w:val="fr-CA"/>
        </w:rPr>
        <w:t xml:space="preserve"> plans d’accessibilité et </w:t>
      </w:r>
      <w:r w:rsidR="0097604E" w:rsidRPr="0097604E">
        <w:rPr>
          <w:rFonts w:cs="Arial"/>
          <w:szCs w:val="24"/>
          <w:lang w:val="fr-CA"/>
        </w:rPr>
        <w:t>à la mise en œuvre de</w:t>
      </w:r>
      <w:r w:rsidR="008E375E" w:rsidRPr="0097604E">
        <w:rPr>
          <w:rFonts w:cs="Arial"/>
          <w:szCs w:val="24"/>
          <w:lang w:val="fr-CA"/>
        </w:rPr>
        <w:t xml:space="preserve"> la norme d’accessibilité pour le service à la clientèle</w:t>
      </w:r>
      <w:r w:rsidR="0097604E" w:rsidRPr="0097604E">
        <w:rPr>
          <w:rFonts w:cs="Arial"/>
          <w:szCs w:val="24"/>
          <w:lang w:val="fr-CA"/>
        </w:rPr>
        <w:t>.</w:t>
      </w:r>
      <w:r w:rsidR="00177F02" w:rsidRPr="0097604E">
        <w:rPr>
          <w:rFonts w:cs="Arial"/>
          <w:szCs w:val="24"/>
          <w:lang w:val="fr-CA"/>
        </w:rPr>
        <w:t xml:space="preserve"> </w:t>
      </w:r>
      <w:r w:rsidR="008E375E" w:rsidRPr="0097604E">
        <w:rPr>
          <w:rFonts w:cs="Arial"/>
          <w:szCs w:val="24"/>
          <w:lang w:val="fr-CA"/>
        </w:rPr>
        <w:t xml:space="preserve">Le Bureau </w:t>
      </w:r>
      <w:r w:rsidR="0097604E" w:rsidRPr="0097604E">
        <w:rPr>
          <w:rFonts w:cs="Arial"/>
          <w:szCs w:val="24"/>
          <w:lang w:val="fr-CA"/>
        </w:rPr>
        <w:t xml:space="preserve">a collaboré étroitement avec </w:t>
      </w:r>
      <w:r w:rsidR="0097604E">
        <w:rPr>
          <w:rFonts w:cs="Arial"/>
          <w:szCs w:val="24"/>
          <w:lang w:val="fr-CA"/>
        </w:rPr>
        <w:t>l</w:t>
      </w:r>
      <w:r w:rsidR="008E375E" w:rsidRPr="0097604E">
        <w:rPr>
          <w:rFonts w:cs="Arial"/>
          <w:szCs w:val="24"/>
          <w:lang w:val="fr-CA"/>
        </w:rPr>
        <w:t>’</w:t>
      </w:r>
      <w:r w:rsidR="00F4352C" w:rsidRPr="0097604E">
        <w:rPr>
          <w:rFonts w:cs="Arial"/>
          <w:szCs w:val="24"/>
          <w:lang w:val="fr-CA"/>
        </w:rPr>
        <w:t>Association</w:t>
      </w:r>
      <w:r w:rsidR="008E375E" w:rsidRPr="0097604E">
        <w:rPr>
          <w:rFonts w:cs="Arial"/>
          <w:szCs w:val="24"/>
          <w:lang w:val="fr-CA"/>
        </w:rPr>
        <w:t xml:space="preserve"> des municipalités du</w:t>
      </w:r>
      <w:r w:rsidR="00F4352C" w:rsidRPr="0097604E">
        <w:rPr>
          <w:rFonts w:cs="Arial"/>
          <w:szCs w:val="24"/>
          <w:lang w:val="fr-CA"/>
        </w:rPr>
        <w:t xml:space="preserve"> Manitoba </w:t>
      </w:r>
      <w:r w:rsidR="008E375E" w:rsidRPr="0097604E">
        <w:rPr>
          <w:rFonts w:cs="Arial"/>
          <w:szCs w:val="24"/>
          <w:lang w:val="fr-CA"/>
        </w:rPr>
        <w:t>et la</w:t>
      </w:r>
      <w:r w:rsidR="00F4352C" w:rsidRPr="0097604E">
        <w:rPr>
          <w:rFonts w:cs="Arial"/>
          <w:szCs w:val="24"/>
          <w:lang w:val="fr-CA"/>
        </w:rPr>
        <w:t xml:space="preserve"> Manitoba School Board Association </w:t>
      </w:r>
      <w:r w:rsidR="0097604E">
        <w:rPr>
          <w:rFonts w:cs="Arial"/>
          <w:szCs w:val="24"/>
          <w:lang w:val="fr-CA"/>
        </w:rPr>
        <w:t xml:space="preserve">afin de veiller à ce que </w:t>
      </w:r>
      <w:r w:rsidR="008E375E" w:rsidRPr="0097604E">
        <w:rPr>
          <w:rFonts w:cs="Arial"/>
          <w:szCs w:val="24"/>
          <w:lang w:val="fr-CA"/>
        </w:rPr>
        <w:t xml:space="preserve">toutes les municipalités et les </w:t>
      </w:r>
      <w:r w:rsidR="00F4352C" w:rsidRPr="0097604E">
        <w:rPr>
          <w:rFonts w:cs="Arial"/>
          <w:szCs w:val="24"/>
          <w:lang w:val="fr-CA"/>
        </w:rPr>
        <w:t>divisions</w:t>
      </w:r>
      <w:r w:rsidR="008E375E" w:rsidRPr="0097604E">
        <w:rPr>
          <w:rFonts w:cs="Arial"/>
          <w:szCs w:val="24"/>
          <w:lang w:val="fr-CA"/>
        </w:rPr>
        <w:t xml:space="preserve"> scolaires </w:t>
      </w:r>
      <w:r w:rsidR="0097604E">
        <w:rPr>
          <w:rFonts w:cs="Arial"/>
          <w:szCs w:val="24"/>
          <w:lang w:val="fr-CA"/>
        </w:rPr>
        <w:t xml:space="preserve">membres de ces associations reçoivent </w:t>
      </w:r>
      <w:r w:rsidR="008E375E" w:rsidRPr="0097604E">
        <w:rPr>
          <w:rFonts w:cs="Arial"/>
          <w:szCs w:val="24"/>
          <w:lang w:val="fr-CA"/>
        </w:rPr>
        <w:t xml:space="preserve">des renseignements </w:t>
      </w:r>
      <w:r w:rsidR="0097604E">
        <w:rPr>
          <w:rFonts w:cs="Arial"/>
          <w:szCs w:val="24"/>
          <w:lang w:val="fr-CA"/>
        </w:rPr>
        <w:t>semblables</w:t>
      </w:r>
      <w:r w:rsidR="008E375E" w:rsidRPr="0097604E">
        <w:rPr>
          <w:rFonts w:cs="Arial"/>
          <w:szCs w:val="24"/>
          <w:lang w:val="fr-CA"/>
        </w:rPr>
        <w:t xml:space="preserve">. </w:t>
      </w:r>
      <w:r w:rsidR="00F84B3D">
        <w:rPr>
          <w:rFonts w:cs="Arial"/>
          <w:szCs w:val="24"/>
          <w:lang w:val="fr-CA"/>
        </w:rPr>
        <w:lastRenderedPageBreak/>
        <w:t>Le Bureau a offert du soutien et une formation à tous les organismes du secteur public, notamment les municipalités et les divisions scolaires</w:t>
      </w:r>
      <w:r w:rsidR="00F4352C" w:rsidRPr="0097604E">
        <w:rPr>
          <w:rFonts w:cs="Arial"/>
          <w:szCs w:val="24"/>
          <w:lang w:val="fr-CA"/>
        </w:rPr>
        <w:t>.</w:t>
      </w:r>
    </w:p>
    <w:p w:rsidR="00F84B3D" w:rsidRDefault="00F84B3D" w:rsidP="00F84B3D">
      <w:pPr>
        <w:pStyle w:val="ListBullet"/>
        <w:numPr>
          <w:ilvl w:val="0"/>
          <w:numId w:val="0"/>
        </w:numPr>
        <w:tabs>
          <w:tab w:val="left" w:pos="426"/>
        </w:tabs>
        <w:spacing w:line="276" w:lineRule="auto"/>
        <w:ind w:left="426"/>
        <w:rPr>
          <w:rFonts w:cs="Arial"/>
          <w:szCs w:val="24"/>
          <w:lang w:val="fr-CA"/>
        </w:rPr>
      </w:pPr>
    </w:p>
    <w:p w:rsidR="00F84B3D" w:rsidRDefault="00F84B3D" w:rsidP="00F84B3D">
      <w:pPr>
        <w:pStyle w:val="ListBullet"/>
        <w:numPr>
          <w:ilvl w:val="0"/>
          <w:numId w:val="0"/>
        </w:numPr>
        <w:tabs>
          <w:tab w:val="left" w:pos="426"/>
        </w:tabs>
        <w:spacing w:line="276" w:lineRule="auto"/>
        <w:rPr>
          <w:rFonts w:cs="Arial"/>
          <w:szCs w:val="24"/>
          <w:lang w:val="fr-CA"/>
        </w:rPr>
      </w:pPr>
      <w:r>
        <w:rPr>
          <w:rFonts w:cs="Arial"/>
          <w:szCs w:val="24"/>
          <w:lang w:val="fr-CA"/>
        </w:rPr>
        <w:t>Les activités de formation ci-dessous ont eu lieu en 2016-2017 :</w:t>
      </w:r>
    </w:p>
    <w:p w:rsidR="00F84B3D" w:rsidRPr="0097604E" w:rsidRDefault="00F84B3D" w:rsidP="00F84B3D">
      <w:pPr>
        <w:pStyle w:val="ListBullet"/>
        <w:numPr>
          <w:ilvl w:val="0"/>
          <w:numId w:val="0"/>
        </w:numPr>
        <w:tabs>
          <w:tab w:val="left" w:pos="426"/>
        </w:tabs>
        <w:spacing w:line="276" w:lineRule="auto"/>
        <w:ind w:left="426"/>
        <w:rPr>
          <w:rFonts w:cs="Arial"/>
          <w:szCs w:val="24"/>
          <w:lang w:val="fr-CA"/>
        </w:rPr>
      </w:pPr>
    </w:p>
    <w:p w:rsidR="00F84B3D" w:rsidRDefault="00F84B3D" w:rsidP="00177F02">
      <w:pPr>
        <w:pStyle w:val="ListBullet"/>
        <w:numPr>
          <w:ilvl w:val="0"/>
          <w:numId w:val="26"/>
        </w:numPr>
        <w:tabs>
          <w:tab w:val="left" w:pos="426"/>
        </w:tabs>
        <w:spacing w:line="276" w:lineRule="auto"/>
        <w:ind w:left="426" w:hanging="426"/>
        <w:rPr>
          <w:rFonts w:cs="Arial"/>
          <w:szCs w:val="24"/>
          <w:lang w:val="fr-CA"/>
        </w:rPr>
      </w:pPr>
      <w:r>
        <w:rPr>
          <w:rFonts w:cs="Arial"/>
          <w:szCs w:val="24"/>
          <w:lang w:val="fr-CA"/>
        </w:rPr>
        <w:t xml:space="preserve">Durant tout l’exercice 2016-2017, le Bureau a offert </w:t>
      </w:r>
      <w:r w:rsidRPr="00CA7390">
        <w:rPr>
          <w:rFonts w:cs="Arial"/>
          <w:szCs w:val="24"/>
          <w:lang w:val="fr-CA"/>
        </w:rPr>
        <w:t>une fois par mois des ateliers d’une demi-journée qui visaient les organis</w:t>
      </w:r>
      <w:r w:rsidR="0052595E">
        <w:rPr>
          <w:rFonts w:cs="Arial"/>
          <w:szCs w:val="24"/>
          <w:lang w:val="fr-CA"/>
        </w:rPr>
        <w:t>me</w:t>
      </w:r>
      <w:r w:rsidRPr="00CA7390">
        <w:rPr>
          <w:rFonts w:cs="Arial"/>
          <w:szCs w:val="24"/>
          <w:lang w:val="fr-CA"/>
        </w:rPr>
        <w:t>s devant créer des plans d’accessibilité en 2016 et 2017</w:t>
      </w:r>
      <w:r>
        <w:rPr>
          <w:rFonts w:cs="Arial"/>
          <w:szCs w:val="24"/>
          <w:lang w:val="fr-CA"/>
        </w:rPr>
        <w:t xml:space="preserve">. Une formation spéciale à l’intention du gouvernement du </w:t>
      </w:r>
      <w:r w:rsidRPr="00CA7390">
        <w:rPr>
          <w:rFonts w:cs="Arial"/>
          <w:szCs w:val="24"/>
          <w:lang w:val="fr-CA"/>
        </w:rPr>
        <w:t>Manitoba a eu lieu en novembre 2016</w:t>
      </w:r>
      <w:r>
        <w:rPr>
          <w:rFonts w:cs="Arial"/>
          <w:szCs w:val="24"/>
          <w:lang w:val="fr-CA"/>
        </w:rPr>
        <w:t>.</w:t>
      </w:r>
    </w:p>
    <w:p w:rsidR="00F84B3D" w:rsidRDefault="00F950D0" w:rsidP="00177F02">
      <w:pPr>
        <w:pStyle w:val="ListBullet"/>
        <w:numPr>
          <w:ilvl w:val="0"/>
          <w:numId w:val="26"/>
        </w:numPr>
        <w:tabs>
          <w:tab w:val="left" w:pos="426"/>
        </w:tabs>
        <w:spacing w:line="276" w:lineRule="auto"/>
        <w:ind w:left="426" w:hanging="426"/>
        <w:rPr>
          <w:rFonts w:cs="Arial"/>
          <w:szCs w:val="24"/>
          <w:lang w:val="fr-CA"/>
        </w:rPr>
      </w:pPr>
      <w:r w:rsidRPr="004B3AE7">
        <w:rPr>
          <w:rFonts w:cs="Arial"/>
          <w:szCs w:val="24"/>
          <w:lang w:val="fr-CA"/>
        </w:rPr>
        <w:t>Le Bureau a accepté de nombreuses invitations à faire des présentations au personnel cadre des organis</w:t>
      </w:r>
      <w:r w:rsidR="0052595E">
        <w:rPr>
          <w:rFonts w:cs="Arial"/>
          <w:szCs w:val="24"/>
          <w:lang w:val="fr-CA"/>
        </w:rPr>
        <w:t>me</w:t>
      </w:r>
      <w:r w:rsidRPr="004B3AE7">
        <w:rPr>
          <w:rFonts w:cs="Arial"/>
          <w:szCs w:val="24"/>
          <w:lang w:val="fr-CA"/>
        </w:rPr>
        <w:t xml:space="preserve">s touchés, à Winnipeg et en dehors, et à offrir une formation à des groupes de </w:t>
      </w:r>
      <w:r>
        <w:rPr>
          <w:rFonts w:cs="Arial"/>
          <w:szCs w:val="24"/>
          <w:lang w:val="fr-CA"/>
        </w:rPr>
        <w:t>vingt</w:t>
      </w:r>
      <w:r w:rsidRPr="004B3AE7">
        <w:rPr>
          <w:rFonts w:cs="Arial"/>
          <w:szCs w:val="24"/>
          <w:lang w:val="fr-CA"/>
        </w:rPr>
        <w:t xml:space="preserve"> personnes ou plus</w:t>
      </w:r>
      <w:r>
        <w:rPr>
          <w:rFonts w:cs="Arial"/>
          <w:szCs w:val="24"/>
          <w:lang w:val="fr-CA"/>
        </w:rPr>
        <w:t>.</w:t>
      </w:r>
    </w:p>
    <w:p w:rsidR="00F950D0" w:rsidRDefault="00F950D0" w:rsidP="00177F02">
      <w:pPr>
        <w:pStyle w:val="ListBullet"/>
        <w:numPr>
          <w:ilvl w:val="0"/>
          <w:numId w:val="26"/>
        </w:numPr>
        <w:tabs>
          <w:tab w:val="left" w:pos="426"/>
        </w:tabs>
        <w:spacing w:line="276" w:lineRule="auto"/>
        <w:ind w:left="426" w:hanging="426"/>
        <w:rPr>
          <w:rFonts w:cs="Arial"/>
          <w:szCs w:val="24"/>
          <w:lang w:val="fr-CA"/>
        </w:rPr>
      </w:pPr>
      <w:r>
        <w:rPr>
          <w:rFonts w:cs="Arial"/>
          <w:szCs w:val="24"/>
          <w:lang w:val="fr-CA"/>
        </w:rPr>
        <w:t>Le Bureau a organisé une formation d’une journée entière le 1</w:t>
      </w:r>
      <w:r w:rsidRPr="00CA7390">
        <w:rPr>
          <w:rFonts w:cs="Arial"/>
          <w:szCs w:val="24"/>
          <w:vertAlign w:val="superscript"/>
          <w:lang w:val="fr-CA"/>
        </w:rPr>
        <w:t>er</w:t>
      </w:r>
      <w:r>
        <w:rPr>
          <w:rFonts w:cs="Arial"/>
          <w:szCs w:val="24"/>
          <w:lang w:val="fr-CA"/>
        </w:rPr>
        <w:t xml:space="preserve"> juin</w:t>
      </w:r>
      <w:r w:rsidRPr="00CA7390">
        <w:rPr>
          <w:rFonts w:cs="Arial"/>
          <w:szCs w:val="24"/>
          <w:lang w:val="fr-CA"/>
        </w:rPr>
        <w:t xml:space="preserve"> 2016</w:t>
      </w:r>
      <w:r>
        <w:rPr>
          <w:rFonts w:cs="Arial"/>
          <w:szCs w:val="24"/>
          <w:lang w:val="fr-CA"/>
        </w:rPr>
        <w:t>, au cours de la Semaine manitobaine de sensibilisation à l’accessibilité. Environ</w:t>
      </w:r>
      <w:r w:rsidRPr="00CA7390">
        <w:rPr>
          <w:rFonts w:cs="Arial"/>
          <w:szCs w:val="24"/>
          <w:lang w:val="fr-CA"/>
        </w:rPr>
        <w:t xml:space="preserve"> 200 représenta</w:t>
      </w:r>
      <w:r>
        <w:rPr>
          <w:rFonts w:cs="Arial"/>
          <w:szCs w:val="24"/>
          <w:lang w:val="fr-CA"/>
        </w:rPr>
        <w:t>nts d’organis</w:t>
      </w:r>
      <w:r w:rsidR="0052595E">
        <w:rPr>
          <w:rFonts w:cs="Arial"/>
          <w:szCs w:val="24"/>
          <w:lang w:val="fr-CA"/>
        </w:rPr>
        <w:t>me</w:t>
      </w:r>
      <w:r>
        <w:rPr>
          <w:rFonts w:cs="Arial"/>
          <w:szCs w:val="24"/>
          <w:lang w:val="fr-CA"/>
        </w:rPr>
        <w:t xml:space="preserve">s du secteur public </w:t>
      </w:r>
      <w:r w:rsidR="0052595E">
        <w:rPr>
          <w:rFonts w:cs="Arial"/>
          <w:szCs w:val="24"/>
          <w:lang w:val="fr-CA"/>
        </w:rPr>
        <w:t>se s</w:t>
      </w:r>
      <w:r>
        <w:rPr>
          <w:rFonts w:cs="Arial"/>
          <w:szCs w:val="24"/>
          <w:lang w:val="fr-CA"/>
        </w:rPr>
        <w:t xml:space="preserve">ont </w:t>
      </w:r>
      <w:r w:rsidR="0052595E">
        <w:rPr>
          <w:rFonts w:cs="Arial"/>
          <w:szCs w:val="24"/>
          <w:lang w:val="fr-CA"/>
        </w:rPr>
        <w:t xml:space="preserve">familiarisés avec la notion d’accessibilité des sites Web, </w:t>
      </w:r>
      <w:r w:rsidR="008D1938">
        <w:rPr>
          <w:rFonts w:cs="Arial"/>
          <w:szCs w:val="24"/>
          <w:lang w:val="fr-CA"/>
        </w:rPr>
        <w:t xml:space="preserve">et </w:t>
      </w:r>
      <w:r w:rsidR="0052595E">
        <w:rPr>
          <w:rFonts w:cs="Arial"/>
          <w:szCs w:val="24"/>
          <w:lang w:val="fr-CA"/>
        </w:rPr>
        <w:t>ont appris comment se servir de sondages pour la consultation</w:t>
      </w:r>
      <w:r w:rsidR="008D1938">
        <w:rPr>
          <w:rFonts w:cs="Arial"/>
          <w:szCs w:val="24"/>
          <w:lang w:val="fr-CA"/>
        </w:rPr>
        <w:t xml:space="preserve"> et comment introduire un plan d’accessibilité dans une grande organisation</w:t>
      </w:r>
      <w:r>
        <w:rPr>
          <w:rFonts w:cs="Arial"/>
          <w:szCs w:val="24"/>
          <w:lang w:val="fr-CA"/>
        </w:rPr>
        <w:t>.</w:t>
      </w:r>
    </w:p>
    <w:p w:rsidR="00F950D0" w:rsidRDefault="00F950D0" w:rsidP="00177F02">
      <w:pPr>
        <w:pStyle w:val="ListBullet"/>
        <w:numPr>
          <w:ilvl w:val="0"/>
          <w:numId w:val="26"/>
        </w:numPr>
        <w:tabs>
          <w:tab w:val="left" w:pos="426"/>
        </w:tabs>
        <w:spacing w:line="276" w:lineRule="auto"/>
        <w:ind w:left="426" w:hanging="426"/>
        <w:rPr>
          <w:rFonts w:cs="Arial"/>
          <w:szCs w:val="24"/>
          <w:lang w:val="fr-CA"/>
        </w:rPr>
      </w:pPr>
      <w:r w:rsidRPr="00CA7390">
        <w:rPr>
          <w:rFonts w:cs="Arial"/>
          <w:szCs w:val="24"/>
          <w:lang w:val="fr-CA"/>
        </w:rPr>
        <w:t xml:space="preserve">On a intégré la formation sur la norme d’accessibilité pour le service à la clientèle à la formation sur </w:t>
      </w:r>
      <w:r>
        <w:rPr>
          <w:rFonts w:cs="Arial"/>
          <w:szCs w:val="24"/>
          <w:lang w:val="fr-CA"/>
        </w:rPr>
        <w:t>la création de plans d’accessibilité pour les organisations du secteur public.</w:t>
      </w:r>
    </w:p>
    <w:p w:rsidR="00F950D0" w:rsidRDefault="00F950D0" w:rsidP="00177F02">
      <w:pPr>
        <w:pStyle w:val="ListBullet"/>
        <w:numPr>
          <w:ilvl w:val="0"/>
          <w:numId w:val="26"/>
        </w:numPr>
        <w:tabs>
          <w:tab w:val="left" w:pos="426"/>
        </w:tabs>
        <w:spacing w:line="276" w:lineRule="auto"/>
        <w:ind w:left="426" w:hanging="426"/>
        <w:rPr>
          <w:rFonts w:cs="Arial"/>
          <w:szCs w:val="24"/>
          <w:lang w:val="fr-CA"/>
        </w:rPr>
      </w:pPr>
      <w:r w:rsidRPr="004B3AE7">
        <w:rPr>
          <w:rFonts w:cs="Arial"/>
          <w:szCs w:val="24"/>
          <w:lang w:val="fr-CA"/>
        </w:rPr>
        <w:t xml:space="preserve">Le Bureau a collaboré avec la Commission de la fonction publique et Perfectionnement et formation afin de créer </w:t>
      </w:r>
      <w:r>
        <w:rPr>
          <w:rFonts w:cs="Arial"/>
          <w:szCs w:val="24"/>
          <w:lang w:val="fr-CA"/>
        </w:rPr>
        <w:t xml:space="preserve">pour tout le personnel du gouvernement </w:t>
      </w:r>
      <w:r w:rsidRPr="004B3AE7">
        <w:rPr>
          <w:rFonts w:cs="Arial"/>
          <w:szCs w:val="24"/>
          <w:lang w:val="fr-CA"/>
        </w:rPr>
        <w:t>un module de for</w:t>
      </w:r>
      <w:r>
        <w:rPr>
          <w:rFonts w:cs="Arial"/>
          <w:szCs w:val="24"/>
          <w:lang w:val="fr-CA"/>
        </w:rPr>
        <w:t>mation en ligne sur le service à la clientèle.</w:t>
      </w:r>
    </w:p>
    <w:p w:rsidR="00F950D0" w:rsidRDefault="00F950D0" w:rsidP="00177F02">
      <w:pPr>
        <w:pStyle w:val="ListBullet"/>
        <w:numPr>
          <w:ilvl w:val="0"/>
          <w:numId w:val="26"/>
        </w:numPr>
        <w:tabs>
          <w:tab w:val="left" w:pos="426"/>
        </w:tabs>
        <w:spacing w:line="276" w:lineRule="auto"/>
        <w:ind w:left="426" w:hanging="426"/>
        <w:rPr>
          <w:rFonts w:cs="Arial"/>
          <w:szCs w:val="24"/>
          <w:lang w:val="fr-CA"/>
        </w:rPr>
      </w:pPr>
      <w:r>
        <w:rPr>
          <w:rFonts w:cs="Arial"/>
          <w:szCs w:val="24"/>
          <w:lang w:val="fr-CA"/>
        </w:rPr>
        <w:t xml:space="preserve">L’Université de l’ÉADO a aidé le Bureau à </w:t>
      </w:r>
      <w:r w:rsidR="00A870EA">
        <w:rPr>
          <w:rFonts w:cs="Arial"/>
          <w:szCs w:val="24"/>
          <w:lang w:val="fr-CA"/>
        </w:rPr>
        <w:t>fournir une formation sur l’accessibilité des sites Web aux organismes du secteur public, aux bibliothèques, aux archives et aux autres spécialistes de la technologie Web.</w:t>
      </w:r>
    </w:p>
    <w:p w:rsidR="00A870EA" w:rsidRDefault="008D1938" w:rsidP="00177F02">
      <w:pPr>
        <w:pStyle w:val="ListBullet"/>
        <w:numPr>
          <w:ilvl w:val="0"/>
          <w:numId w:val="26"/>
        </w:numPr>
        <w:tabs>
          <w:tab w:val="left" w:pos="426"/>
        </w:tabs>
        <w:spacing w:line="276" w:lineRule="auto"/>
        <w:ind w:left="426" w:hanging="426"/>
        <w:rPr>
          <w:rFonts w:cs="Arial"/>
          <w:szCs w:val="24"/>
          <w:lang w:val="fr-CA"/>
        </w:rPr>
      </w:pPr>
      <w:r>
        <w:rPr>
          <w:rFonts w:cs="Arial"/>
          <w:szCs w:val="24"/>
          <w:lang w:val="fr-CA"/>
        </w:rPr>
        <w:t>Le Bureau a offert une formation à d</w:t>
      </w:r>
      <w:r w:rsidR="00A870EA">
        <w:rPr>
          <w:rFonts w:cs="Arial"/>
          <w:szCs w:val="24"/>
          <w:lang w:val="fr-CA"/>
        </w:rPr>
        <w:t xml:space="preserve">es </w:t>
      </w:r>
      <w:r w:rsidR="00A870EA" w:rsidRPr="004B3AE7">
        <w:rPr>
          <w:rFonts w:cs="Arial"/>
          <w:szCs w:val="24"/>
          <w:lang w:val="fr-CA"/>
        </w:rPr>
        <w:t>représentants des Jeux d’été du Canada de 2017</w:t>
      </w:r>
      <w:r w:rsidR="00A870EA">
        <w:rPr>
          <w:rFonts w:cs="Arial"/>
          <w:szCs w:val="24"/>
          <w:lang w:val="fr-CA"/>
        </w:rPr>
        <w:t xml:space="preserve"> afin </w:t>
      </w:r>
      <w:r>
        <w:rPr>
          <w:rFonts w:cs="Arial"/>
          <w:szCs w:val="24"/>
          <w:lang w:val="fr-CA"/>
        </w:rPr>
        <w:t>qu’ils puissent former à leur tour</w:t>
      </w:r>
      <w:r w:rsidR="00A870EA">
        <w:rPr>
          <w:rFonts w:cs="Arial"/>
          <w:szCs w:val="24"/>
          <w:lang w:val="fr-CA"/>
        </w:rPr>
        <w:t xml:space="preserve"> les bénévoles</w:t>
      </w:r>
      <w:r>
        <w:rPr>
          <w:rFonts w:cs="Arial"/>
          <w:szCs w:val="24"/>
          <w:lang w:val="fr-CA"/>
        </w:rPr>
        <w:t xml:space="preserve"> pour que ceux-ci fournissent un</w:t>
      </w:r>
      <w:r w:rsidR="00A870EA">
        <w:rPr>
          <w:rFonts w:cs="Arial"/>
          <w:szCs w:val="24"/>
          <w:lang w:val="fr-CA"/>
        </w:rPr>
        <w:t xml:space="preserve"> service à la clientèle accessible.</w:t>
      </w:r>
    </w:p>
    <w:p w:rsidR="00F4352C" w:rsidRDefault="00AF58EA" w:rsidP="00177F02">
      <w:pPr>
        <w:pStyle w:val="ListBullet"/>
        <w:numPr>
          <w:ilvl w:val="0"/>
          <w:numId w:val="26"/>
        </w:numPr>
        <w:tabs>
          <w:tab w:val="left" w:pos="426"/>
        </w:tabs>
        <w:spacing w:line="276" w:lineRule="auto"/>
        <w:ind w:left="426" w:hanging="426"/>
        <w:rPr>
          <w:rFonts w:cs="Arial"/>
          <w:szCs w:val="24"/>
          <w:lang w:val="fr-CA"/>
        </w:rPr>
      </w:pPr>
      <w:r w:rsidRPr="00AF58EA">
        <w:rPr>
          <w:rFonts w:cs="Arial"/>
          <w:szCs w:val="24"/>
          <w:lang w:val="fr-CA"/>
        </w:rPr>
        <w:t xml:space="preserve">Les établissements postsecondaires du </w:t>
      </w:r>
      <w:r w:rsidR="00F4352C" w:rsidRPr="00AF58EA">
        <w:rPr>
          <w:rFonts w:cs="Arial"/>
          <w:szCs w:val="24"/>
          <w:lang w:val="fr-CA"/>
        </w:rPr>
        <w:t xml:space="preserve">Manitoba </w:t>
      </w:r>
      <w:r>
        <w:rPr>
          <w:rFonts w:cs="Arial"/>
          <w:szCs w:val="24"/>
          <w:lang w:val="fr-CA"/>
        </w:rPr>
        <w:t>ont form</w:t>
      </w:r>
      <w:r w:rsidRPr="00AF58EA">
        <w:rPr>
          <w:rFonts w:cs="Arial"/>
          <w:szCs w:val="24"/>
          <w:lang w:val="fr-CA"/>
        </w:rPr>
        <w:t>é un groupe de travail commun e</w:t>
      </w:r>
      <w:r w:rsidR="00F4352C" w:rsidRPr="00AF58EA">
        <w:rPr>
          <w:rFonts w:cs="Arial"/>
          <w:szCs w:val="24"/>
          <w:lang w:val="fr-CA"/>
        </w:rPr>
        <w:t>n 2015</w:t>
      </w:r>
      <w:r w:rsidRPr="00AF58EA">
        <w:rPr>
          <w:rFonts w:cs="Arial"/>
          <w:szCs w:val="24"/>
          <w:lang w:val="fr-CA"/>
        </w:rPr>
        <w:t xml:space="preserve"> en vue d</w:t>
      </w:r>
      <w:r>
        <w:rPr>
          <w:rFonts w:cs="Arial"/>
          <w:szCs w:val="24"/>
          <w:lang w:val="fr-CA"/>
        </w:rPr>
        <w:t>e créer des outils à partager</w:t>
      </w:r>
      <w:r w:rsidR="00A870EA">
        <w:rPr>
          <w:rFonts w:cs="Arial"/>
          <w:szCs w:val="24"/>
          <w:lang w:val="fr-CA"/>
        </w:rPr>
        <w:t xml:space="preserve"> en matière d’accessibilité et de mettre en œuvre une formation en ligne</w:t>
      </w:r>
      <w:r>
        <w:rPr>
          <w:rFonts w:cs="Arial"/>
          <w:szCs w:val="24"/>
          <w:lang w:val="fr-CA"/>
        </w:rPr>
        <w:t xml:space="preserve"> en s</w:t>
      </w:r>
      <w:r w:rsidR="00A870EA">
        <w:rPr>
          <w:rFonts w:cs="Arial"/>
          <w:szCs w:val="24"/>
          <w:lang w:val="fr-CA"/>
        </w:rPr>
        <w:t>e servant de</w:t>
      </w:r>
      <w:r>
        <w:rPr>
          <w:rFonts w:cs="Arial"/>
          <w:szCs w:val="24"/>
          <w:lang w:val="fr-CA"/>
        </w:rPr>
        <w:t>s</w:t>
      </w:r>
      <w:r w:rsidR="00F4352C" w:rsidRPr="00AF58EA">
        <w:rPr>
          <w:rFonts w:cs="Arial"/>
          <w:szCs w:val="24"/>
          <w:lang w:val="fr-CA"/>
        </w:rPr>
        <w:t xml:space="preserve"> re</w:t>
      </w:r>
      <w:r>
        <w:rPr>
          <w:rFonts w:cs="Arial"/>
          <w:szCs w:val="24"/>
          <w:lang w:val="fr-CA"/>
        </w:rPr>
        <w:t>s</w:t>
      </w:r>
      <w:r w:rsidR="00F4352C" w:rsidRPr="00AF58EA">
        <w:rPr>
          <w:rFonts w:cs="Arial"/>
          <w:szCs w:val="24"/>
          <w:lang w:val="fr-CA"/>
        </w:rPr>
        <w:t xml:space="preserve">sources </w:t>
      </w:r>
      <w:r>
        <w:rPr>
          <w:rFonts w:cs="Arial"/>
          <w:szCs w:val="24"/>
          <w:lang w:val="fr-CA"/>
        </w:rPr>
        <w:t>élaboré</w:t>
      </w:r>
      <w:r w:rsidR="00A870EA">
        <w:rPr>
          <w:rFonts w:cs="Arial"/>
          <w:szCs w:val="24"/>
          <w:lang w:val="fr-CA"/>
        </w:rPr>
        <w:t>e</w:t>
      </w:r>
      <w:r>
        <w:rPr>
          <w:rFonts w:cs="Arial"/>
          <w:szCs w:val="24"/>
          <w:lang w:val="fr-CA"/>
        </w:rPr>
        <w:t>s par leurs collègues de l’</w:t>
      </w:r>
      <w:r w:rsidR="00F4352C" w:rsidRPr="00AF58EA">
        <w:rPr>
          <w:rFonts w:cs="Arial"/>
          <w:szCs w:val="24"/>
          <w:lang w:val="fr-CA"/>
        </w:rPr>
        <w:t>Ontario</w:t>
      </w:r>
      <w:r>
        <w:rPr>
          <w:rFonts w:cs="Arial"/>
          <w:szCs w:val="24"/>
          <w:lang w:val="fr-CA"/>
        </w:rPr>
        <w:t xml:space="preserve">. </w:t>
      </w:r>
      <w:r w:rsidR="00A870EA">
        <w:rPr>
          <w:rFonts w:cs="Arial"/>
          <w:szCs w:val="24"/>
          <w:lang w:val="fr-CA"/>
        </w:rPr>
        <w:t>En 2016-2017, le Bureau a continué à participer aux réunions de ce groupe afin d’échanger des ressources et de</w:t>
      </w:r>
      <w:r w:rsidRPr="00AF58EA">
        <w:rPr>
          <w:rFonts w:cs="Arial"/>
          <w:szCs w:val="24"/>
          <w:lang w:val="fr-CA"/>
        </w:rPr>
        <w:t xml:space="preserve"> partager des renseignements sur les </w:t>
      </w:r>
      <w:r w:rsidR="008D1938">
        <w:rPr>
          <w:rFonts w:cs="Arial"/>
          <w:szCs w:val="24"/>
          <w:lang w:val="fr-CA"/>
        </w:rPr>
        <w:t>succè</w:t>
      </w:r>
      <w:r w:rsidRPr="00AF58EA">
        <w:rPr>
          <w:rFonts w:cs="Arial"/>
          <w:szCs w:val="24"/>
          <w:lang w:val="fr-CA"/>
        </w:rPr>
        <w:t>s</w:t>
      </w:r>
      <w:r w:rsidR="008D1938">
        <w:rPr>
          <w:rFonts w:cs="Arial"/>
          <w:szCs w:val="24"/>
          <w:lang w:val="fr-CA"/>
        </w:rPr>
        <w:t xml:space="preserve"> et les obstacles en ce qui concerne l</w:t>
      </w:r>
      <w:r w:rsidR="00A870EA">
        <w:rPr>
          <w:rFonts w:cs="Arial"/>
          <w:szCs w:val="24"/>
          <w:lang w:val="fr-CA"/>
        </w:rPr>
        <w:t>’élaboration</w:t>
      </w:r>
      <w:r>
        <w:rPr>
          <w:rFonts w:cs="Arial"/>
          <w:szCs w:val="24"/>
          <w:lang w:val="fr-CA"/>
        </w:rPr>
        <w:t xml:space="preserve"> de leurs plans d’accessibilité</w:t>
      </w:r>
      <w:r w:rsidR="00F4352C" w:rsidRPr="00AF58EA">
        <w:rPr>
          <w:rFonts w:cs="Arial"/>
          <w:szCs w:val="24"/>
          <w:lang w:val="fr-CA"/>
        </w:rPr>
        <w:t>.</w:t>
      </w:r>
    </w:p>
    <w:p w:rsidR="008D1938" w:rsidRPr="00AF58EA" w:rsidRDefault="008D1938" w:rsidP="008D1938">
      <w:pPr>
        <w:pStyle w:val="ListBullet"/>
        <w:numPr>
          <w:ilvl w:val="0"/>
          <w:numId w:val="0"/>
        </w:numPr>
        <w:tabs>
          <w:tab w:val="left" w:pos="426"/>
        </w:tabs>
        <w:spacing w:line="276" w:lineRule="auto"/>
        <w:ind w:left="426"/>
        <w:rPr>
          <w:rFonts w:cs="Arial"/>
          <w:szCs w:val="24"/>
          <w:lang w:val="fr-CA"/>
        </w:rPr>
      </w:pPr>
    </w:p>
    <w:p w:rsidR="00815CFA" w:rsidRDefault="00A870EA" w:rsidP="00A870EA">
      <w:pPr>
        <w:pStyle w:val="ListBullet"/>
        <w:numPr>
          <w:ilvl w:val="0"/>
          <w:numId w:val="0"/>
        </w:numPr>
        <w:tabs>
          <w:tab w:val="left" w:pos="426"/>
        </w:tabs>
        <w:spacing w:line="276" w:lineRule="auto"/>
        <w:rPr>
          <w:rFonts w:cs="Arial"/>
          <w:szCs w:val="24"/>
          <w:lang w:val="fr-CA"/>
        </w:rPr>
      </w:pPr>
      <w:r>
        <w:rPr>
          <w:rFonts w:cs="Arial"/>
          <w:szCs w:val="24"/>
          <w:lang w:val="fr-CA"/>
        </w:rPr>
        <w:t>Grâce à ces efforts, les</w:t>
      </w:r>
      <w:r w:rsidR="00486A2E" w:rsidRPr="005431F3">
        <w:rPr>
          <w:rFonts w:cs="Arial"/>
          <w:szCs w:val="24"/>
          <w:lang w:val="fr-CA"/>
        </w:rPr>
        <w:t xml:space="preserve"> </w:t>
      </w:r>
      <w:r w:rsidR="00637527" w:rsidRPr="005431F3">
        <w:rPr>
          <w:rFonts w:cs="Arial"/>
          <w:szCs w:val="24"/>
          <w:lang w:val="fr-CA"/>
        </w:rPr>
        <w:t>75</w:t>
      </w:r>
      <w:r w:rsidR="00AF58EA" w:rsidRPr="005431F3">
        <w:rPr>
          <w:rFonts w:cs="Arial"/>
          <w:szCs w:val="24"/>
          <w:lang w:val="fr-CA"/>
        </w:rPr>
        <w:t xml:space="preserve"> organis</w:t>
      </w:r>
      <w:r w:rsidR="008D1938">
        <w:rPr>
          <w:rFonts w:cs="Arial"/>
          <w:szCs w:val="24"/>
          <w:lang w:val="fr-CA"/>
        </w:rPr>
        <w:t>me</w:t>
      </w:r>
      <w:r w:rsidR="00AF58EA" w:rsidRPr="005431F3">
        <w:rPr>
          <w:rFonts w:cs="Arial"/>
          <w:szCs w:val="24"/>
          <w:lang w:val="fr-CA"/>
        </w:rPr>
        <w:t>s du secteur</w:t>
      </w:r>
      <w:r w:rsidR="00637527" w:rsidRPr="005431F3">
        <w:rPr>
          <w:rFonts w:cs="Arial"/>
          <w:szCs w:val="24"/>
          <w:lang w:val="fr-CA"/>
        </w:rPr>
        <w:t xml:space="preserve"> </w:t>
      </w:r>
      <w:r w:rsidR="00486A2E" w:rsidRPr="005431F3">
        <w:rPr>
          <w:rFonts w:cs="Arial"/>
          <w:szCs w:val="24"/>
          <w:lang w:val="fr-CA"/>
        </w:rPr>
        <w:t>public</w:t>
      </w:r>
      <w:r>
        <w:rPr>
          <w:rFonts w:cs="Arial"/>
          <w:szCs w:val="24"/>
          <w:lang w:val="fr-CA"/>
        </w:rPr>
        <w:t xml:space="preserve"> qui de</w:t>
      </w:r>
      <w:r w:rsidR="005431F3" w:rsidRPr="005431F3">
        <w:rPr>
          <w:rFonts w:cs="Arial"/>
          <w:szCs w:val="24"/>
          <w:lang w:val="fr-CA"/>
        </w:rPr>
        <w:t>v</w:t>
      </w:r>
      <w:r>
        <w:rPr>
          <w:rFonts w:cs="Arial"/>
          <w:szCs w:val="24"/>
          <w:lang w:val="fr-CA"/>
        </w:rPr>
        <w:t>ai</w:t>
      </w:r>
      <w:r w:rsidR="005431F3" w:rsidRPr="005431F3">
        <w:rPr>
          <w:rFonts w:cs="Arial"/>
          <w:szCs w:val="24"/>
          <w:lang w:val="fr-CA"/>
        </w:rPr>
        <w:t>ent créer des plans d’accessibilité en</w:t>
      </w:r>
      <w:r w:rsidR="00486A2E" w:rsidRPr="005431F3">
        <w:rPr>
          <w:rFonts w:cs="Arial"/>
          <w:szCs w:val="24"/>
          <w:lang w:val="fr-CA"/>
        </w:rPr>
        <w:t xml:space="preserve"> 2016</w:t>
      </w:r>
      <w:r>
        <w:rPr>
          <w:rFonts w:cs="Arial"/>
          <w:szCs w:val="24"/>
          <w:lang w:val="fr-CA"/>
        </w:rPr>
        <w:t xml:space="preserve"> ont reçu une formation en 2016-2017. Le Bureau</w:t>
      </w:r>
      <w:r w:rsidR="00815CFA">
        <w:rPr>
          <w:rFonts w:cs="Arial"/>
          <w:szCs w:val="24"/>
          <w:lang w:val="fr-CA"/>
        </w:rPr>
        <w:t xml:space="preserve"> a aussi établi un processus lui permettant d’examiner les ébauches de plans d’accessibilité des organismes du secteur public, de faire des commentaires et d’aider ces organismes à consolider leurs plans</w:t>
      </w:r>
      <w:r w:rsidR="005431F3">
        <w:rPr>
          <w:rFonts w:cs="Arial"/>
          <w:szCs w:val="24"/>
          <w:lang w:val="fr-CA"/>
        </w:rPr>
        <w:t>.</w:t>
      </w:r>
    </w:p>
    <w:p w:rsidR="00815CFA" w:rsidRDefault="00815CFA" w:rsidP="00A870EA">
      <w:pPr>
        <w:pStyle w:val="ListBullet"/>
        <w:numPr>
          <w:ilvl w:val="0"/>
          <w:numId w:val="0"/>
        </w:numPr>
        <w:tabs>
          <w:tab w:val="left" w:pos="426"/>
        </w:tabs>
        <w:spacing w:line="276" w:lineRule="auto"/>
        <w:rPr>
          <w:rFonts w:cs="Arial"/>
          <w:szCs w:val="24"/>
          <w:lang w:val="fr-CA"/>
        </w:rPr>
      </w:pPr>
    </w:p>
    <w:p w:rsidR="00486A2E" w:rsidRPr="00CA7390" w:rsidRDefault="00CA7390" w:rsidP="00A870EA">
      <w:pPr>
        <w:pStyle w:val="ListBullet"/>
        <w:numPr>
          <w:ilvl w:val="0"/>
          <w:numId w:val="0"/>
        </w:numPr>
        <w:tabs>
          <w:tab w:val="left" w:pos="426"/>
        </w:tabs>
        <w:spacing w:line="276" w:lineRule="auto"/>
        <w:rPr>
          <w:rFonts w:cs="Arial"/>
          <w:szCs w:val="24"/>
          <w:lang w:val="fr-CA"/>
        </w:rPr>
      </w:pPr>
      <w:r w:rsidRPr="00CA7390">
        <w:rPr>
          <w:rFonts w:cs="Arial"/>
          <w:szCs w:val="24"/>
          <w:lang w:val="fr-CA"/>
        </w:rPr>
        <w:lastRenderedPageBreak/>
        <w:t>Au</w:t>
      </w:r>
      <w:r w:rsidR="002F253C" w:rsidRPr="00CA7390">
        <w:rPr>
          <w:rFonts w:cs="Arial"/>
          <w:szCs w:val="24"/>
          <w:lang w:val="fr-CA"/>
        </w:rPr>
        <w:t xml:space="preserve"> 31</w:t>
      </w:r>
      <w:r w:rsidRPr="00CA7390">
        <w:rPr>
          <w:rFonts w:cs="Arial"/>
          <w:szCs w:val="24"/>
          <w:lang w:val="fr-CA"/>
        </w:rPr>
        <w:t xml:space="preserve"> mars</w:t>
      </w:r>
      <w:r w:rsidR="002F253C" w:rsidRPr="00CA7390">
        <w:rPr>
          <w:rFonts w:cs="Arial"/>
          <w:szCs w:val="24"/>
          <w:lang w:val="fr-CA"/>
        </w:rPr>
        <w:t xml:space="preserve"> 2017, </w:t>
      </w:r>
      <w:r w:rsidRPr="00CA7390">
        <w:rPr>
          <w:rFonts w:cs="Arial"/>
          <w:szCs w:val="24"/>
          <w:lang w:val="fr-CA"/>
        </w:rPr>
        <w:t>l</w:t>
      </w:r>
      <w:r w:rsidR="001A7FD2" w:rsidRPr="00CA7390">
        <w:rPr>
          <w:rFonts w:cs="Arial"/>
          <w:szCs w:val="24"/>
          <w:lang w:val="fr-CA"/>
        </w:rPr>
        <w:t xml:space="preserve">e </w:t>
      </w:r>
      <w:r w:rsidRPr="00CA7390">
        <w:rPr>
          <w:rFonts w:cs="Arial"/>
          <w:szCs w:val="24"/>
          <w:lang w:val="fr-CA"/>
        </w:rPr>
        <w:t xml:space="preserve">gouvernement du </w:t>
      </w:r>
      <w:r w:rsidR="001A7FD2" w:rsidRPr="00CA7390">
        <w:rPr>
          <w:rFonts w:cs="Arial"/>
          <w:szCs w:val="24"/>
          <w:lang w:val="fr-CA"/>
        </w:rPr>
        <w:t>Manitoba</w:t>
      </w:r>
      <w:r w:rsidRPr="00CA7390">
        <w:rPr>
          <w:rFonts w:cs="Arial"/>
          <w:szCs w:val="24"/>
          <w:lang w:val="fr-CA"/>
        </w:rPr>
        <w:t>, quatre des cinq offices régionaux de la santé, huit municipalités</w:t>
      </w:r>
      <w:r>
        <w:rPr>
          <w:rFonts w:cs="Arial"/>
          <w:szCs w:val="24"/>
          <w:lang w:val="fr-CA"/>
        </w:rPr>
        <w:t xml:space="preserve"> sur dix</w:t>
      </w:r>
      <w:r w:rsidRPr="00CA7390">
        <w:rPr>
          <w:rFonts w:cs="Arial"/>
          <w:szCs w:val="24"/>
          <w:lang w:val="fr-CA"/>
        </w:rPr>
        <w:t xml:space="preserve">, </w:t>
      </w:r>
      <w:r w:rsidR="001A7FD2" w:rsidRPr="00CA7390">
        <w:rPr>
          <w:rFonts w:cs="Arial"/>
          <w:szCs w:val="24"/>
          <w:lang w:val="fr-CA"/>
        </w:rPr>
        <w:t>34</w:t>
      </w:r>
      <w:r w:rsidRPr="00CA7390">
        <w:rPr>
          <w:rFonts w:cs="Arial"/>
          <w:szCs w:val="24"/>
          <w:lang w:val="fr-CA"/>
        </w:rPr>
        <w:t xml:space="preserve"> divisions sc</w:t>
      </w:r>
      <w:r>
        <w:rPr>
          <w:rFonts w:cs="Arial"/>
          <w:szCs w:val="24"/>
          <w:lang w:val="fr-CA"/>
        </w:rPr>
        <w:t>olaires parmi</w:t>
      </w:r>
      <w:r w:rsidR="00C209E4" w:rsidRPr="00CA7390">
        <w:rPr>
          <w:rFonts w:cs="Arial"/>
          <w:szCs w:val="24"/>
          <w:lang w:val="fr-CA"/>
        </w:rPr>
        <w:t xml:space="preserve"> 37</w:t>
      </w:r>
      <w:r>
        <w:rPr>
          <w:rFonts w:cs="Arial"/>
          <w:szCs w:val="24"/>
          <w:lang w:val="fr-CA"/>
        </w:rPr>
        <w:t>, cinq universités et collège</w:t>
      </w:r>
      <w:r w:rsidR="009E7B63">
        <w:rPr>
          <w:rFonts w:cs="Arial"/>
          <w:szCs w:val="24"/>
          <w:lang w:val="fr-CA"/>
        </w:rPr>
        <w:t xml:space="preserve">s sur six et </w:t>
      </w:r>
      <w:r w:rsidR="00815CFA">
        <w:rPr>
          <w:rFonts w:cs="Arial"/>
          <w:szCs w:val="24"/>
          <w:lang w:val="fr-CA"/>
        </w:rPr>
        <w:t xml:space="preserve">les </w:t>
      </w:r>
      <w:r w:rsidR="009E7B63">
        <w:rPr>
          <w:rFonts w:cs="Arial"/>
          <w:szCs w:val="24"/>
          <w:lang w:val="fr-CA"/>
        </w:rPr>
        <w:t xml:space="preserve">quatre sociétés d’État </w:t>
      </w:r>
      <w:r>
        <w:rPr>
          <w:rFonts w:cs="Arial"/>
          <w:szCs w:val="24"/>
          <w:lang w:val="fr-CA"/>
        </w:rPr>
        <w:t>ont</w:t>
      </w:r>
      <w:r w:rsidR="009E7B63">
        <w:rPr>
          <w:rFonts w:cs="Arial"/>
          <w:szCs w:val="24"/>
          <w:lang w:val="fr-CA"/>
        </w:rPr>
        <w:t xml:space="preserve"> affiché de</w:t>
      </w:r>
      <w:r>
        <w:rPr>
          <w:rFonts w:cs="Arial"/>
          <w:szCs w:val="24"/>
          <w:lang w:val="fr-CA"/>
        </w:rPr>
        <w:t xml:space="preserve">s plans </w:t>
      </w:r>
      <w:r w:rsidR="00815CFA">
        <w:rPr>
          <w:rFonts w:cs="Arial"/>
          <w:szCs w:val="24"/>
          <w:lang w:val="fr-CA"/>
        </w:rPr>
        <w:t xml:space="preserve">d’accessibilité </w:t>
      </w:r>
      <w:r>
        <w:rPr>
          <w:rFonts w:cs="Arial"/>
          <w:szCs w:val="24"/>
          <w:lang w:val="fr-CA"/>
        </w:rPr>
        <w:t>sur leurs sites</w:t>
      </w:r>
      <w:r w:rsidR="005729BD" w:rsidRPr="00CA7390">
        <w:rPr>
          <w:rFonts w:cs="Arial"/>
          <w:szCs w:val="24"/>
          <w:lang w:val="fr-CA"/>
        </w:rPr>
        <w:t>.</w:t>
      </w:r>
    </w:p>
    <w:p w:rsidR="00BF2055" w:rsidRPr="004B3AE7" w:rsidRDefault="00BF2055" w:rsidP="009E2E50">
      <w:pPr>
        <w:pStyle w:val="ListBullet"/>
        <w:numPr>
          <w:ilvl w:val="0"/>
          <w:numId w:val="0"/>
        </w:numPr>
        <w:spacing w:line="276" w:lineRule="auto"/>
        <w:ind w:left="360" w:hanging="360"/>
        <w:rPr>
          <w:rFonts w:cs="Arial"/>
          <w:szCs w:val="24"/>
          <w:lang w:val="fr-CA"/>
        </w:rPr>
      </w:pPr>
    </w:p>
    <w:p w:rsidR="00483F54" w:rsidRPr="008D1938" w:rsidRDefault="00483F54" w:rsidP="008D1938">
      <w:pPr>
        <w:kinsoku w:val="0"/>
        <w:overflowPunct w:val="0"/>
        <w:jc w:val="center"/>
        <w:textAlignment w:val="baseline"/>
        <w:rPr>
          <w:rFonts w:cs="Arial"/>
          <w:b/>
          <w:bCs/>
          <w:spacing w:val="1"/>
          <w:sz w:val="28"/>
          <w:szCs w:val="28"/>
          <w:u w:val="single"/>
          <w:lang w:val="fr-CA"/>
        </w:rPr>
      </w:pPr>
      <w:r w:rsidRPr="008D1938">
        <w:rPr>
          <w:rFonts w:cs="Arial"/>
          <w:b/>
          <w:bCs/>
          <w:spacing w:val="1"/>
          <w:sz w:val="28"/>
          <w:szCs w:val="28"/>
          <w:u w:val="single"/>
          <w:lang w:val="fr-CA"/>
        </w:rPr>
        <w:t>Priorité stratégique n</w:t>
      </w:r>
      <w:r w:rsidRPr="008D1938">
        <w:rPr>
          <w:rFonts w:cs="Arial"/>
          <w:b/>
          <w:bCs/>
          <w:spacing w:val="1"/>
          <w:sz w:val="28"/>
          <w:szCs w:val="28"/>
          <w:u w:val="single"/>
          <w:vertAlign w:val="superscript"/>
          <w:lang w:val="fr-CA"/>
        </w:rPr>
        <w:t>o </w:t>
      </w:r>
      <w:r w:rsidRPr="008D1938">
        <w:rPr>
          <w:rFonts w:cs="Arial"/>
          <w:b/>
          <w:bCs/>
          <w:spacing w:val="1"/>
          <w:sz w:val="28"/>
          <w:szCs w:val="28"/>
          <w:u w:val="single"/>
          <w:lang w:val="fr-CA"/>
        </w:rPr>
        <w:t>5 : Sensibilisation du public</w:t>
      </w:r>
    </w:p>
    <w:p w:rsidR="008B1650" w:rsidRPr="00483F54" w:rsidRDefault="008B1650" w:rsidP="009E2E50">
      <w:pPr>
        <w:spacing w:line="276" w:lineRule="auto"/>
        <w:rPr>
          <w:rFonts w:cs="Arial"/>
          <w:szCs w:val="24"/>
          <w:lang w:val="fr-CA"/>
        </w:rPr>
      </w:pPr>
    </w:p>
    <w:p w:rsidR="008B1650" w:rsidRPr="00CA0A01" w:rsidRDefault="00867DC3" w:rsidP="009E2E50">
      <w:pPr>
        <w:spacing w:line="276" w:lineRule="auto"/>
        <w:rPr>
          <w:rFonts w:cs="Arial"/>
          <w:b/>
          <w:szCs w:val="24"/>
          <w:lang w:val="fr-CA"/>
        </w:rPr>
      </w:pPr>
      <w:r w:rsidRPr="00CA0A01">
        <w:rPr>
          <w:rFonts w:cs="Arial"/>
          <w:b/>
          <w:szCs w:val="24"/>
          <w:lang w:val="fr-CA"/>
        </w:rPr>
        <w:t>Engagements</w:t>
      </w:r>
      <w:r w:rsidR="00CA0A01" w:rsidRPr="00CA0A01">
        <w:rPr>
          <w:rFonts w:cs="Arial"/>
          <w:b/>
          <w:szCs w:val="24"/>
          <w:lang w:val="fr-CA"/>
        </w:rPr>
        <w:t xml:space="preserve"> </w:t>
      </w:r>
      <w:r w:rsidR="00CA0A01">
        <w:rPr>
          <w:rFonts w:cs="Arial"/>
          <w:b/>
          <w:szCs w:val="24"/>
          <w:lang w:val="fr-CA"/>
        </w:rPr>
        <w:t>prévus par le plan annuel pour 2016-2017 </w:t>
      </w:r>
      <w:r w:rsidR="00294647" w:rsidRPr="00CA0A01">
        <w:rPr>
          <w:rFonts w:cs="Arial"/>
          <w:b/>
          <w:szCs w:val="24"/>
          <w:lang w:val="fr-CA"/>
        </w:rPr>
        <w:t>:</w:t>
      </w:r>
    </w:p>
    <w:p w:rsidR="008B1650" w:rsidRPr="00BF0D24" w:rsidRDefault="00BF0D24" w:rsidP="009E2E50">
      <w:pPr>
        <w:numPr>
          <w:ilvl w:val="0"/>
          <w:numId w:val="14"/>
        </w:numPr>
        <w:spacing w:line="276" w:lineRule="auto"/>
        <w:ind w:left="360"/>
        <w:rPr>
          <w:rFonts w:cs="Arial"/>
          <w:szCs w:val="24"/>
          <w:lang w:val="fr-CA"/>
        </w:rPr>
      </w:pPr>
      <w:r w:rsidRPr="00BF0D24">
        <w:rPr>
          <w:rFonts w:cs="Arial"/>
          <w:szCs w:val="24"/>
          <w:lang w:val="fr-CA"/>
        </w:rPr>
        <w:t>Contacter des partenaires en puissance au sein des secteurs public et privé, afin d’explorer des projets communs qui permettront de sensibiliser</w:t>
      </w:r>
      <w:r w:rsidR="008D1938">
        <w:rPr>
          <w:rFonts w:cs="Arial"/>
          <w:szCs w:val="24"/>
          <w:lang w:val="fr-CA"/>
        </w:rPr>
        <w:t xml:space="preserve"> davantage de membres du public</w:t>
      </w:r>
      <w:r w:rsidRPr="00BF0D24">
        <w:rPr>
          <w:rFonts w:cs="Arial"/>
          <w:szCs w:val="24"/>
          <w:lang w:val="fr-CA"/>
        </w:rPr>
        <w:t xml:space="preserve"> à la </w:t>
      </w:r>
      <w:r w:rsidRPr="00BF0D24">
        <w:rPr>
          <w:rFonts w:cs="Arial"/>
          <w:i/>
          <w:szCs w:val="24"/>
          <w:lang w:val="fr-CA"/>
        </w:rPr>
        <w:t>Loi</w:t>
      </w:r>
      <w:r w:rsidRPr="00BF0D24">
        <w:rPr>
          <w:rFonts w:cs="Arial"/>
          <w:szCs w:val="24"/>
          <w:lang w:val="fr-CA"/>
        </w:rPr>
        <w:t xml:space="preserve"> et </w:t>
      </w:r>
      <w:r w:rsidR="00815CFA">
        <w:rPr>
          <w:rFonts w:cs="Arial"/>
          <w:szCs w:val="24"/>
          <w:lang w:val="fr-CA"/>
        </w:rPr>
        <w:t>à ses</w:t>
      </w:r>
      <w:r w:rsidRPr="00BF0D24">
        <w:rPr>
          <w:rFonts w:cs="Arial"/>
          <w:szCs w:val="24"/>
          <w:lang w:val="fr-CA"/>
        </w:rPr>
        <w:t xml:space="preserve"> normes</w:t>
      </w:r>
      <w:r w:rsidR="000F7D10" w:rsidRPr="00BF0D24">
        <w:rPr>
          <w:rFonts w:cs="Arial"/>
          <w:szCs w:val="24"/>
          <w:lang w:val="fr-CA"/>
        </w:rPr>
        <w:t>.</w:t>
      </w:r>
    </w:p>
    <w:p w:rsidR="0083458C" w:rsidRPr="00BF0D24" w:rsidRDefault="009E2E50" w:rsidP="009E2E50">
      <w:pPr>
        <w:numPr>
          <w:ilvl w:val="0"/>
          <w:numId w:val="14"/>
        </w:numPr>
        <w:spacing w:line="276" w:lineRule="auto"/>
        <w:ind w:left="360"/>
        <w:rPr>
          <w:rFonts w:cs="Arial"/>
          <w:szCs w:val="24"/>
          <w:lang w:val="fr-CA"/>
        </w:rPr>
      </w:pPr>
      <w:r w:rsidRPr="00BF0D24">
        <w:rPr>
          <w:rFonts w:cs="Arial"/>
          <w:szCs w:val="24"/>
          <w:lang w:val="fr-CA"/>
        </w:rPr>
        <w:t>Collabor</w:t>
      </w:r>
      <w:r w:rsidR="00BF0D24" w:rsidRPr="00BF0D24">
        <w:rPr>
          <w:rFonts w:cs="Arial"/>
          <w:szCs w:val="24"/>
          <w:lang w:val="fr-CA"/>
        </w:rPr>
        <w:t xml:space="preserve">er avec des partenaires communautaires </w:t>
      </w:r>
      <w:r w:rsidR="00815CFA">
        <w:rPr>
          <w:rFonts w:cs="Arial"/>
          <w:szCs w:val="24"/>
          <w:lang w:val="fr-CA"/>
        </w:rPr>
        <w:t xml:space="preserve">afin de </w:t>
      </w:r>
      <w:r w:rsidR="00ED0E17">
        <w:rPr>
          <w:rFonts w:cs="Arial"/>
          <w:szCs w:val="24"/>
          <w:lang w:val="fr-CA"/>
        </w:rPr>
        <w:t xml:space="preserve">conscientiser </w:t>
      </w:r>
      <w:r w:rsidR="00815CFA">
        <w:rPr>
          <w:rFonts w:cs="Arial"/>
          <w:szCs w:val="24"/>
          <w:lang w:val="fr-CA"/>
        </w:rPr>
        <w:t xml:space="preserve">le public </w:t>
      </w:r>
      <w:r w:rsidR="00BF0D24" w:rsidRPr="00BF0D24">
        <w:rPr>
          <w:rFonts w:cs="Arial"/>
          <w:szCs w:val="24"/>
          <w:lang w:val="fr-CA"/>
        </w:rPr>
        <w:t>à l’occasion de la Semaine manitobaine de sensibilisation à l’accessibilité,</w:t>
      </w:r>
      <w:r w:rsidR="00815CFA">
        <w:rPr>
          <w:rFonts w:cs="Arial"/>
          <w:szCs w:val="24"/>
          <w:lang w:val="fr-CA"/>
        </w:rPr>
        <w:t xml:space="preserve"> qui est la première semaine du mois de juin</w:t>
      </w:r>
      <w:r w:rsidR="0083458C" w:rsidRPr="00BF0D24">
        <w:rPr>
          <w:rFonts w:cs="Arial"/>
          <w:szCs w:val="24"/>
          <w:lang w:val="fr-CA"/>
        </w:rPr>
        <w:t>.</w:t>
      </w:r>
    </w:p>
    <w:p w:rsidR="0083458C" w:rsidRPr="007728D4" w:rsidRDefault="0083458C" w:rsidP="009E2E50">
      <w:pPr>
        <w:numPr>
          <w:ilvl w:val="0"/>
          <w:numId w:val="14"/>
        </w:numPr>
        <w:spacing w:line="276" w:lineRule="auto"/>
        <w:ind w:left="360"/>
        <w:rPr>
          <w:rFonts w:cs="Arial"/>
          <w:szCs w:val="24"/>
          <w:lang w:val="fr-CA"/>
        </w:rPr>
      </w:pPr>
      <w:r w:rsidRPr="007728D4">
        <w:rPr>
          <w:rFonts w:cs="Arial"/>
          <w:szCs w:val="24"/>
          <w:lang w:val="fr-CA"/>
        </w:rPr>
        <w:t>Cr</w:t>
      </w:r>
      <w:r w:rsidR="00BF0D24" w:rsidRPr="007728D4">
        <w:rPr>
          <w:rFonts w:cs="Arial"/>
          <w:szCs w:val="24"/>
          <w:lang w:val="fr-CA"/>
        </w:rPr>
        <w:t>éer des affiches sur ce thème et les distribuer à l’occasion de présentations et d’ateliers</w:t>
      </w:r>
      <w:r w:rsidR="00E45E40" w:rsidRPr="007728D4">
        <w:rPr>
          <w:rFonts w:cs="Arial"/>
          <w:szCs w:val="24"/>
          <w:lang w:val="fr-CA"/>
        </w:rPr>
        <w:t>.</w:t>
      </w:r>
    </w:p>
    <w:p w:rsidR="00E45E40" w:rsidRPr="007728D4" w:rsidRDefault="00E45E40" w:rsidP="009E2E50">
      <w:pPr>
        <w:spacing w:line="276" w:lineRule="auto"/>
        <w:ind w:left="360"/>
        <w:rPr>
          <w:rFonts w:cs="Arial"/>
          <w:szCs w:val="24"/>
          <w:lang w:val="fr-CA"/>
        </w:rPr>
      </w:pPr>
    </w:p>
    <w:p w:rsidR="00331B87" w:rsidRPr="00AA0098" w:rsidRDefault="00867DC3" w:rsidP="009E2E50">
      <w:pPr>
        <w:pStyle w:val="ListBullet"/>
        <w:numPr>
          <w:ilvl w:val="0"/>
          <w:numId w:val="0"/>
        </w:numPr>
        <w:spacing w:line="276" w:lineRule="auto"/>
        <w:rPr>
          <w:rFonts w:cs="Arial"/>
          <w:b/>
          <w:szCs w:val="24"/>
          <w:lang w:val="fr-CA"/>
        </w:rPr>
      </w:pPr>
      <w:r w:rsidRPr="00AA0098">
        <w:rPr>
          <w:rFonts w:cs="Arial"/>
          <w:b/>
          <w:szCs w:val="24"/>
          <w:lang w:val="fr-CA"/>
        </w:rPr>
        <w:t>Réalisations</w:t>
      </w:r>
      <w:r w:rsidR="009E7B63" w:rsidRPr="00AA0098">
        <w:rPr>
          <w:rFonts w:cs="Arial"/>
          <w:b/>
          <w:szCs w:val="24"/>
          <w:lang w:val="fr-CA"/>
        </w:rPr>
        <w:t> </w:t>
      </w:r>
      <w:r w:rsidR="001F20A0" w:rsidRPr="00AA0098">
        <w:rPr>
          <w:rFonts w:cs="Arial"/>
          <w:b/>
          <w:szCs w:val="24"/>
          <w:lang w:val="fr-CA"/>
        </w:rPr>
        <w:t>:</w:t>
      </w:r>
    </w:p>
    <w:p w:rsidR="008D1938" w:rsidRDefault="008D1938" w:rsidP="00A2608C">
      <w:pPr>
        <w:pStyle w:val="ListBullet"/>
        <w:numPr>
          <w:ilvl w:val="0"/>
          <w:numId w:val="0"/>
        </w:numPr>
        <w:spacing w:line="276" w:lineRule="auto"/>
        <w:rPr>
          <w:lang w:val="fr-CA"/>
        </w:rPr>
      </w:pPr>
      <w:r>
        <w:rPr>
          <w:lang w:val="fr-CA"/>
        </w:rPr>
        <w:t>En lançant des consultations au sujet des barrières à l’accessibilité qui les touchent,</w:t>
      </w:r>
      <w:r w:rsidR="00064391">
        <w:rPr>
          <w:lang w:val="fr-CA"/>
        </w:rPr>
        <w:t xml:space="preserve"> </w:t>
      </w:r>
      <w:r>
        <w:rPr>
          <w:lang w:val="fr-CA"/>
        </w:rPr>
        <w:t>l</w:t>
      </w:r>
      <w:r w:rsidR="00064391">
        <w:rPr>
          <w:lang w:val="fr-CA"/>
        </w:rPr>
        <w:t xml:space="preserve">es organisations </w:t>
      </w:r>
      <w:r>
        <w:rPr>
          <w:lang w:val="fr-CA"/>
        </w:rPr>
        <w:t xml:space="preserve">du secteur public </w:t>
      </w:r>
      <w:r w:rsidR="00064391">
        <w:rPr>
          <w:lang w:val="fr-CA"/>
        </w:rPr>
        <w:t xml:space="preserve">ont </w:t>
      </w:r>
      <w:r>
        <w:rPr>
          <w:lang w:val="fr-CA"/>
        </w:rPr>
        <w:t>également</w:t>
      </w:r>
      <w:r w:rsidR="009F67CC" w:rsidRPr="009F67CC">
        <w:rPr>
          <w:lang w:val="fr-CA"/>
        </w:rPr>
        <w:t xml:space="preserve"> aidé à sensibiliser le public</w:t>
      </w:r>
      <w:r w:rsidR="00064391">
        <w:rPr>
          <w:lang w:val="fr-CA"/>
        </w:rPr>
        <w:t xml:space="preserve"> au sujet de la </w:t>
      </w:r>
      <w:r w:rsidR="00064391" w:rsidRPr="000A1E25">
        <w:rPr>
          <w:i/>
          <w:lang w:val="fr-CA"/>
        </w:rPr>
        <w:t>Loi sur l’accessibilité pour les Manitobains</w:t>
      </w:r>
      <w:r w:rsidR="000F7D10" w:rsidRPr="009F67CC">
        <w:rPr>
          <w:lang w:val="fr-CA"/>
        </w:rPr>
        <w:t xml:space="preserve">. </w:t>
      </w:r>
      <w:r w:rsidR="00074482">
        <w:rPr>
          <w:lang w:val="fr-CA"/>
        </w:rPr>
        <w:t xml:space="preserve">Par exemple, </w:t>
      </w:r>
      <w:r w:rsidR="00064391">
        <w:rPr>
          <w:lang w:val="fr-CA"/>
        </w:rPr>
        <w:t>Manitoba Hydro a inséré un sondage sur l’</w:t>
      </w:r>
      <w:r w:rsidR="000E0048">
        <w:rPr>
          <w:lang w:val="fr-CA"/>
        </w:rPr>
        <w:t>accessibilité dans s</w:t>
      </w:r>
      <w:r w:rsidR="00064391">
        <w:rPr>
          <w:lang w:val="fr-CA"/>
        </w:rPr>
        <w:t>es envois de</w:t>
      </w:r>
      <w:r w:rsidR="00074482">
        <w:rPr>
          <w:lang w:val="fr-CA"/>
        </w:rPr>
        <w:t xml:space="preserve"> </w:t>
      </w:r>
      <w:r w:rsidR="00064391">
        <w:rPr>
          <w:lang w:val="fr-CA"/>
        </w:rPr>
        <w:t xml:space="preserve">factures à ses clients. Au cours de la </w:t>
      </w:r>
      <w:r w:rsidR="00064391" w:rsidRPr="00BF0D24">
        <w:rPr>
          <w:lang w:val="fr-CA"/>
        </w:rPr>
        <w:t>Semaine manitobaine de sensib</w:t>
      </w:r>
      <w:r w:rsidR="00064391">
        <w:rPr>
          <w:lang w:val="fr-CA"/>
        </w:rPr>
        <w:t xml:space="preserve">ilisation à l’accessibilité 2016, tous les reçus des magasins d’alcools </w:t>
      </w:r>
      <w:r w:rsidR="00074482">
        <w:rPr>
          <w:lang w:val="fr-CA"/>
        </w:rPr>
        <w:t>portaient une mention demandant aux clients de participer à un sondage sur l’accessibilité</w:t>
      </w:r>
      <w:r w:rsidR="000E0048">
        <w:rPr>
          <w:lang w:val="fr-CA"/>
        </w:rPr>
        <w:t>. De même, au cours de la semaine en question, les documents imprimés et les panneaux affichés dans les casinos du Manitoba demandaient aux clients comment améliorer l’accessibilité.</w:t>
      </w:r>
      <w:r w:rsidR="000F7D10" w:rsidRPr="009F67CC">
        <w:rPr>
          <w:lang w:val="fr-CA"/>
        </w:rPr>
        <w:t xml:space="preserve"> </w:t>
      </w:r>
      <w:r>
        <w:rPr>
          <w:lang w:val="fr-CA"/>
        </w:rPr>
        <w:t>Un certain nombre d’autres grands employeurs du Manitoba comme les municipalités, les offices régionaux de la santé, les collèges, les universités et les divisions scolaires ont aussi ouvert le dialogue sur l’accessibilité avec leurs employés et leurs clients.</w:t>
      </w:r>
    </w:p>
    <w:p w:rsidR="00980BB4" w:rsidRPr="009F67CC" w:rsidRDefault="00980BB4" w:rsidP="00A2608C">
      <w:pPr>
        <w:pStyle w:val="ListBullet"/>
        <w:numPr>
          <w:ilvl w:val="0"/>
          <w:numId w:val="0"/>
        </w:numPr>
        <w:spacing w:line="276" w:lineRule="auto"/>
        <w:rPr>
          <w:lang w:val="fr-CA"/>
        </w:rPr>
      </w:pPr>
      <w:r w:rsidRPr="009F67CC">
        <w:rPr>
          <w:lang w:val="fr-CA"/>
        </w:rPr>
        <w:t xml:space="preserve"> </w:t>
      </w:r>
    </w:p>
    <w:p w:rsidR="0083458C" w:rsidRDefault="009F67CC" w:rsidP="00A2608C">
      <w:pPr>
        <w:pStyle w:val="ListBullet"/>
        <w:numPr>
          <w:ilvl w:val="0"/>
          <w:numId w:val="0"/>
        </w:numPr>
        <w:spacing w:line="276" w:lineRule="auto"/>
        <w:ind w:right="-191"/>
        <w:rPr>
          <w:rFonts w:cs="Arial"/>
          <w:szCs w:val="24"/>
          <w:lang w:val="fr-CA"/>
        </w:rPr>
      </w:pPr>
      <w:r>
        <w:rPr>
          <w:rFonts w:cs="Arial"/>
          <w:szCs w:val="24"/>
          <w:lang w:val="fr-CA"/>
        </w:rPr>
        <w:t xml:space="preserve">Le </w:t>
      </w:r>
      <w:r w:rsidR="000E0048">
        <w:rPr>
          <w:rFonts w:cs="Arial"/>
          <w:szCs w:val="24"/>
          <w:lang w:val="fr-CA"/>
        </w:rPr>
        <w:t xml:space="preserve">personnel du </w:t>
      </w:r>
      <w:r>
        <w:rPr>
          <w:rFonts w:cs="Arial"/>
          <w:szCs w:val="24"/>
          <w:lang w:val="fr-CA"/>
        </w:rPr>
        <w:t xml:space="preserve">Bureau des personnes handicapées </w:t>
      </w:r>
      <w:r w:rsidR="008D1938">
        <w:rPr>
          <w:rFonts w:cs="Arial"/>
          <w:szCs w:val="24"/>
          <w:lang w:val="fr-CA"/>
        </w:rPr>
        <w:t>collabore</w:t>
      </w:r>
      <w:r>
        <w:rPr>
          <w:rFonts w:cs="Arial"/>
          <w:szCs w:val="24"/>
          <w:lang w:val="fr-CA"/>
        </w:rPr>
        <w:t xml:space="preserve"> souvent</w:t>
      </w:r>
      <w:r w:rsidR="008D1938">
        <w:rPr>
          <w:rFonts w:cs="Arial"/>
          <w:szCs w:val="24"/>
          <w:lang w:val="fr-CA"/>
        </w:rPr>
        <w:t xml:space="preserve"> avec des organisations</w:t>
      </w:r>
      <w:r>
        <w:rPr>
          <w:rFonts w:cs="Arial"/>
          <w:szCs w:val="24"/>
          <w:lang w:val="fr-CA"/>
        </w:rPr>
        <w:t xml:space="preserve"> afin l</w:t>
      </w:r>
      <w:r w:rsidR="00A2608C">
        <w:rPr>
          <w:rFonts w:cs="Arial"/>
          <w:szCs w:val="24"/>
          <w:lang w:val="fr-CA"/>
        </w:rPr>
        <w:t>es guider dans l</w:t>
      </w:r>
      <w:r>
        <w:rPr>
          <w:rFonts w:cs="Arial"/>
          <w:szCs w:val="24"/>
          <w:lang w:val="fr-CA"/>
        </w:rPr>
        <w:t xml:space="preserve">a création de ressources relatives à la </w:t>
      </w:r>
      <w:r w:rsidRPr="000A1E25">
        <w:rPr>
          <w:rFonts w:cs="Arial"/>
          <w:i/>
          <w:szCs w:val="24"/>
          <w:lang w:val="fr-CA"/>
        </w:rPr>
        <w:t>Loi sur l’accessibilité pour les Manitobains</w:t>
      </w:r>
      <w:r>
        <w:rPr>
          <w:rFonts w:cs="Arial"/>
          <w:i/>
          <w:szCs w:val="24"/>
          <w:lang w:val="fr-CA"/>
        </w:rPr>
        <w:t>.</w:t>
      </w:r>
      <w:r>
        <w:rPr>
          <w:rFonts w:cs="Arial"/>
          <w:szCs w:val="24"/>
          <w:lang w:val="fr-CA"/>
        </w:rPr>
        <w:t xml:space="preserve"> </w:t>
      </w:r>
      <w:r w:rsidRPr="005B7CAA">
        <w:rPr>
          <w:rFonts w:cs="Arial"/>
          <w:szCs w:val="24"/>
          <w:lang w:val="fr-CA"/>
        </w:rPr>
        <w:t xml:space="preserve">Par exemple, le </w:t>
      </w:r>
      <w:r w:rsidR="000E0048">
        <w:rPr>
          <w:rFonts w:cs="Arial"/>
          <w:szCs w:val="24"/>
          <w:lang w:val="fr-CA"/>
        </w:rPr>
        <w:t>personnel</w:t>
      </w:r>
      <w:r w:rsidRPr="005B7CAA">
        <w:rPr>
          <w:rFonts w:cs="Arial"/>
          <w:szCs w:val="24"/>
          <w:lang w:val="fr-CA"/>
        </w:rPr>
        <w:t xml:space="preserve"> a </w:t>
      </w:r>
      <w:r w:rsidR="000E0048">
        <w:rPr>
          <w:rFonts w:cs="Arial"/>
          <w:szCs w:val="24"/>
          <w:lang w:val="fr-CA"/>
        </w:rPr>
        <w:t>conseillé l</w:t>
      </w:r>
      <w:r w:rsidR="005B7CAA" w:rsidRPr="005B7CAA">
        <w:rPr>
          <w:rFonts w:cs="Arial"/>
          <w:szCs w:val="24"/>
          <w:lang w:val="fr-CA"/>
        </w:rPr>
        <w:t xml:space="preserve">a </w:t>
      </w:r>
      <w:r w:rsidR="00980BB4" w:rsidRPr="005B7CAA">
        <w:rPr>
          <w:rFonts w:cs="Arial"/>
          <w:szCs w:val="24"/>
          <w:lang w:val="fr-CA"/>
        </w:rPr>
        <w:t xml:space="preserve">Society for Manitobans </w:t>
      </w:r>
      <w:r w:rsidR="0022674D" w:rsidRPr="005B7CAA">
        <w:rPr>
          <w:rFonts w:cs="Arial"/>
          <w:szCs w:val="24"/>
          <w:lang w:val="fr-CA"/>
        </w:rPr>
        <w:t xml:space="preserve">with Disabilities </w:t>
      </w:r>
      <w:r w:rsidR="000E0048">
        <w:rPr>
          <w:rFonts w:cs="Arial"/>
          <w:szCs w:val="24"/>
          <w:lang w:val="fr-CA"/>
        </w:rPr>
        <w:t xml:space="preserve">afin de l’aider </w:t>
      </w:r>
      <w:r w:rsidR="005B7CAA" w:rsidRPr="005B7CAA">
        <w:rPr>
          <w:rFonts w:cs="Arial"/>
          <w:szCs w:val="24"/>
          <w:lang w:val="fr-CA"/>
        </w:rPr>
        <w:t xml:space="preserve">à </w:t>
      </w:r>
      <w:r w:rsidR="009E7B63">
        <w:rPr>
          <w:rFonts w:cs="Arial"/>
          <w:szCs w:val="24"/>
          <w:lang w:val="fr-CA"/>
        </w:rPr>
        <w:t>cré</w:t>
      </w:r>
      <w:r w:rsidR="005B7CAA" w:rsidRPr="005B7CAA">
        <w:rPr>
          <w:rFonts w:cs="Arial"/>
          <w:szCs w:val="24"/>
          <w:lang w:val="fr-CA"/>
        </w:rPr>
        <w:t>er une vidéo d</w:t>
      </w:r>
      <w:r w:rsidR="000E0048">
        <w:rPr>
          <w:rFonts w:cs="Arial"/>
          <w:szCs w:val="24"/>
          <w:lang w:val="fr-CA"/>
        </w:rPr>
        <w:t>e forma</w:t>
      </w:r>
      <w:r w:rsidR="005B7CAA" w:rsidRPr="005B7CAA">
        <w:rPr>
          <w:rFonts w:cs="Arial"/>
          <w:szCs w:val="24"/>
          <w:lang w:val="fr-CA"/>
        </w:rPr>
        <w:t>tion</w:t>
      </w:r>
      <w:r w:rsidR="00A2608C">
        <w:rPr>
          <w:rFonts w:cs="Arial"/>
          <w:szCs w:val="24"/>
          <w:lang w:val="fr-CA"/>
        </w:rPr>
        <w:t xml:space="preserve"> de base</w:t>
      </w:r>
      <w:r w:rsidR="005B7CAA" w:rsidRPr="005B7CAA">
        <w:rPr>
          <w:rFonts w:cs="Arial"/>
          <w:szCs w:val="24"/>
          <w:lang w:val="fr-CA"/>
        </w:rPr>
        <w:t xml:space="preserve"> sur la </w:t>
      </w:r>
      <w:r w:rsidR="005B7CAA" w:rsidRPr="000A1E25">
        <w:rPr>
          <w:rFonts w:cs="Arial"/>
          <w:i/>
          <w:szCs w:val="24"/>
          <w:lang w:val="fr-CA"/>
        </w:rPr>
        <w:t>Loi sur l’accessibilité pour les Manitobains</w:t>
      </w:r>
      <w:r w:rsidR="005B7CAA" w:rsidRPr="008E375E">
        <w:rPr>
          <w:rFonts w:cs="Arial"/>
          <w:szCs w:val="24"/>
          <w:lang w:val="fr-CA"/>
        </w:rPr>
        <w:t xml:space="preserve"> </w:t>
      </w:r>
      <w:r w:rsidR="005B7CAA">
        <w:rPr>
          <w:rFonts w:cs="Arial"/>
          <w:szCs w:val="24"/>
          <w:lang w:val="fr-CA"/>
        </w:rPr>
        <w:t>et le service à la clientèle accessible</w:t>
      </w:r>
      <w:r w:rsidR="008E66AB">
        <w:rPr>
          <w:rFonts w:cs="Arial"/>
          <w:szCs w:val="24"/>
          <w:lang w:val="fr-CA"/>
        </w:rPr>
        <w:t xml:space="preserve">. </w:t>
      </w:r>
      <w:r w:rsidR="005B7CAA" w:rsidRPr="005B7CAA">
        <w:rPr>
          <w:rFonts w:cs="Arial"/>
          <w:szCs w:val="24"/>
          <w:lang w:val="fr-CA"/>
        </w:rPr>
        <w:t xml:space="preserve">Le Bureau a </w:t>
      </w:r>
      <w:r w:rsidR="000E0048">
        <w:rPr>
          <w:rFonts w:cs="Arial"/>
          <w:szCs w:val="24"/>
          <w:lang w:val="fr-CA"/>
        </w:rPr>
        <w:t>collaboré avec</w:t>
      </w:r>
      <w:r w:rsidR="005B7CAA" w:rsidRPr="005B7CAA">
        <w:rPr>
          <w:rFonts w:cs="Arial"/>
          <w:szCs w:val="24"/>
          <w:lang w:val="fr-CA"/>
        </w:rPr>
        <w:t xml:space="preserve"> d</w:t>
      </w:r>
      <w:r w:rsidR="000E0048">
        <w:rPr>
          <w:rFonts w:cs="Arial"/>
          <w:szCs w:val="24"/>
          <w:lang w:val="fr-CA"/>
        </w:rPr>
        <w:t>ivers</w:t>
      </w:r>
      <w:r w:rsidR="005B7CAA" w:rsidRPr="005B7CAA">
        <w:rPr>
          <w:rFonts w:cs="Arial"/>
          <w:szCs w:val="24"/>
          <w:lang w:val="fr-CA"/>
        </w:rPr>
        <w:t xml:space="preserve"> </w:t>
      </w:r>
      <w:r w:rsidR="00A2608C">
        <w:rPr>
          <w:rFonts w:cs="Arial"/>
          <w:szCs w:val="24"/>
          <w:lang w:val="fr-CA"/>
        </w:rPr>
        <w:t xml:space="preserve">autres </w:t>
      </w:r>
      <w:r w:rsidR="005B7CAA" w:rsidRPr="005B7CAA">
        <w:rPr>
          <w:rFonts w:cs="Arial"/>
          <w:szCs w:val="24"/>
          <w:lang w:val="fr-CA"/>
        </w:rPr>
        <w:t>partenaires</w:t>
      </w:r>
      <w:r w:rsidR="005B7CAA">
        <w:rPr>
          <w:rFonts w:cs="Arial"/>
          <w:szCs w:val="24"/>
          <w:lang w:val="fr-CA"/>
        </w:rPr>
        <w:t xml:space="preserve">, dont </w:t>
      </w:r>
      <w:proofErr w:type="spellStart"/>
      <w:r w:rsidR="005B7CAA">
        <w:rPr>
          <w:rFonts w:cs="Arial"/>
          <w:szCs w:val="24"/>
          <w:lang w:val="fr-CA"/>
        </w:rPr>
        <w:t>Centraide</w:t>
      </w:r>
      <w:proofErr w:type="spellEnd"/>
      <w:r w:rsidR="005B7CAA">
        <w:rPr>
          <w:rFonts w:cs="Arial"/>
          <w:szCs w:val="24"/>
          <w:lang w:val="fr-CA"/>
        </w:rPr>
        <w:t xml:space="preserve"> de Winnipeg</w:t>
      </w:r>
      <w:r w:rsidR="00FF23E1">
        <w:rPr>
          <w:rFonts w:cs="Arial"/>
          <w:szCs w:val="24"/>
          <w:lang w:val="fr-CA"/>
        </w:rPr>
        <w:t>,</w:t>
      </w:r>
      <w:r w:rsidR="005B7CAA">
        <w:rPr>
          <w:rFonts w:cs="Arial"/>
          <w:szCs w:val="24"/>
          <w:lang w:val="fr-CA"/>
        </w:rPr>
        <w:t xml:space="preserve"> la </w:t>
      </w:r>
      <w:r w:rsidR="005B7CAA" w:rsidRPr="005B7CAA">
        <w:rPr>
          <w:rFonts w:cs="Arial"/>
          <w:szCs w:val="24"/>
          <w:lang w:val="fr-CA"/>
        </w:rPr>
        <w:t>Winnipeg Foundation</w:t>
      </w:r>
      <w:r w:rsidR="005B7CAA">
        <w:rPr>
          <w:rFonts w:cs="Arial"/>
          <w:szCs w:val="24"/>
          <w:lang w:val="fr-CA"/>
        </w:rPr>
        <w:t>,</w:t>
      </w:r>
      <w:r w:rsidR="005B7CAA" w:rsidRPr="005B7CAA">
        <w:rPr>
          <w:rFonts w:cs="Arial"/>
          <w:szCs w:val="24"/>
          <w:lang w:val="fr-CA"/>
        </w:rPr>
        <w:t xml:space="preserve"> </w:t>
      </w:r>
      <w:r w:rsidR="008E66AB">
        <w:rPr>
          <w:rFonts w:cs="Arial"/>
          <w:szCs w:val="24"/>
          <w:lang w:val="fr-CA"/>
        </w:rPr>
        <w:t xml:space="preserve">le World Trade Centre de Winnipeg et certains ministères provinciaux, </w:t>
      </w:r>
      <w:r w:rsidR="005B7CAA" w:rsidRPr="005B7CAA">
        <w:rPr>
          <w:rFonts w:cs="Arial"/>
          <w:szCs w:val="24"/>
          <w:lang w:val="fr-CA"/>
        </w:rPr>
        <w:t xml:space="preserve">en vue de sensibiliser les </w:t>
      </w:r>
      <w:r w:rsidR="008E66AB">
        <w:rPr>
          <w:rFonts w:cs="Arial"/>
          <w:szCs w:val="24"/>
          <w:lang w:val="fr-CA"/>
        </w:rPr>
        <w:t>membres du public</w:t>
      </w:r>
      <w:r w:rsidR="005B7CAA" w:rsidRPr="005B7CAA">
        <w:rPr>
          <w:rFonts w:cs="Arial"/>
          <w:szCs w:val="24"/>
          <w:lang w:val="fr-CA"/>
        </w:rPr>
        <w:t xml:space="preserve"> à la </w:t>
      </w:r>
      <w:r w:rsidR="005B7CAA" w:rsidRPr="005B7CAA">
        <w:rPr>
          <w:rFonts w:cs="Arial"/>
          <w:i/>
          <w:szCs w:val="24"/>
          <w:lang w:val="fr-CA"/>
        </w:rPr>
        <w:t>Loi</w:t>
      </w:r>
      <w:r w:rsidR="0083458C" w:rsidRPr="005B7CAA">
        <w:rPr>
          <w:rFonts w:cs="Arial"/>
          <w:szCs w:val="24"/>
          <w:lang w:val="fr-CA"/>
        </w:rPr>
        <w:t>.</w:t>
      </w:r>
    </w:p>
    <w:p w:rsidR="003E107B" w:rsidRPr="005B7CAA" w:rsidRDefault="003E107B" w:rsidP="00A2608C">
      <w:pPr>
        <w:pStyle w:val="ListBullet"/>
        <w:numPr>
          <w:ilvl w:val="0"/>
          <w:numId w:val="0"/>
        </w:numPr>
        <w:spacing w:line="276" w:lineRule="auto"/>
        <w:ind w:right="-191"/>
        <w:rPr>
          <w:rFonts w:cs="Arial"/>
          <w:szCs w:val="24"/>
          <w:lang w:val="fr-CA"/>
        </w:rPr>
      </w:pPr>
    </w:p>
    <w:p w:rsidR="0022674D" w:rsidRPr="008E66AB" w:rsidRDefault="005B7CAA" w:rsidP="00A2608C">
      <w:pPr>
        <w:pStyle w:val="ListParagraph"/>
        <w:spacing w:after="0" w:line="276" w:lineRule="auto"/>
        <w:ind w:left="0" w:right="-101"/>
        <w:contextualSpacing/>
        <w:rPr>
          <w:lang w:val="fr-CA"/>
        </w:rPr>
      </w:pPr>
      <w:r w:rsidRPr="008E66AB">
        <w:rPr>
          <w:lang w:val="fr-CA"/>
        </w:rPr>
        <w:t>Au printemps</w:t>
      </w:r>
      <w:r w:rsidR="0083458C" w:rsidRPr="008E66AB">
        <w:rPr>
          <w:lang w:val="fr-CA"/>
        </w:rPr>
        <w:t xml:space="preserve"> 2016, </w:t>
      </w:r>
      <w:r w:rsidRPr="008E66AB">
        <w:rPr>
          <w:lang w:val="fr-CA"/>
        </w:rPr>
        <w:t>le Bureau a créé une c</w:t>
      </w:r>
      <w:r w:rsidR="000A223A" w:rsidRPr="008E66AB">
        <w:rPr>
          <w:lang w:val="fr-CA"/>
        </w:rPr>
        <w:t>ampagne d’</w:t>
      </w:r>
      <w:r w:rsidRPr="008E66AB">
        <w:rPr>
          <w:lang w:val="fr-CA"/>
        </w:rPr>
        <w:t>affich</w:t>
      </w:r>
      <w:r w:rsidR="000A223A" w:rsidRPr="008E66AB">
        <w:rPr>
          <w:lang w:val="fr-CA"/>
        </w:rPr>
        <w:t>ag</w:t>
      </w:r>
      <w:r w:rsidRPr="008E66AB">
        <w:rPr>
          <w:lang w:val="fr-CA"/>
        </w:rPr>
        <w:t>e</w:t>
      </w:r>
      <w:r w:rsidR="00BF6689" w:rsidRPr="008E66AB">
        <w:rPr>
          <w:lang w:val="fr-CA"/>
        </w:rPr>
        <w:t xml:space="preserve"> pour promouvoir l’accessibilité pour tous</w:t>
      </w:r>
      <w:r w:rsidR="008E66AB" w:rsidRPr="008E66AB">
        <w:rPr>
          <w:lang w:val="fr-CA"/>
        </w:rPr>
        <w:t xml:space="preserve"> les Manitobains</w:t>
      </w:r>
      <w:r w:rsidR="00BF6689" w:rsidRPr="008E66AB">
        <w:rPr>
          <w:lang w:val="fr-CA"/>
        </w:rPr>
        <w:t>.</w:t>
      </w:r>
      <w:r w:rsidR="00A57D8D" w:rsidRPr="008E66AB">
        <w:rPr>
          <w:lang w:val="fr-CA"/>
        </w:rPr>
        <w:t xml:space="preserve"> </w:t>
      </w:r>
      <w:r w:rsidR="008E66AB" w:rsidRPr="008E66AB">
        <w:rPr>
          <w:lang w:val="fr-CA"/>
        </w:rPr>
        <w:t>Les cinq affiches ont été largement distribuées pendant toute l’année. Le Bureau a aussi fait</w:t>
      </w:r>
      <w:r w:rsidR="00BF6689" w:rsidRPr="008E66AB">
        <w:rPr>
          <w:lang w:val="fr-CA"/>
        </w:rPr>
        <w:t xml:space="preserve"> de nombreuses pré</w:t>
      </w:r>
      <w:r w:rsidR="003B0227" w:rsidRPr="008E66AB">
        <w:rPr>
          <w:lang w:val="fr-CA"/>
        </w:rPr>
        <w:t xml:space="preserve">sentations </w:t>
      </w:r>
      <w:r w:rsidR="00BF6689" w:rsidRPr="008E66AB">
        <w:rPr>
          <w:lang w:val="fr-CA"/>
        </w:rPr>
        <w:t>et réd</w:t>
      </w:r>
      <w:r w:rsidR="008E66AB" w:rsidRPr="008E66AB">
        <w:rPr>
          <w:lang w:val="fr-CA"/>
        </w:rPr>
        <w:t xml:space="preserve">igé des </w:t>
      </w:r>
      <w:r w:rsidR="003B0227" w:rsidRPr="008E66AB">
        <w:rPr>
          <w:lang w:val="fr-CA"/>
        </w:rPr>
        <w:t>articles</w:t>
      </w:r>
      <w:r w:rsidR="009E7B63" w:rsidRPr="008E66AB">
        <w:rPr>
          <w:lang w:val="fr-CA"/>
        </w:rPr>
        <w:t xml:space="preserve"> </w:t>
      </w:r>
      <w:r w:rsidR="00BF6689" w:rsidRPr="008E66AB">
        <w:rPr>
          <w:lang w:val="fr-CA"/>
        </w:rPr>
        <w:t>pour sensibiliser l</w:t>
      </w:r>
      <w:r w:rsidR="008E66AB" w:rsidRPr="008E66AB">
        <w:rPr>
          <w:lang w:val="fr-CA"/>
        </w:rPr>
        <w:t>a population</w:t>
      </w:r>
      <w:r w:rsidR="00BF6689" w:rsidRPr="008E66AB">
        <w:rPr>
          <w:lang w:val="fr-CA"/>
        </w:rPr>
        <w:t xml:space="preserve"> à la </w:t>
      </w:r>
      <w:r w:rsidR="00BF6689" w:rsidRPr="008E66AB">
        <w:rPr>
          <w:i/>
          <w:lang w:val="fr-CA"/>
        </w:rPr>
        <w:t>Loi sur l’accessibilité pour les Manitobains.</w:t>
      </w:r>
      <w:r w:rsidR="00980BB4" w:rsidRPr="008E66AB">
        <w:rPr>
          <w:lang w:val="fr-CA"/>
        </w:rPr>
        <w:t xml:space="preserve"> </w:t>
      </w:r>
      <w:r w:rsidR="008E66AB">
        <w:rPr>
          <w:lang w:val="fr-CA"/>
        </w:rPr>
        <w:t xml:space="preserve">Vers la fin de </w:t>
      </w:r>
      <w:r w:rsidR="008E66AB">
        <w:rPr>
          <w:lang w:val="fr-CA"/>
        </w:rPr>
        <w:lastRenderedPageBreak/>
        <w:t xml:space="preserve">l’exercice 2016-2017, on a commencé à travailler sur un programme élargi </w:t>
      </w:r>
      <w:r w:rsidR="00F13058">
        <w:rPr>
          <w:lang w:val="fr-CA"/>
        </w:rPr>
        <w:t xml:space="preserve">à l’intention des secteurs public et privé </w:t>
      </w:r>
      <w:r w:rsidR="008E66AB">
        <w:rPr>
          <w:lang w:val="fr-CA"/>
        </w:rPr>
        <w:t xml:space="preserve">pour la </w:t>
      </w:r>
      <w:r w:rsidR="008E66AB" w:rsidRPr="00BF0D24">
        <w:rPr>
          <w:lang w:val="fr-CA"/>
        </w:rPr>
        <w:t>Semaine manitobaine de sensib</w:t>
      </w:r>
      <w:r w:rsidR="008E66AB">
        <w:rPr>
          <w:lang w:val="fr-CA"/>
        </w:rPr>
        <w:t>ilisation à l’accessibilité 2017</w:t>
      </w:r>
      <w:r w:rsidR="0022674D" w:rsidRPr="008E66AB">
        <w:rPr>
          <w:lang w:val="fr-CA"/>
        </w:rPr>
        <w:t>.</w:t>
      </w:r>
    </w:p>
    <w:p w:rsidR="0022674D" w:rsidRPr="00BF6689" w:rsidRDefault="0022674D" w:rsidP="009E2E50">
      <w:pPr>
        <w:pStyle w:val="ListBullet"/>
        <w:numPr>
          <w:ilvl w:val="0"/>
          <w:numId w:val="0"/>
        </w:numPr>
        <w:spacing w:line="276" w:lineRule="auto"/>
        <w:ind w:left="360" w:right="-999" w:hanging="360"/>
        <w:rPr>
          <w:rFonts w:cs="Arial"/>
          <w:szCs w:val="24"/>
          <w:lang w:val="fr-CA"/>
        </w:rPr>
      </w:pPr>
    </w:p>
    <w:p w:rsidR="008D051E" w:rsidRPr="00A2608C" w:rsidRDefault="00BF6689" w:rsidP="00A2608C">
      <w:pPr>
        <w:spacing w:line="276" w:lineRule="auto"/>
        <w:jc w:val="center"/>
        <w:rPr>
          <w:rFonts w:cs="Arial"/>
          <w:b/>
          <w:sz w:val="28"/>
          <w:szCs w:val="28"/>
          <w:u w:val="single"/>
          <w:lang w:val="fr-CA"/>
        </w:rPr>
      </w:pPr>
      <w:r w:rsidRPr="00A2608C">
        <w:rPr>
          <w:rFonts w:cs="Arial"/>
          <w:b/>
          <w:bCs/>
          <w:spacing w:val="1"/>
          <w:sz w:val="28"/>
          <w:szCs w:val="28"/>
          <w:u w:val="single"/>
          <w:lang w:val="fr-CA"/>
        </w:rPr>
        <w:t>Priorité stratégique n</w:t>
      </w:r>
      <w:r w:rsidRPr="00A2608C">
        <w:rPr>
          <w:rFonts w:cs="Arial"/>
          <w:b/>
          <w:bCs/>
          <w:spacing w:val="1"/>
          <w:sz w:val="28"/>
          <w:szCs w:val="28"/>
          <w:u w:val="single"/>
          <w:vertAlign w:val="superscript"/>
          <w:lang w:val="fr-CA"/>
        </w:rPr>
        <w:t>o </w:t>
      </w:r>
      <w:r w:rsidRPr="00A2608C">
        <w:rPr>
          <w:rFonts w:cs="Arial"/>
          <w:b/>
          <w:bCs/>
          <w:spacing w:val="1"/>
          <w:sz w:val="28"/>
          <w:szCs w:val="28"/>
          <w:u w:val="single"/>
          <w:lang w:val="fr-CA"/>
        </w:rPr>
        <w:t>6 :</w:t>
      </w:r>
      <w:r w:rsidRPr="00A2608C">
        <w:rPr>
          <w:rFonts w:cs="Arial"/>
          <w:b/>
          <w:sz w:val="28"/>
          <w:szCs w:val="28"/>
          <w:u w:val="single"/>
          <w:lang w:val="fr-CA"/>
        </w:rPr>
        <w:t xml:space="preserve"> Élaboration de mesures de conformité</w:t>
      </w:r>
    </w:p>
    <w:p w:rsidR="008B1650" w:rsidRPr="00BF6689" w:rsidRDefault="008B1650" w:rsidP="009E2E50">
      <w:pPr>
        <w:spacing w:line="276" w:lineRule="auto"/>
        <w:rPr>
          <w:rFonts w:cs="Arial"/>
          <w:b/>
          <w:szCs w:val="24"/>
          <w:lang w:val="fr-CA"/>
        </w:rPr>
      </w:pPr>
    </w:p>
    <w:p w:rsidR="008B1650" w:rsidRPr="00CA0A01" w:rsidRDefault="00867DC3" w:rsidP="009E2E50">
      <w:pPr>
        <w:spacing w:line="276" w:lineRule="auto"/>
        <w:rPr>
          <w:rFonts w:cs="Arial"/>
          <w:b/>
          <w:szCs w:val="24"/>
          <w:lang w:val="fr-CA"/>
        </w:rPr>
      </w:pPr>
      <w:r w:rsidRPr="00CA0A01">
        <w:rPr>
          <w:rFonts w:cs="Arial"/>
          <w:b/>
          <w:szCs w:val="24"/>
          <w:lang w:val="fr-CA"/>
        </w:rPr>
        <w:t>Engagements</w:t>
      </w:r>
      <w:r w:rsidR="00CA0A01" w:rsidRPr="00CA0A01">
        <w:rPr>
          <w:rFonts w:cs="Arial"/>
          <w:b/>
          <w:szCs w:val="24"/>
          <w:lang w:val="fr-CA"/>
        </w:rPr>
        <w:t xml:space="preserve"> </w:t>
      </w:r>
      <w:r w:rsidR="00CA0A01">
        <w:rPr>
          <w:rFonts w:cs="Arial"/>
          <w:b/>
          <w:szCs w:val="24"/>
          <w:lang w:val="fr-CA"/>
        </w:rPr>
        <w:t>prévus par le plan annuel pour 2016-2017 </w:t>
      </w:r>
      <w:r w:rsidR="00294647" w:rsidRPr="00CA0A01">
        <w:rPr>
          <w:rFonts w:cs="Arial"/>
          <w:b/>
          <w:szCs w:val="24"/>
          <w:lang w:val="fr-CA"/>
        </w:rPr>
        <w:t>:</w:t>
      </w:r>
    </w:p>
    <w:p w:rsidR="00F726F9" w:rsidRPr="00BF6689" w:rsidRDefault="00BF6689" w:rsidP="009E2E50">
      <w:pPr>
        <w:numPr>
          <w:ilvl w:val="0"/>
          <w:numId w:val="30"/>
        </w:numPr>
        <w:spacing w:line="276" w:lineRule="auto"/>
        <w:ind w:left="360"/>
        <w:rPr>
          <w:rFonts w:cs="Arial"/>
          <w:b/>
          <w:szCs w:val="24"/>
          <w:lang w:val="fr-CA"/>
        </w:rPr>
      </w:pPr>
      <w:r w:rsidRPr="00BF6689">
        <w:rPr>
          <w:rFonts w:cs="Arial"/>
          <w:szCs w:val="24"/>
          <w:lang w:val="fr-CA"/>
        </w:rPr>
        <w:t>Entreprendre une analyse des systèmes provinciaux existants d’</w:t>
      </w:r>
      <w:r w:rsidR="008B1650" w:rsidRPr="00BF6689">
        <w:rPr>
          <w:rFonts w:cs="Arial"/>
          <w:szCs w:val="24"/>
          <w:lang w:val="fr-CA"/>
        </w:rPr>
        <w:t xml:space="preserve">inspection </w:t>
      </w:r>
      <w:r w:rsidRPr="00BF6689">
        <w:rPr>
          <w:rFonts w:cs="Arial"/>
          <w:szCs w:val="24"/>
          <w:lang w:val="fr-CA"/>
        </w:rPr>
        <w:t>et d</w:t>
      </w:r>
      <w:r w:rsidR="0067763E">
        <w:rPr>
          <w:rFonts w:cs="Arial"/>
          <w:szCs w:val="24"/>
          <w:lang w:val="fr-CA"/>
        </w:rPr>
        <w:t>’</w:t>
      </w:r>
      <w:r w:rsidRPr="00BF6689">
        <w:rPr>
          <w:rFonts w:cs="Arial"/>
          <w:szCs w:val="24"/>
          <w:lang w:val="fr-CA"/>
        </w:rPr>
        <w:t xml:space="preserve">exécution </w:t>
      </w:r>
      <w:r w:rsidR="0067763E">
        <w:rPr>
          <w:rFonts w:cs="Arial"/>
          <w:szCs w:val="24"/>
          <w:lang w:val="fr-CA"/>
        </w:rPr>
        <w:t xml:space="preserve">des lois </w:t>
      </w:r>
      <w:r w:rsidRPr="00BF6689">
        <w:rPr>
          <w:rFonts w:cs="Arial"/>
          <w:szCs w:val="24"/>
          <w:lang w:val="fr-CA"/>
        </w:rPr>
        <w:t>afin de déterminer comment ils</w:t>
      </w:r>
      <w:r w:rsidR="0067763E">
        <w:rPr>
          <w:rFonts w:cs="Arial"/>
          <w:szCs w:val="24"/>
          <w:lang w:val="fr-CA"/>
        </w:rPr>
        <w:t xml:space="preserve"> pourraient contribu</w:t>
      </w:r>
      <w:r w:rsidR="00A17D8A">
        <w:rPr>
          <w:rFonts w:cs="Arial"/>
          <w:szCs w:val="24"/>
          <w:lang w:val="fr-CA"/>
        </w:rPr>
        <w:t xml:space="preserve">er à assurer l’application de la </w:t>
      </w:r>
      <w:r w:rsidR="00A17D8A" w:rsidRPr="000A1E25">
        <w:rPr>
          <w:rFonts w:cs="Arial"/>
          <w:i/>
          <w:szCs w:val="24"/>
          <w:lang w:val="fr-CA"/>
        </w:rPr>
        <w:t>Loi sur l’accessibilité pour les Manitobains</w:t>
      </w:r>
      <w:r w:rsidR="00A17D8A">
        <w:rPr>
          <w:rFonts w:cs="Arial"/>
          <w:i/>
          <w:szCs w:val="24"/>
          <w:lang w:val="fr-CA"/>
        </w:rPr>
        <w:t>.</w:t>
      </w:r>
    </w:p>
    <w:p w:rsidR="00A82D57" w:rsidRPr="00A17D8A" w:rsidRDefault="00A17D8A" w:rsidP="009E2E50">
      <w:pPr>
        <w:numPr>
          <w:ilvl w:val="0"/>
          <w:numId w:val="30"/>
        </w:numPr>
        <w:spacing w:line="276" w:lineRule="auto"/>
        <w:ind w:left="360"/>
        <w:rPr>
          <w:rFonts w:cs="Arial"/>
          <w:b/>
          <w:szCs w:val="24"/>
          <w:lang w:val="fr-CA"/>
        </w:rPr>
      </w:pPr>
      <w:r w:rsidRPr="00A17D8A">
        <w:rPr>
          <w:rFonts w:cs="Arial"/>
          <w:szCs w:val="24"/>
          <w:lang w:val="fr-CA"/>
        </w:rPr>
        <w:t xml:space="preserve">Nommer un directeur ou une directrice </w:t>
      </w:r>
      <w:r w:rsidR="00E0665B">
        <w:rPr>
          <w:rFonts w:cs="Arial"/>
          <w:szCs w:val="24"/>
          <w:lang w:val="fr-CA"/>
        </w:rPr>
        <w:t xml:space="preserve">chargé ou chargée de l’application de la </w:t>
      </w:r>
      <w:r w:rsidR="00E0665B" w:rsidRPr="00E0665B">
        <w:rPr>
          <w:rFonts w:cs="Arial"/>
          <w:i/>
          <w:szCs w:val="24"/>
          <w:lang w:val="fr-CA"/>
        </w:rPr>
        <w:t>Loi</w:t>
      </w:r>
      <w:r>
        <w:rPr>
          <w:rFonts w:cs="Arial"/>
          <w:szCs w:val="24"/>
          <w:lang w:val="fr-CA"/>
        </w:rPr>
        <w:t>.</w:t>
      </w:r>
    </w:p>
    <w:p w:rsidR="008B1650" w:rsidRPr="00A17D8A" w:rsidRDefault="008B1650" w:rsidP="009E2E50">
      <w:pPr>
        <w:spacing w:line="276" w:lineRule="auto"/>
        <w:rPr>
          <w:rFonts w:cs="Arial"/>
          <w:b/>
          <w:szCs w:val="24"/>
          <w:lang w:val="fr-CA"/>
        </w:rPr>
      </w:pPr>
    </w:p>
    <w:p w:rsidR="000B7CD0" w:rsidRPr="00F13058" w:rsidRDefault="00867DC3" w:rsidP="009E2E50">
      <w:pPr>
        <w:spacing w:line="276" w:lineRule="auto"/>
        <w:rPr>
          <w:rFonts w:cs="Arial"/>
          <w:b/>
          <w:szCs w:val="24"/>
          <w:lang w:val="fr-CA"/>
        </w:rPr>
      </w:pPr>
      <w:r w:rsidRPr="00F13058">
        <w:rPr>
          <w:rFonts w:cs="Arial"/>
          <w:b/>
          <w:szCs w:val="24"/>
          <w:lang w:val="fr-CA"/>
        </w:rPr>
        <w:t>Réalisations</w:t>
      </w:r>
      <w:r w:rsidR="00BF6689" w:rsidRPr="00F13058">
        <w:rPr>
          <w:rFonts w:cs="Arial"/>
          <w:b/>
          <w:szCs w:val="24"/>
          <w:lang w:val="fr-CA"/>
        </w:rPr>
        <w:t> </w:t>
      </w:r>
      <w:r w:rsidR="00EB5F3E" w:rsidRPr="00F13058">
        <w:rPr>
          <w:rFonts w:cs="Arial"/>
          <w:b/>
          <w:szCs w:val="24"/>
          <w:lang w:val="fr-CA"/>
        </w:rPr>
        <w:t>:</w:t>
      </w:r>
    </w:p>
    <w:p w:rsidR="001B74FD" w:rsidRDefault="00F13058" w:rsidP="00A2608C">
      <w:pPr>
        <w:spacing w:line="276" w:lineRule="auto"/>
        <w:rPr>
          <w:rFonts w:cs="Arial"/>
          <w:szCs w:val="24"/>
          <w:lang w:val="fr-CA"/>
        </w:rPr>
      </w:pPr>
      <w:r>
        <w:rPr>
          <w:rFonts w:cs="Arial"/>
          <w:szCs w:val="24"/>
          <w:lang w:val="fr-CA"/>
        </w:rPr>
        <w:t>L</w:t>
      </w:r>
      <w:r w:rsidR="000036F9" w:rsidRPr="000036F9">
        <w:rPr>
          <w:rFonts w:cs="Arial"/>
          <w:szCs w:val="24"/>
          <w:lang w:val="fr-CA"/>
        </w:rPr>
        <w:t>e Bureau a terminé l’analyse des systèmes provinciaux existants d’inspection et d</w:t>
      </w:r>
      <w:r w:rsidR="0067763E">
        <w:rPr>
          <w:rFonts w:cs="Arial"/>
          <w:szCs w:val="24"/>
          <w:lang w:val="fr-CA"/>
        </w:rPr>
        <w:t>’</w:t>
      </w:r>
      <w:r w:rsidR="000036F9" w:rsidRPr="000036F9">
        <w:rPr>
          <w:rFonts w:cs="Arial"/>
          <w:szCs w:val="24"/>
          <w:lang w:val="fr-CA"/>
        </w:rPr>
        <w:t xml:space="preserve">exécution </w:t>
      </w:r>
      <w:r w:rsidR="0067763E">
        <w:rPr>
          <w:rFonts w:cs="Arial"/>
          <w:szCs w:val="24"/>
          <w:lang w:val="fr-CA"/>
        </w:rPr>
        <w:t xml:space="preserve">des lois </w:t>
      </w:r>
      <w:r w:rsidR="000036F9" w:rsidRPr="00BF6689">
        <w:rPr>
          <w:rFonts w:cs="Arial"/>
          <w:szCs w:val="24"/>
          <w:lang w:val="fr-CA"/>
        </w:rPr>
        <w:t>afin de déterminer comment ils</w:t>
      </w:r>
      <w:r w:rsidR="000036F9">
        <w:rPr>
          <w:rFonts w:cs="Arial"/>
          <w:szCs w:val="24"/>
          <w:lang w:val="fr-CA"/>
        </w:rPr>
        <w:t xml:space="preserve"> pourraient </w:t>
      </w:r>
      <w:r w:rsidR="0067763E">
        <w:rPr>
          <w:rFonts w:cs="Arial"/>
          <w:szCs w:val="24"/>
          <w:lang w:val="fr-CA"/>
        </w:rPr>
        <w:t>contribu</w:t>
      </w:r>
      <w:r w:rsidR="000036F9">
        <w:rPr>
          <w:rFonts w:cs="Arial"/>
          <w:szCs w:val="24"/>
          <w:lang w:val="fr-CA"/>
        </w:rPr>
        <w:t xml:space="preserve">er à assurer l’application de la </w:t>
      </w:r>
      <w:r w:rsidR="000036F9" w:rsidRPr="000A1E25">
        <w:rPr>
          <w:rFonts w:cs="Arial"/>
          <w:i/>
          <w:szCs w:val="24"/>
          <w:lang w:val="fr-CA"/>
        </w:rPr>
        <w:t>Loi sur l’accessibilité pour les Manitobains</w:t>
      </w:r>
      <w:r w:rsidR="000036F9">
        <w:rPr>
          <w:rFonts w:cs="Arial"/>
          <w:i/>
          <w:szCs w:val="24"/>
          <w:lang w:val="fr-CA"/>
        </w:rPr>
        <w:t>.</w:t>
      </w:r>
      <w:r>
        <w:rPr>
          <w:rFonts w:cs="Arial"/>
          <w:i/>
          <w:szCs w:val="24"/>
          <w:lang w:val="fr-CA"/>
        </w:rPr>
        <w:t xml:space="preserve"> </w:t>
      </w:r>
      <w:r w:rsidR="000036F9" w:rsidRPr="000036F9">
        <w:rPr>
          <w:rFonts w:cs="Arial"/>
          <w:szCs w:val="24"/>
          <w:lang w:val="fr-CA"/>
        </w:rPr>
        <w:t xml:space="preserve">En août 2016, le Bureau a rédigé un rapport intitulé </w:t>
      </w:r>
      <w:r w:rsidR="001B74FD" w:rsidRPr="000036F9">
        <w:rPr>
          <w:rFonts w:cs="Arial"/>
          <w:i/>
          <w:szCs w:val="24"/>
          <w:lang w:val="fr-CA"/>
        </w:rPr>
        <w:t xml:space="preserve">The Accessibility for Manitobans </w:t>
      </w:r>
      <w:proofErr w:type="spellStart"/>
      <w:r w:rsidR="001B74FD" w:rsidRPr="000036F9">
        <w:rPr>
          <w:rFonts w:cs="Arial"/>
          <w:i/>
          <w:szCs w:val="24"/>
          <w:lang w:val="fr-CA"/>
        </w:rPr>
        <w:t>Act</w:t>
      </w:r>
      <w:proofErr w:type="spellEnd"/>
      <w:r w:rsidR="001B74FD" w:rsidRPr="000036F9">
        <w:rPr>
          <w:rFonts w:cs="Arial"/>
          <w:szCs w:val="24"/>
          <w:lang w:val="fr-CA"/>
        </w:rPr>
        <w:t xml:space="preserve">, </w:t>
      </w:r>
      <w:r w:rsidR="001B74FD" w:rsidRPr="000036F9">
        <w:rPr>
          <w:rFonts w:cs="Arial"/>
          <w:i/>
          <w:szCs w:val="24"/>
          <w:lang w:val="fr-CA"/>
        </w:rPr>
        <w:t xml:space="preserve">From </w:t>
      </w:r>
      <w:proofErr w:type="spellStart"/>
      <w:r w:rsidR="001B74FD" w:rsidRPr="000036F9">
        <w:rPr>
          <w:rFonts w:cs="Arial"/>
          <w:i/>
          <w:szCs w:val="24"/>
          <w:lang w:val="fr-CA"/>
        </w:rPr>
        <w:t>Supporting</w:t>
      </w:r>
      <w:proofErr w:type="spellEnd"/>
      <w:r w:rsidR="001B74FD" w:rsidRPr="000036F9">
        <w:rPr>
          <w:rFonts w:cs="Arial"/>
          <w:i/>
          <w:szCs w:val="24"/>
          <w:lang w:val="fr-CA"/>
        </w:rPr>
        <w:t xml:space="preserve"> to </w:t>
      </w:r>
      <w:proofErr w:type="spellStart"/>
      <w:r w:rsidR="001B74FD" w:rsidRPr="000036F9">
        <w:rPr>
          <w:rFonts w:cs="Arial"/>
          <w:i/>
          <w:szCs w:val="24"/>
          <w:lang w:val="fr-CA"/>
        </w:rPr>
        <w:t>Enforcing</w:t>
      </w:r>
      <w:proofErr w:type="spellEnd"/>
      <w:r w:rsidR="001B74FD" w:rsidRPr="000036F9">
        <w:rPr>
          <w:rFonts w:cs="Arial"/>
          <w:i/>
          <w:szCs w:val="24"/>
          <w:lang w:val="fr-CA"/>
        </w:rPr>
        <w:t xml:space="preserve"> </w:t>
      </w:r>
      <w:proofErr w:type="spellStart"/>
      <w:r w:rsidR="001B74FD" w:rsidRPr="000036F9">
        <w:rPr>
          <w:rFonts w:cs="Arial"/>
          <w:i/>
          <w:szCs w:val="24"/>
          <w:lang w:val="fr-CA"/>
        </w:rPr>
        <w:t>Compliance</w:t>
      </w:r>
      <w:proofErr w:type="spellEnd"/>
      <w:r w:rsidR="000036F9">
        <w:rPr>
          <w:rFonts w:cs="Arial"/>
          <w:szCs w:val="24"/>
          <w:lang w:val="fr-CA"/>
        </w:rPr>
        <w:t xml:space="preserve"> </w:t>
      </w:r>
      <w:r w:rsidR="0067763E">
        <w:rPr>
          <w:rFonts w:cs="Arial"/>
          <w:szCs w:val="24"/>
          <w:lang w:val="fr-CA"/>
        </w:rPr>
        <w:t>et l’a présenté au</w:t>
      </w:r>
      <w:r w:rsidR="000036F9">
        <w:rPr>
          <w:rFonts w:cs="Arial"/>
          <w:szCs w:val="24"/>
          <w:lang w:val="fr-CA"/>
        </w:rPr>
        <w:t xml:space="preserve"> ministre.</w:t>
      </w:r>
    </w:p>
    <w:p w:rsidR="00A2608C" w:rsidRPr="000036F9" w:rsidRDefault="00A2608C" w:rsidP="00A2608C">
      <w:pPr>
        <w:spacing w:line="276" w:lineRule="auto"/>
        <w:rPr>
          <w:rFonts w:cs="Arial"/>
          <w:szCs w:val="24"/>
          <w:lang w:val="fr-CA"/>
        </w:rPr>
      </w:pPr>
    </w:p>
    <w:p w:rsidR="00A2608C" w:rsidRDefault="000036F9" w:rsidP="00A2608C">
      <w:pPr>
        <w:pStyle w:val="ListBullet"/>
        <w:numPr>
          <w:ilvl w:val="0"/>
          <w:numId w:val="0"/>
        </w:numPr>
        <w:spacing w:line="276" w:lineRule="auto"/>
        <w:rPr>
          <w:rFonts w:cs="Arial"/>
          <w:szCs w:val="24"/>
          <w:lang w:val="fr-CA"/>
        </w:rPr>
      </w:pPr>
      <w:r w:rsidRPr="000475D5">
        <w:rPr>
          <w:rFonts w:cs="Arial"/>
          <w:szCs w:val="24"/>
          <w:lang w:val="fr-CA"/>
        </w:rPr>
        <w:t>Le</w:t>
      </w:r>
      <w:r w:rsidR="00F13058">
        <w:rPr>
          <w:rFonts w:cs="Arial"/>
          <w:szCs w:val="24"/>
          <w:lang w:val="fr-CA"/>
        </w:rPr>
        <w:t xml:space="preserve"> paragraphe 22(1) de la </w:t>
      </w:r>
      <w:r w:rsidR="00F13058" w:rsidRPr="00F13058">
        <w:rPr>
          <w:rFonts w:cs="Arial"/>
          <w:i/>
          <w:szCs w:val="24"/>
          <w:lang w:val="fr-CA"/>
        </w:rPr>
        <w:t>Loi</w:t>
      </w:r>
      <w:r w:rsidR="001B74FD" w:rsidRPr="00F13058">
        <w:rPr>
          <w:rFonts w:cs="Arial"/>
          <w:i/>
          <w:szCs w:val="24"/>
          <w:lang w:val="fr-CA"/>
        </w:rPr>
        <w:t xml:space="preserve"> </w:t>
      </w:r>
      <w:r w:rsidR="00F13058">
        <w:rPr>
          <w:rFonts w:cs="Arial"/>
          <w:szCs w:val="24"/>
          <w:lang w:val="fr-CA"/>
        </w:rPr>
        <w:t xml:space="preserve">prévoit la nomination d’une directrice ou d’un directeur, conformément à la </w:t>
      </w:r>
      <w:r w:rsidR="00F13058" w:rsidRPr="00F13058">
        <w:rPr>
          <w:rFonts w:cs="Arial"/>
          <w:i/>
          <w:szCs w:val="24"/>
          <w:lang w:val="fr-CA"/>
        </w:rPr>
        <w:t>Loi sur la fonction publique</w:t>
      </w:r>
      <w:r w:rsidR="00F13058">
        <w:rPr>
          <w:rFonts w:cs="Arial"/>
          <w:szCs w:val="24"/>
          <w:lang w:val="fr-CA"/>
        </w:rPr>
        <w:t xml:space="preserve">. Le </w:t>
      </w:r>
      <w:r w:rsidR="001B74FD" w:rsidRPr="000475D5">
        <w:rPr>
          <w:rFonts w:cs="Arial"/>
          <w:szCs w:val="24"/>
          <w:lang w:val="fr-CA"/>
        </w:rPr>
        <w:t>14</w:t>
      </w:r>
      <w:r w:rsidRPr="000475D5">
        <w:rPr>
          <w:rFonts w:cs="Arial"/>
          <w:szCs w:val="24"/>
          <w:lang w:val="fr-CA"/>
        </w:rPr>
        <w:t xml:space="preserve"> décembre</w:t>
      </w:r>
      <w:r w:rsidR="001B74FD" w:rsidRPr="000475D5">
        <w:rPr>
          <w:rFonts w:cs="Arial"/>
          <w:szCs w:val="24"/>
          <w:lang w:val="fr-CA"/>
        </w:rPr>
        <w:t xml:space="preserve"> 2016, </w:t>
      </w:r>
      <w:r w:rsidR="00C21A91">
        <w:rPr>
          <w:rFonts w:cs="Arial"/>
          <w:szCs w:val="24"/>
          <w:lang w:val="fr-CA"/>
        </w:rPr>
        <w:t xml:space="preserve">le ministre </w:t>
      </w:r>
      <w:bookmarkStart w:id="0" w:name="_GoBack"/>
      <w:bookmarkEnd w:id="0"/>
      <w:r w:rsidR="00C21A91">
        <w:rPr>
          <w:rFonts w:cs="Arial"/>
          <w:szCs w:val="24"/>
          <w:lang w:val="fr-CA"/>
        </w:rPr>
        <w:t xml:space="preserve">a nommé aux fonctions de </w:t>
      </w:r>
      <w:r w:rsidR="00C21A91" w:rsidRPr="000475D5">
        <w:rPr>
          <w:rFonts w:cs="Arial"/>
          <w:szCs w:val="24"/>
          <w:lang w:val="fr-CA"/>
        </w:rPr>
        <w:t>directr</w:t>
      </w:r>
      <w:r w:rsidR="00C21A91">
        <w:rPr>
          <w:rFonts w:cs="Arial"/>
          <w:szCs w:val="24"/>
          <w:lang w:val="fr-CA"/>
        </w:rPr>
        <w:t xml:space="preserve">ice dans le cadre de la </w:t>
      </w:r>
      <w:r w:rsidR="00C21A91" w:rsidRPr="00C21A91">
        <w:rPr>
          <w:rFonts w:cs="Arial"/>
          <w:i/>
          <w:szCs w:val="24"/>
          <w:lang w:val="fr-CA"/>
        </w:rPr>
        <w:t>Loi sur l’accessibilité pour les Manitobains</w:t>
      </w:r>
      <w:r w:rsidR="00C21A91">
        <w:rPr>
          <w:rFonts w:cs="Arial"/>
          <w:szCs w:val="24"/>
          <w:lang w:val="fr-CA"/>
        </w:rPr>
        <w:t xml:space="preserve"> </w:t>
      </w:r>
      <w:proofErr w:type="gramStart"/>
      <w:r w:rsidR="00C21A91">
        <w:rPr>
          <w:rFonts w:cs="Arial"/>
          <w:szCs w:val="24"/>
          <w:lang w:val="fr-CA"/>
        </w:rPr>
        <w:t>la</w:t>
      </w:r>
      <w:proofErr w:type="gramEnd"/>
      <w:r w:rsidR="00F13058">
        <w:rPr>
          <w:rFonts w:cs="Arial"/>
          <w:szCs w:val="24"/>
          <w:lang w:val="fr-CA"/>
        </w:rPr>
        <w:t xml:space="preserve"> sous</w:t>
      </w:r>
      <w:r w:rsidR="00C21A91">
        <w:rPr>
          <w:rFonts w:cs="Arial"/>
          <w:szCs w:val="24"/>
          <w:lang w:val="fr-CA"/>
        </w:rPr>
        <w:t xml:space="preserve">-ministre des Familles. </w:t>
      </w:r>
      <w:r w:rsidR="000475D5" w:rsidRPr="000475D5">
        <w:rPr>
          <w:rFonts w:cs="Arial"/>
          <w:szCs w:val="24"/>
          <w:lang w:val="fr-CA"/>
        </w:rPr>
        <w:t>E</w:t>
      </w:r>
      <w:r w:rsidR="009740B6" w:rsidRPr="000475D5">
        <w:rPr>
          <w:rFonts w:cs="Arial"/>
          <w:szCs w:val="24"/>
          <w:lang w:val="fr-CA"/>
        </w:rPr>
        <w:t>n</w:t>
      </w:r>
      <w:r w:rsidR="00A82D57" w:rsidRPr="000475D5">
        <w:rPr>
          <w:rFonts w:cs="Arial"/>
          <w:szCs w:val="24"/>
          <w:lang w:val="fr-CA"/>
        </w:rPr>
        <w:t xml:space="preserve"> </w:t>
      </w:r>
      <w:r w:rsidR="000475D5" w:rsidRPr="000475D5">
        <w:rPr>
          <w:rFonts w:cs="Arial"/>
          <w:szCs w:val="24"/>
          <w:lang w:val="fr-CA"/>
        </w:rPr>
        <w:t>janvier</w:t>
      </w:r>
      <w:r w:rsidR="009740B6" w:rsidRPr="000475D5">
        <w:rPr>
          <w:rFonts w:cs="Arial"/>
          <w:szCs w:val="24"/>
          <w:lang w:val="fr-CA"/>
        </w:rPr>
        <w:t xml:space="preserve"> 2017, </w:t>
      </w:r>
      <w:r w:rsidR="00C21A91">
        <w:rPr>
          <w:rFonts w:cs="Arial"/>
          <w:szCs w:val="24"/>
          <w:lang w:val="fr-CA"/>
        </w:rPr>
        <w:t xml:space="preserve">on a choisi </w:t>
      </w:r>
      <w:r w:rsidR="000475D5" w:rsidRPr="000475D5">
        <w:rPr>
          <w:rFonts w:cs="Arial"/>
          <w:szCs w:val="24"/>
          <w:lang w:val="fr-CA"/>
        </w:rPr>
        <w:t>de</w:t>
      </w:r>
      <w:r w:rsidR="0067763E">
        <w:rPr>
          <w:rFonts w:cs="Arial"/>
          <w:szCs w:val="24"/>
          <w:lang w:val="fr-CA"/>
        </w:rPr>
        <w:t xml:space="preserve">s membres du personnel </w:t>
      </w:r>
      <w:r w:rsidR="000475D5" w:rsidRPr="000475D5">
        <w:rPr>
          <w:rFonts w:cs="Arial"/>
          <w:szCs w:val="24"/>
          <w:lang w:val="fr-CA"/>
        </w:rPr>
        <w:t xml:space="preserve">du ministère </w:t>
      </w:r>
      <w:r w:rsidR="00A91D28">
        <w:rPr>
          <w:rFonts w:cs="Arial"/>
          <w:szCs w:val="24"/>
          <w:lang w:val="fr-CA"/>
        </w:rPr>
        <w:t>en vue d’</w:t>
      </w:r>
      <w:r w:rsidR="00C21A91">
        <w:rPr>
          <w:rFonts w:cs="Arial"/>
          <w:szCs w:val="24"/>
          <w:lang w:val="fr-CA"/>
        </w:rPr>
        <w:t>établir un nouveau</w:t>
      </w:r>
      <w:r w:rsidR="000475D5" w:rsidRPr="000475D5">
        <w:rPr>
          <w:rFonts w:cs="Arial"/>
          <w:szCs w:val="24"/>
          <w:lang w:val="fr-CA"/>
        </w:rPr>
        <w:t xml:space="preserve"> secrétariat</w:t>
      </w:r>
      <w:r w:rsidR="00A91D28">
        <w:rPr>
          <w:rFonts w:cs="Arial"/>
          <w:szCs w:val="24"/>
          <w:lang w:val="fr-CA"/>
        </w:rPr>
        <w:t xml:space="preserve"> pour appuyer la directrice dans son nouveau rôle et dans l’exercice de son mandat en vertu de la </w:t>
      </w:r>
      <w:r w:rsidR="00A91D28" w:rsidRPr="00A91D28">
        <w:rPr>
          <w:rFonts w:cs="Arial"/>
          <w:i/>
          <w:szCs w:val="24"/>
          <w:lang w:val="fr-CA"/>
        </w:rPr>
        <w:t>Loi</w:t>
      </w:r>
      <w:r w:rsidR="00A91D28">
        <w:rPr>
          <w:rFonts w:cs="Arial"/>
          <w:szCs w:val="24"/>
          <w:lang w:val="fr-CA"/>
        </w:rPr>
        <w:t>.</w:t>
      </w:r>
      <w:r w:rsidR="000475D5" w:rsidRPr="000475D5">
        <w:rPr>
          <w:rFonts w:cs="Arial"/>
          <w:szCs w:val="24"/>
          <w:lang w:val="fr-CA"/>
        </w:rPr>
        <w:t xml:space="preserve"> </w:t>
      </w:r>
    </w:p>
    <w:p w:rsidR="00A2608C" w:rsidRDefault="00A2608C" w:rsidP="00A2608C">
      <w:pPr>
        <w:pStyle w:val="ListBullet"/>
        <w:numPr>
          <w:ilvl w:val="0"/>
          <w:numId w:val="0"/>
        </w:numPr>
        <w:spacing w:line="276" w:lineRule="auto"/>
        <w:rPr>
          <w:rFonts w:cs="Arial"/>
          <w:szCs w:val="24"/>
          <w:lang w:val="fr-CA"/>
        </w:rPr>
      </w:pPr>
    </w:p>
    <w:p w:rsidR="009740B6" w:rsidRDefault="000475D5" w:rsidP="00A2608C">
      <w:pPr>
        <w:pStyle w:val="ListBullet"/>
        <w:numPr>
          <w:ilvl w:val="0"/>
          <w:numId w:val="0"/>
        </w:numPr>
        <w:spacing w:line="276" w:lineRule="auto"/>
        <w:rPr>
          <w:rFonts w:cs="Arial"/>
          <w:szCs w:val="24"/>
          <w:lang w:val="fr-CA"/>
        </w:rPr>
      </w:pPr>
      <w:r>
        <w:rPr>
          <w:rFonts w:cs="Arial"/>
          <w:szCs w:val="24"/>
          <w:lang w:val="fr-CA"/>
        </w:rPr>
        <w:t xml:space="preserve">En février </w:t>
      </w:r>
      <w:r w:rsidR="009740B6" w:rsidRPr="000475D5">
        <w:rPr>
          <w:rFonts w:cs="Arial"/>
          <w:szCs w:val="24"/>
          <w:lang w:val="fr-CA"/>
        </w:rPr>
        <w:t xml:space="preserve">2017, </w:t>
      </w:r>
      <w:r w:rsidR="00A91D28">
        <w:rPr>
          <w:rFonts w:cs="Arial"/>
          <w:szCs w:val="24"/>
          <w:lang w:val="fr-CA"/>
        </w:rPr>
        <w:t>un document de politique sur</w:t>
      </w:r>
      <w:r w:rsidRPr="000475D5">
        <w:rPr>
          <w:rFonts w:cs="Arial"/>
          <w:szCs w:val="24"/>
          <w:lang w:val="fr-CA"/>
        </w:rPr>
        <w:t xml:space="preserve"> différentes </w:t>
      </w:r>
      <w:r w:rsidR="00DB3153">
        <w:rPr>
          <w:rFonts w:cs="Arial"/>
          <w:szCs w:val="24"/>
          <w:lang w:val="fr-CA"/>
        </w:rPr>
        <w:t>possibilités</w:t>
      </w:r>
      <w:r w:rsidRPr="000475D5">
        <w:rPr>
          <w:rFonts w:cs="Arial"/>
          <w:szCs w:val="24"/>
          <w:lang w:val="fr-CA"/>
        </w:rPr>
        <w:t xml:space="preserve"> en matière de mesures de conformité</w:t>
      </w:r>
      <w:r w:rsidR="00A91D28">
        <w:rPr>
          <w:rFonts w:cs="Arial"/>
          <w:szCs w:val="24"/>
          <w:lang w:val="fr-CA"/>
        </w:rPr>
        <w:t xml:space="preserve"> a été présenté à la directrice. Les principaux thèmes qui composaient ce document étaient les suivants :</w:t>
      </w:r>
      <w:r w:rsidR="00DB3153">
        <w:rPr>
          <w:rFonts w:cs="Arial"/>
          <w:szCs w:val="24"/>
          <w:lang w:val="fr-CA"/>
        </w:rPr>
        <w:t xml:space="preserve"> les responsabilités de base en ce qui concerne la conformité et l</w:t>
      </w:r>
      <w:r w:rsidR="0067763E">
        <w:rPr>
          <w:rFonts w:cs="Arial"/>
          <w:szCs w:val="24"/>
          <w:lang w:val="fr-CA"/>
        </w:rPr>
        <w:t>’</w:t>
      </w:r>
      <w:r w:rsidR="00DB3153">
        <w:rPr>
          <w:rFonts w:cs="Arial"/>
          <w:szCs w:val="24"/>
          <w:lang w:val="fr-CA"/>
        </w:rPr>
        <w:t>exécution</w:t>
      </w:r>
      <w:r w:rsidR="0067763E">
        <w:rPr>
          <w:rFonts w:cs="Arial"/>
          <w:szCs w:val="24"/>
          <w:lang w:val="fr-CA"/>
        </w:rPr>
        <w:t xml:space="preserve"> de la </w:t>
      </w:r>
      <w:r w:rsidR="0067763E" w:rsidRPr="0067763E">
        <w:rPr>
          <w:rFonts w:cs="Arial"/>
          <w:i/>
          <w:szCs w:val="24"/>
          <w:lang w:val="fr-CA"/>
        </w:rPr>
        <w:t>Loi</w:t>
      </w:r>
      <w:r w:rsidR="00DB3153">
        <w:rPr>
          <w:rFonts w:cs="Arial"/>
          <w:szCs w:val="24"/>
          <w:lang w:val="fr-CA"/>
        </w:rPr>
        <w:t xml:space="preserve">, les dispositions </w:t>
      </w:r>
      <w:r w:rsidR="00A91D28">
        <w:rPr>
          <w:rFonts w:cs="Arial"/>
          <w:szCs w:val="24"/>
          <w:lang w:val="fr-CA"/>
        </w:rPr>
        <w:t>qui pourraient être prises</w:t>
      </w:r>
      <w:r w:rsidR="00DB3153">
        <w:rPr>
          <w:rFonts w:cs="Arial"/>
          <w:szCs w:val="24"/>
          <w:lang w:val="fr-CA"/>
        </w:rPr>
        <w:t xml:space="preserve"> en cas de non-conformité, les règles visant l’équité procédurale, la surveillance et l’établissement de rapports, de même que la détermination des liens avec d’autres cadres existant au </w:t>
      </w:r>
      <w:r w:rsidR="009740B6" w:rsidRPr="00DB3153">
        <w:rPr>
          <w:rFonts w:cs="Arial"/>
          <w:szCs w:val="24"/>
          <w:lang w:val="fr-CA"/>
        </w:rPr>
        <w:t>Manitoba</w:t>
      </w:r>
      <w:r w:rsidR="00A91D28">
        <w:rPr>
          <w:rFonts w:cs="Arial"/>
          <w:szCs w:val="24"/>
          <w:lang w:val="fr-CA"/>
        </w:rPr>
        <w:t xml:space="preserve"> et les façons d’</w:t>
      </w:r>
      <w:r w:rsidR="00DB3153">
        <w:rPr>
          <w:rFonts w:cs="Arial"/>
          <w:szCs w:val="24"/>
          <w:lang w:val="fr-CA"/>
        </w:rPr>
        <w:t>établi</w:t>
      </w:r>
      <w:r w:rsidR="00A91D28">
        <w:rPr>
          <w:rFonts w:cs="Arial"/>
          <w:szCs w:val="24"/>
          <w:lang w:val="fr-CA"/>
        </w:rPr>
        <w:t xml:space="preserve">r </w:t>
      </w:r>
      <w:r w:rsidR="00DB3153">
        <w:rPr>
          <w:rFonts w:cs="Arial"/>
          <w:szCs w:val="24"/>
          <w:lang w:val="fr-CA"/>
        </w:rPr>
        <w:t>un processus relatif aux demandes et aux plaintes</w:t>
      </w:r>
      <w:r w:rsidR="0067763E">
        <w:rPr>
          <w:rFonts w:cs="Arial"/>
          <w:szCs w:val="24"/>
          <w:lang w:val="fr-CA"/>
        </w:rPr>
        <w:t>.</w:t>
      </w:r>
      <w:r w:rsidR="009740B6" w:rsidRPr="00DB3153">
        <w:rPr>
          <w:rFonts w:cs="Arial"/>
          <w:szCs w:val="24"/>
          <w:lang w:val="fr-CA"/>
        </w:rPr>
        <w:t xml:space="preserve"> </w:t>
      </w:r>
      <w:r w:rsidR="00A91D28">
        <w:rPr>
          <w:rFonts w:cs="Arial"/>
          <w:szCs w:val="24"/>
          <w:lang w:val="fr-CA"/>
        </w:rPr>
        <w:t>Ce document de politique donnera lieu à l’établissement d’un cadre relatif à la conformité, qui sera mis en place au début de l’exercice 2017-2018.</w:t>
      </w:r>
      <w:r w:rsidR="009740B6" w:rsidRPr="00DB3153">
        <w:rPr>
          <w:rFonts w:cs="Arial"/>
          <w:szCs w:val="24"/>
          <w:lang w:val="fr-CA"/>
        </w:rPr>
        <w:t xml:space="preserve"> </w:t>
      </w:r>
    </w:p>
    <w:p w:rsidR="003E107B" w:rsidRDefault="003E107B">
      <w:pPr>
        <w:rPr>
          <w:rFonts w:cs="Arial"/>
          <w:szCs w:val="24"/>
          <w:lang w:val="fr-CA"/>
        </w:rPr>
      </w:pPr>
      <w:r>
        <w:rPr>
          <w:rFonts w:cs="Arial"/>
          <w:szCs w:val="24"/>
          <w:lang w:val="fr-CA"/>
        </w:rPr>
        <w:br w:type="page"/>
      </w:r>
    </w:p>
    <w:p w:rsidR="00A82D57" w:rsidRPr="00A2608C" w:rsidRDefault="00A82D57" w:rsidP="00A2608C">
      <w:pPr>
        <w:spacing w:line="276" w:lineRule="auto"/>
        <w:ind w:right="540"/>
        <w:jc w:val="center"/>
        <w:rPr>
          <w:rFonts w:cs="Arial"/>
          <w:b/>
          <w:sz w:val="28"/>
          <w:szCs w:val="28"/>
          <w:u w:val="single"/>
          <w:lang w:val="fr-CA"/>
        </w:rPr>
      </w:pPr>
      <w:r w:rsidRPr="00A2608C">
        <w:rPr>
          <w:rFonts w:cs="Arial"/>
          <w:b/>
          <w:sz w:val="28"/>
          <w:szCs w:val="28"/>
          <w:u w:val="single"/>
          <w:lang w:val="fr-CA"/>
        </w:rPr>
        <w:lastRenderedPageBreak/>
        <w:t>Conclusion</w:t>
      </w:r>
    </w:p>
    <w:p w:rsidR="008F04DD" w:rsidRPr="00297D51" w:rsidRDefault="008F04DD" w:rsidP="009E2E50">
      <w:pPr>
        <w:spacing w:line="276" w:lineRule="auto"/>
        <w:ind w:right="540"/>
        <w:rPr>
          <w:rFonts w:cs="Arial"/>
          <w:szCs w:val="24"/>
          <w:lang w:val="fr-CA"/>
        </w:rPr>
      </w:pPr>
    </w:p>
    <w:p w:rsidR="00A82D57" w:rsidRPr="00BF4F6B" w:rsidRDefault="00BF4F6B" w:rsidP="009E2E50">
      <w:pPr>
        <w:spacing w:line="276" w:lineRule="auto"/>
        <w:ind w:right="540"/>
        <w:rPr>
          <w:rFonts w:cs="Arial"/>
          <w:szCs w:val="24"/>
          <w:lang w:val="fr-CA"/>
        </w:rPr>
      </w:pPr>
      <w:r w:rsidRPr="00BF4F6B">
        <w:rPr>
          <w:rFonts w:cs="Arial"/>
          <w:szCs w:val="24"/>
          <w:lang w:val="fr-CA"/>
        </w:rPr>
        <w:t>Le principal objectif des textes législatifs sur l’accessibilité est de permettre d</w:t>
      </w:r>
      <w:r w:rsidR="004F449B">
        <w:rPr>
          <w:rFonts w:cs="Arial"/>
          <w:szCs w:val="24"/>
          <w:lang w:val="fr-CA"/>
        </w:rPr>
        <w:t>e reconnaître</w:t>
      </w:r>
      <w:r w:rsidRPr="00BF4F6B">
        <w:rPr>
          <w:rFonts w:cs="Arial"/>
          <w:szCs w:val="24"/>
          <w:lang w:val="fr-CA"/>
        </w:rPr>
        <w:t>, de prévenir et de supprimer les barrières, en prévoya</w:t>
      </w:r>
      <w:r w:rsidR="004F449B">
        <w:rPr>
          <w:rFonts w:cs="Arial"/>
          <w:szCs w:val="24"/>
          <w:lang w:val="fr-CA"/>
        </w:rPr>
        <w:t>nt une</w:t>
      </w:r>
      <w:r w:rsidRPr="00BF4F6B">
        <w:rPr>
          <w:rFonts w:cs="Arial"/>
          <w:szCs w:val="24"/>
          <w:lang w:val="fr-CA"/>
        </w:rPr>
        <w:t xml:space="preserve"> collaboration avec les secteurs public et privé en vue d’élabor</w:t>
      </w:r>
      <w:r w:rsidR="004F449B">
        <w:rPr>
          <w:rFonts w:cs="Arial"/>
          <w:szCs w:val="24"/>
          <w:lang w:val="fr-CA"/>
        </w:rPr>
        <w:t>er</w:t>
      </w:r>
      <w:r w:rsidRPr="00BF4F6B">
        <w:rPr>
          <w:rFonts w:cs="Arial"/>
          <w:szCs w:val="24"/>
          <w:lang w:val="fr-CA"/>
        </w:rPr>
        <w:t xml:space="preserve"> de</w:t>
      </w:r>
      <w:r w:rsidR="004F449B">
        <w:rPr>
          <w:rFonts w:cs="Arial"/>
          <w:szCs w:val="24"/>
          <w:lang w:val="fr-CA"/>
        </w:rPr>
        <w:t>s</w:t>
      </w:r>
      <w:r w:rsidRPr="00BF4F6B">
        <w:rPr>
          <w:rFonts w:cs="Arial"/>
          <w:szCs w:val="24"/>
          <w:lang w:val="fr-CA"/>
        </w:rPr>
        <w:t xml:space="preserve"> plans à long terme qui garantissent l’accessibilité</w:t>
      </w:r>
      <w:r w:rsidR="003022E4" w:rsidRPr="00BF4F6B">
        <w:rPr>
          <w:rFonts w:cs="Arial"/>
          <w:szCs w:val="24"/>
          <w:lang w:val="fr-CA"/>
        </w:rPr>
        <w:t xml:space="preserve">. </w:t>
      </w:r>
      <w:r w:rsidR="00A3256C">
        <w:rPr>
          <w:rFonts w:cs="Arial"/>
          <w:szCs w:val="24"/>
          <w:lang w:val="fr-CA"/>
        </w:rPr>
        <w:t>Comme l’indique ce rapport, nous avons fait des progrès considérables en 2016-2017</w:t>
      </w:r>
      <w:r>
        <w:rPr>
          <w:rFonts w:cs="Arial"/>
          <w:szCs w:val="24"/>
          <w:lang w:val="fr-CA"/>
        </w:rPr>
        <w:t xml:space="preserve">. </w:t>
      </w:r>
      <w:r w:rsidR="003D24DF">
        <w:rPr>
          <w:rFonts w:cs="Arial"/>
          <w:szCs w:val="24"/>
          <w:lang w:val="fr-CA"/>
        </w:rPr>
        <w:t xml:space="preserve">Ce travail essentiel se poursuivra. </w:t>
      </w:r>
      <w:r>
        <w:rPr>
          <w:rFonts w:cs="Arial"/>
          <w:szCs w:val="24"/>
          <w:lang w:val="fr-CA"/>
        </w:rPr>
        <w:t>De nouvelles normes sont créées et mises en œuvre, et le gouvernement du</w:t>
      </w:r>
      <w:r w:rsidRPr="00BF4F6B">
        <w:rPr>
          <w:rFonts w:cs="Arial"/>
          <w:szCs w:val="24"/>
          <w:lang w:val="fr-CA"/>
        </w:rPr>
        <w:t xml:space="preserve"> Manitoba poursuit son enga</w:t>
      </w:r>
      <w:r>
        <w:rPr>
          <w:rFonts w:cs="Arial"/>
          <w:szCs w:val="24"/>
          <w:lang w:val="fr-CA"/>
        </w:rPr>
        <w:t>gement en tant que chef de file dans ce domaine</w:t>
      </w:r>
      <w:r w:rsidR="00A82D57" w:rsidRPr="00BF4F6B">
        <w:rPr>
          <w:rFonts w:cs="Arial"/>
          <w:szCs w:val="24"/>
          <w:lang w:val="fr-CA"/>
        </w:rPr>
        <w:t xml:space="preserve">.  </w:t>
      </w:r>
    </w:p>
    <w:p w:rsidR="00A82D57" w:rsidRPr="00BF4F6B" w:rsidRDefault="00A82D57" w:rsidP="009E2E50">
      <w:pPr>
        <w:spacing w:line="276" w:lineRule="auto"/>
        <w:ind w:right="540"/>
        <w:rPr>
          <w:rFonts w:cs="Arial"/>
          <w:szCs w:val="24"/>
          <w:lang w:val="fr-CA"/>
        </w:rPr>
      </w:pPr>
    </w:p>
    <w:p w:rsidR="00A82D57" w:rsidRPr="00BF4F6B" w:rsidRDefault="003D24DF" w:rsidP="009E2E50">
      <w:pPr>
        <w:spacing w:line="276" w:lineRule="auto"/>
        <w:ind w:right="540"/>
        <w:rPr>
          <w:rFonts w:cs="Arial"/>
          <w:szCs w:val="24"/>
          <w:lang w:val="fr-CA"/>
        </w:rPr>
      </w:pPr>
      <w:r>
        <w:rPr>
          <w:rFonts w:cs="Arial"/>
          <w:szCs w:val="24"/>
          <w:lang w:val="fr-CA"/>
        </w:rPr>
        <w:t xml:space="preserve">Le présent rapport sera déposé à l’Assemblée législative, conformément au paragraphe 19(2) de la </w:t>
      </w:r>
      <w:r w:rsidRPr="000A1E25">
        <w:rPr>
          <w:rFonts w:cs="Arial"/>
          <w:i/>
          <w:szCs w:val="24"/>
          <w:lang w:val="fr-CA"/>
        </w:rPr>
        <w:t>Loi sur l’accessibilité pour les Manitobains</w:t>
      </w:r>
      <w:r>
        <w:rPr>
          <w:rFonts w:cs="Arial"/>
          <w:szCs w:val="24"/>
          <w:lang w:val="fr-CA"/>
        </w:rPr>
        <w:t xml:space="preserve">. </w:t>
      </w:r>
      <w:proofErr w:type="gramStart"/>
      <w:r w:rsidR="00BF4F6B">
        <w:rPr>
          <w:rFonts w:cs="Arial"/>
          <w:szCs w:val="24"/>
          <w:lang w:val="fr-CA"/>
        </w:rPr>
        <w:t>D’autre</w:t>
      </w:r>
      <w:proofErr w:type="gramEnd"/>
      <w:r w:rsidR="00BF4F6B">
        <w:rPr>
          <w:rFonts w:cs="Arial"/>
          <w:szCs w:val="24"/>
          <w:lang w:val="fr-CA"/>
        </w:rPr>
        <w:t xml:space="preserve"> </w:t>
      </w:r>
      <w:r w:rsidR="00A82D57" w:rsidRPr="00BF4F6B">
        <w:rPr>
          <w:rFonts w:cs="Arial"/>
          <w:szCs w:val="24"/>
          <w:lang w:val="fr-CA"/>
        </w:rPr>
        <w:t xml:space="preserve">plans </w:t>
      </w:r>
      <w:r w:rsidR="00BF4F6B" w:rsidRPr="00BF4F6B">
        <w:rPr>
          <w:rFonts w:cs="Arial"/>
          <w:szCs w:val="24"/>
          <w:lang w:val="fr-CA"/>
        </w:rPr>
        <w:t>sont en cours</w:t>
      </w:r>
      <w:r w:rsidR="00A82D57" w:rsidRPr="00BF4F6B">
        <w:rPr>
          <w:rFonts w:cs="Arial"/>
          <w:szCs w:val="24"/>
          <w:lang w:val="fr-CA"/>
        </w:rPr>
        <w:t xml:space="preserve">. </w:t>
      </w:r>
      <w:r w:rsidR="00BF4F6B">
        <w:rPr>
          <w:rFonts w:cs="Arial"/>
          <w:szCs w:val="24"/>
          <w:lang w:val="fr-CA"/>
        </w:rPr>
        <w:t>Pour plus de détails, veuillez consulter le plan annuel du ministre pour 2017</w:t>
      </w:r>
      <w:r>
        <w:rPr>
          <w:rFonts w:cs="Arial"/>
          <w:szCs w:val="24"/>
          <w:lang w:val="fr-CA"/>
        </w:rPr>
        <w:t>-</w:t>
      </w:r>
      <w:r w:rsidR="00BF4F6B">
        <w:rPr>
          <w:rFonts w:cs="Arial"/>
          <w:szCs w:val="24"/>
          <w:lang w:val="fr-CA"/>
        </w:rPr>
        <w:t>2018</w:t>
      </w:r>
      <w:r w:rsidR="00A82D57" w:rsidRPr="00BF4F6B">
        <w:rPr>
          <w:rFonts w:cs="Arial"/>
          <w:szCs w:val="24"/>
          <w:lang w:val="fr-CA"/>
        </w:rPr>
        <w:t xml:space="preserve">.   </w:t>
      </w:r>
    </w:p>
    <w:p w:rsidR="009740B6" w:rsidRPr="00BF4F6B" w:rsidRDefault="009740B6" w:rsidP="00177F02">
      <w:pPr>
        <w:ind w:left="360" w:right="540"/>
        <w:rPr>
          <w:rFonts w:cs="Arial"/>
          <w:lang w:val="fr-CA"/>
        </w:rPr>
      </w:pPr>
    </w:p>
    <w:sectPr w:rsidR="009740B6" w:rsidRPr="00BF4F6B" w:rsidSect="000A1E25">
      <w:footerReference w:type="default" r:id="rId13"/>
      <w:pgSz w:w="12240" w:h="15840"/>
      <w:pgMar w:top="1134" w:right="900" w:bottom="1440"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953" w:rsidRDefault="00186953" w:rsidP="00970EC1">
      <w:r>
        <w:separator/>
      </w:r>
    </w:p>
  </w:endnote>
  <w:endnote w:type="continuationSeparator" w:id="0">
    <w:p w:rsidR="00186953" w:rsidRDefault="00186953" w:rsidP="00970E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17A" w:rsidRDefault="002A428F" w:rsidP="002C5562">
    <w:pPr>
      <w:pStyle w:val="Footer"/>
      <w:jc w:val="right"/>
      <w:rPr>
        <w:noProof/>
      </w:rPr>
    </w:pPr>
    <w:r>
      <w:fldChar w:fldCharType="begin"/>
    </w:r>
    <w:r w:rsidR="007C10DE">
      <w:instrText xml:space="preserve"> PAGE   \* MERGEFORMAT </w:instrText>
    </w:r>
    <w:r>
      <w:fldChar w:fldCharType="separate"/>
    </w:r>
    <w:r w:rsidR="008505F5">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953" w:rsidRDefault="00186953" w:rsidP="00970EC1">
      <w:r>
        <w:separator/>
      </w:r>
    </w:p>
  </w:footnote>
  <w:footnote w:type="continuationSeparator" w:id="0">
    <w:p w:rsidR="00186953" w:rsidRDefault="00186953" w:rsidP="00970E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0028038"/>
    <w:lvl w:ilvl="0">
      <w:start w:val="1"/>
      <w:numFmt w:val="decimal"/>
      <w:pStyle w:val="ListNumber"/>
      <w:lvlText w:val="%1."/>
      <w:lvlJc w:val="left"/>
      <w:pPr>
        <w:tabs>
          <w:tab w:val="num" w:pos="360"/>
        </w:tabs>
        <w:ind w:left="360" w:hanging="360"/>
      </w:pPr>
    </w:lvl>
  </w:abstractNum>
  <w:abstractNum w:abstractNumId="1">
    <w:nsid w:val="FFFFFF89"/>
    <w:multiLevelType w:val="singleLevel"/>
    <w:tmpl w:val="58623E8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B955F4"/>
    <w:multiLevelType w:val="hybridMultilevel"/>
    <w:tmpl w:val="3B8A96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DB16F7B"/>
    <w:multiLevelType w:val="hybridMultilevel"/>
    <w:tmpl w:val="20F2678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E033AF5"/>
    <w:multiLevelType w:val="hybridMultilevel"/>
    <w:tmpl w:val="EAA2CE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F8F1394"/>
    <w:multiLevelType w:val="hybridMultilevel"/>
    <w:tmpl w:val="AD74AA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66E334A"/>
    <w:multiLevelType w:val="hybridMultilevel"/>
    <w:tmpl w:val="A14685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175B3B6F"/>
    <w:multiLevelType w:val="hybridMultilevel"/>
    <w:tmpl w:val="8CDA09A0"/>
    <w:lvl w:ilvl="0" w:tplc="3A427C46">
      <w:start w:val="1"/>
      <w:numFmt w:val="bullet"/>
      <w:lvlText w:val=""/>
      <w:lvlJc w:val="left"/>
      <w:pPr>
        <w:ind w:left="11" w:hanging="360"/>
      </w:pPr>
      <w:rPr>
        <w:rFonts w:ascii="Symbol" w:hAnsi="Symbol" w:hint="default"/>
        <w:sz w:val="16"/>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7C50741"/>
    <w:multiLevelType w:val="hybridMultilevel"/>
    <w:tmpl w:val="C6D6A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8732C3B"/>
    <w:multiLevelType w:val="hybridMultilevel"/>
    <w:tmpl w:val="264ED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0132BD8"/>
    <w:multiLevelType w:val="hybridMultilevel"/>
    <w:tmpl w:val="4B76583C"/>
    <w:lvl w:ilvl="0" w:tplc="1EDC21CE">
      <w:start w:val="1"/>
      <w:numFmt w:val="bullet"/>
      <w:lvlText w:val=""/>
      <w:lvlJc w:val="left"/>
      <w:pPr>
        <w:tabs>
          <w:tab w:val="num" w:pos="0"/>
        </w:tabs>
        <w:ind w:left="0" w:firstLine="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790ABB"/>
    <w:multiLevelType w:val="hybridMultilevel"/>
    <w:tmpl w:val="77A4562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712B99"/>
    <w:multiLevelType w:val="hybridMultilevel"/>
    <w:tmpl w:val="7D32610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2972404D"/>
    <w:multiLevelType w:val="hybridMultilevel"/>
    <w:tmpl w:val="732CD2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5CB7096"/>
    <w:multiLevelType w:val="hybridMultilevel"/>
    <w:tmpl w:val="E1CE40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70C06FC"/>
    <w:multiLevelType w:val="hybridMultilevel"/>
    <w:tmpl w:val="51A45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BEA49EC"/>
    <w:multiLevelType w:val="hybridMultilevel"/>
    <w:tmpl w:val="ABF8D8B8"/>
    <w:lvl w:ilvl="0" w:tplc="10090001">
      <w:start w:val="1"/>
      <w:numFmt w:val="bullet"/>
      <w:lvlText w:val=""/>
      <w:lvlJc w:val="left"/>
      <w:pPr>
        <w:ind w:left="2880" w:hanging="360"/>
      </w:pPr>
      <w:rPr>
        <w:rFonts w:ascii="Symbol" w:hAnsi="Symbol" w:hint="default"/>
      </w:rPr>
    </w:lvl>
    <w:lvl w:ilvl="1" w:tplc="10090001">
      <w:start w:val="1"/>
      <w:numFmt w:val="bullet"/>
      <w:lvlText w:val=""/>
      <w:lvlJc w:val="left"/>
      <w:pPr>
        <w:ind w:left="3600" w:hanging="360"/>
      </w:pPr>
      <w:rPr>
        <w:rFonts w:ascii="Symbol" w:hAnsi="Symbol" w:hint="default"/>
      </w:rPr>
    </w:lvl>
    <w:lvl w:ilvl="2" w:tplc="10090005">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7">
    <w:nsid w:val="3D854B92"/>
    <w:multiLevelType w:val="hybridMultilevel"/>
    <w:tmpl w:val="9E42E2A8"/>
    <w:lvl w:ilvl="0" w:tplc="3A8A18B8">
      <w:start w:val="1"/>
      <w:numFmt w:val="bullet"/>
      <w:lvlText w:val=""/>
      <w:lvlJc w:val="left"/>
      <w:pPr>
        <w:ind w:left="1146" w:hanging="360"/>
      </w:pPr>
      <w:rPr>
        <w:rFonts w:ascii="Symbol" w:hAnsi="Symbol" w:hint="default"/>
        <w:sz w:val="16"/>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8">
    <w:nsid w:val="41B46667"/>
    <w:multiLevelType w:val="hybridMultilevel"/>
    <w:tmpl w:val="71DC69A8"/>
    <w:lvl w:ilvl="0" w:tplc="10090001">
      <w:start w:val="1"/>
      <w:numFmt w:val="bullet"/>
      <w:lvlText w:val=""/>
      <w:lvlJc w:val="left"/>
      <w:pPr>
        <w:ind w:left="438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nsid w:val="42BD0077"/>
    <w:multiLevelType w:val="hybridMultilevel"/>
    <w:tmpl w:val="2A44C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5754A50"/>
    <w:multiLevelType w:val="hybridMultilevel"/>
    <w:tmpl w:val="28AE0168"/>
    <w:lvl w:ilvl="0" w:tplc="10090001">
      <w:start w:val="1"/>
      <w:numFmt w:val="bullet"/>
      <w:lvlText w:val=""/>
      <w:lvlJc w:val="left"/>
      <w:pPr>
        <w:ind w:left="2160" w:hanging="360"/>
      </w:pPr>
      <w:rPr>
        <w:rFonts w:ascii="Symbol" w:hAnsi="Symbol" w:hint="default"/>
        <w:lang w:val="en-US"/>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1">
    <w:nsid w:val="45E402F8"/>
    <w:multiLevelType w:val="hybridMultilevel"/>
    <w:tmpl w:val="1DB073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D323BD1"/>
    <w:multiLevelType w:val="hybridMultilevel"/>
    <w:tmpl w:val="A5760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316E07"/>
    <w:multiLevelType w:val="hybridMultilevel"/>
    <w:tmpl w:val="537A0ADA"/>
    <w:lvl w:ilvl="0" w:tplc="10090001">
      <w:start w:val="1"/>
      <w:numFmt w:val="bullet"/>
      <w:lvlText w:val=""/>
      <w:lvlJc w:val="left"/>
      <w:pPr>
        <w:ind w:left="3240" w:hanging="360"/>
      </w:pPr>
      <w:rPr>
        <w:rFonts w:ascii="Symbol" w:hAnsi="Symbol" w:hint="default"/>
      </w:rPr>
    </w:lvl>
    <w:lvl w:ilvl="1" w:tplc="10090003">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24">
    <w:nsid w:val="4F844D9D"/>
    <w:multiLevelType w:val="hybridMultilevel"/>
    <w:tmpl w:val="9FC8459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7CF5774"/>
    <w:multiLevelType w:val="hybridMultilevel"/>
    <w:tmpl w:val="F9F85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80D434E"/>
    <w:multiLevelType w:val="hybridMultilevel"/>
    <w:tmpl w:val="81726B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9276CE5"/>
    <w:multiLevelType w:val="hybridMultilevel"/>
    <w:tmpl w:val="A0B23794"/>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8">
    <w:nsid w:val="5E691CFC"/>
    <w:multiLevelType w:val="hybridMultilevel"/>
    <w:tmpl w:val="6848FF6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EC92150"/>
    <w:multiLevelType w:val="hybridMultilevel"/>
    <w:tmpl w:val="5A34F306"/>
    <w:lvl w:ilvl="0" w:tplc="10090001">
      <w:start w:val="1"/>
      <w:numFmt w:val="bullet"/>
      <w:lvlText w:val=""/>
      <w:lvlJc w:val="left"/>
      <w:pPr>
        <w:ind w:left="3276" w:hanging="360"/>
      </w:pPr>
      <w:rPr>
        <w:rFonts w:ascii="Symbol" w:hAnsi="Symbol" w:hint="default"/>
      </w:rPr>
    </w:lvl>
    <w:lvl w:ilvl="1" w:tplc="10090003" w:tentative="1">
      <w:start w:val="1"/>
      <w:numFmt w:val="bullet"/>
      <w:lvlText w:val="o"/>
      <w:lvlJc w:val="left"/>
      <w:pPr>
        <w:ind w:left="3996" w:hanging="360"/>
      </w:pPr>
      <w:rPr>
        <w:rFonts w:ascii="Courier New" w:hAnsi="Courier New" w:cs="Courier New" w:hint="default"/>
      </w:rPr>
    </w:lvl>
    <w:lvl w:ilvl="2" w:tplc="10090005" w:tentative="1">
      <w:start w:val="1"/>
      <w:numFmt w:val="bullet"/>
      <w:lvlText w:val=""/>
      <w:lvlJc w:val="left"/>
      <w:pPr>
        <w:ind w:left="4716" w:hanging="360"/>
      </w:pPr>
      <w:rPr>
        <w:rFonts w:ascii="Wingdings" w:hAnsi="Wingdings" w:hint="default"/>
      </w:rPr>
    </w:lvl>
    <w:lvl w:ilvl="3" w:tplc="10090001" w:tentative="1">
      <w:start w:val="1"/>
      <w:numFmt w:val="bullet"/>
      <w:lvlText w:val=""/>
      <w:lvlJc w:val="left"/>
      <w:pPr>
        <w:ind w:left="5436" w:hanging="360"/>
      </w:pPr>
      <w:rPr>
        <w:rFonts w:ascii="Symbol" w:hAnsi="Symbol" w:hint="default"/>
      </w:rPr>
    </w:lvl>
    <w:lvl w:ilvl="4" w:tplc="10090003" w:tentative="1">
      <w:start w:val="1"/>
      <w:numFmt w:val="bullet"/>
      <w:lvlText w:val="o"/>
      <w:lvlJc w:val="left"/>
      <w:pPr>
        <w:ind w:left="6156" w:hanging="360"/>
      </w:pPr>
      <w:rPr>
        <w:rFonts w:ascii="Courier New" w:hAnsi="Courier New" w:cs="Courier New" w:hint="default"/>
      </w:rPr>
    </w:lvl>
    <w:lvl w:ilvl="5" w:tplc="10090005" w:tentative="1">
      <w:start w:val="1"/>
      <w:numFmt w:val="bullet"/>
      <w:lvlText w:val=""/>
      <w:lvlJc w:val="left"/>
      <w:pPr>
        <w:ind w:left="6876" w:hanging="360"/>
      </w:pPr>
      <w:rPr>
        <w:rFonts w:ascii="Wingdings" w:hAnsi="Wingdings" w:hint="default"/>
      </w:rPr>
    </w:lvl>
    <w:lvl w:ilvl="6" w:tplc="10090001" w:tentative="1">
      <w:start w:val="1"/>
      <w:numFmt w:val="bullet"/>
      <w:lvlText w:val=""/>
      <w:lvlJc w:val="left"/>
      <w:pPr>
        <w:ind w:left="7596" w:hanging="360"/>
      </w:pPr>
      <w:rPr>
        <w:rFonts w:ascii="Symbol" w:hAnsi="Symbol" w:hint="default"/>
      </w:rPr>
    </w:lvl>
    <w:lvl w:ilvl="7" w:tplc="10090003" w:tentative="1">
      <w:start w:val="1"/>
      <w:numFmt w:val="bullet"/>
      <w:lvlText w:val="o"/>
      <w:lvlJc w:val="left"/>
      <w:pPr>
        <w:ind w:left="8316" w:hanging="360"/>
      </w:pPr>
      <w:rPr>
        <w:rFonts w:ascii="Courier New" w:hAnsi="Courier New" w:cs="Courier New" w:hint="default"/>
      </w:rPr>
    </w:lvl>
    <w:lvl w:ilvl="8" w:tplc="10090005" w:tentative="1">
      <w:start w:val="1"/>
      <w:numFmt w:val="bullet"/>
      <w:lvlText w:val=""/>
      <w:lvlJc w:val="left"/>
      <w:pPr>
        <w:ind w:left="9036" w:hanging="360"/>
      </w:pPr>
      <w:rPr>
        <w:rFonts w:ascii="Wingdings" w:hAnsi="Wingdings" w:hint="default"/>
      </w:rPr>
    </w:lvl>
  </w:abstractNum>
  <w:abstractNum w:abstractNumId="30">
    <w:nsid w:val="5F296A76"/>
    <w:multiLevelType w:val="hybridMultilevel"/>
    <w:tmpl w:val="9F2CF00A"/>
    <w:lvl w:ilvl="0" w:tplc="798A2914">
      <w:start w:val="1"/>
      <w:numFmt w:val="bullet"/>
      <w:lvlText w:val=""/>
      <w:lvlJc w:val="left"/>
      <w:pPr>
        <w:ind w:left="153" w:hanging="360"/>
      </w:pPr>
      <w:rPr>
        <w:rFonts w:ascii="Symbol" w:hAnsi="Symbol" w:hint="default"/>
        <w:sz w:val="16"/>
        <w:szCs w:val="16"/>
      </w:rPr>
    </w:lvl>
    <w:lvl w:ilvl="1" w:tplc="10090003">
      <w:start w:val="1"/>
      <w:numFmt w:val="bullet"/>
      <w:lvlText w:val="o"/>
      <w:lvlJc w:val="left"/>
      <w:pPr>
        <w:ind w:left="873" w:hanging="360"/>
      </w:pPr>
      <w:rPr>
        <w:rFonts w:ascii="Courier New" w:hAnsi="Courier New" w:cs="Courier New" w:hint="default"/>
      </w:rPr>
    </w:lvl>
    <w:lvl w:ilvl="2" w:tplc="10090005">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31">
    <w:nsid w:val="6064247F"/>
    <w:multiLevelType w:val="hybridMultilevel"/>
    <w:tmpl w:val="8AEC1D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075420E"/>
    <w:multiLevelType w:val="hybridMultilevel"/>
    <w:tmpl w:val="CF683F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1DD335E"/>
    <w:multiLevelType w:val="hybridMultilevel"/>
    <w:tmpl w:val="4524C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42823E9"/>
    <w:multiLevelType w:val="hybridMultilevel"/>
    <w:tmpl w:val="E81E4A56"/>
    <w:lvl w:ilvl="0" w:tplc="1EDC21CE">
      <w:start w:val="1"/>
      <w:numFmt w:val="bullet"/>
      <w:lvlText w:val=""/>
      <w:lvlJc w:val="left"/>
      <w:pPr>
        <w:ind w:left="720" w:hanging="360"/>
      </w:pPr>
      <w:rPr>
        <w:rFonts w:ascii="Symbol" w:hAnsi="Symbol"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5EF6101"/>
    <w:multiLevelType w:val="hybridMultilevel"/>
    <w:tmpl w:val="7B5280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637234C"/>
    <w:multiLevelType w:val="hybridMultilevel"/>
    <w:tmpl w:val="9B0C8BA4"/>
    <w:lvl w:ilvl="0" w:tplc="10090001">
      <w:start w:val="1"/>
      <w:numFmt w:val="bullet"/>
      <w:lvlText w:val=""/>
      <w:lvlJc w:val="left"/>
      <w:pPr>
        <w:ind w:left="216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2F218B"/>
    <w:multiLevelType w:val="hybridMultilevel"/>
    <w:tmpl w:val="243EEB04"/>
    <w:lvl w:ilvl="0" w:tplc="5FC21BF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4DE27FD"/>
    <w:multiLevelType w:val="hybridMultilevel"/>
    <w:tmpl w:val="C10C8D4C"/>
    <w:lvl w:ilvl="0" w:tplc="10090001">
      <w:start w:val="1"/>
      <w:numFmt w:val="bullet"/>
      <w:lvlText w:val=""/>
      <w:lvlJc w:val="left"/>
      <w:pPr>
        <w:ind w:left="216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D53DC2"/>
    <w:multiLevelType w:val="hybridMultilevel"/>
    <w:tmpl w:val="A256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2F366D"/>
    <w:multiLevelType w:val="hybridMultilevel"/>
    <w:tmpl w:val="058408F0"/>
    <w:lvl w:ilvl="0" w:tplc="10090001">
      <w:start w:val="1"/>
      <w:numFmt w:val="bullet"/>
      <w:lvlText w:val=""/>
      <w:lvlJc w:val="left"/>
      <w:pPr>
        <w:ind w:left="2424" w:hanging="360"/>
      </w:pPr>
      <w:rPr>
        <w:rFonts w:ascii="Symbol" w:hAnsi="Symbol" w:hint="default"/>
      </w:rPr>
    </w:lvl>
    <w:lvl w:ilvl="1" w:tplc="10090003" w:tentative="1">
      <w:start w:val="1"/>
      <w:numFmt w:val="bullet"/>
      <w:lvlText w:val="o"/>
      <w:lvlJc w:val="left"/>
      <w:pPr>
        <w:ind w:left="3144" w:hanging="360"/>
      </w:pPr>
      <w:rPr>
        <w:rFonts w:ascii="Courier New" w:hAnsi="Courier New" w:cs="Courier New" w:hint="default"/>
      </w:rPr>
    </w:lvl>
    <w:lvl w:ilvl="2" w:tplc="10090005" w:tentative="1">
      <w:start w:val="1"/>
      <w:numFmt w:val="bullet"/>
      <w:lvlText w:val=""/>
      <w:lvlJc w:val="left"/>
      <w:pPr>
        <w:ind w:left="3864" w:hanging="360"/>
      </w:pPr>
      <w:rPr>
        <w:rFonts w:ascii="Wingdings" w:hAnsi="Wingdings" w:hint="default"/>
      </w:rPr>
    </w:lvl>
    <w:lvl w:ilvl="3" w:tplc="10090001" w:tentative="1">
      <w:start w:val="1"/>
      <w:numFmt w:val="bullet"/>
      <w:lvlText w:val=""/>
      <w:lvlJc w:val="left"/>
      <w:pPr>
        <w:ind w:left="4584" w:hanging="360"/>
      </w:pPr>
      <w:rPr>
        <w:rFonts w:ascii="Symbol" w:hAnsi="Symbol" w:hint="default"/>
      </w:rPr>
    </w:lvl>
    <w:lvl w:ilvl="4" w:tplc="10090003" w:tentative="1">
      <w:start w:val="1"/>
      <w:numFmt w:val="bullet"/>
      <w:lvlText w:val="o"/>
      <w:lvlJc w:val="left"/>
      <w:pPr>
        <w:ind w:left="5304" w:hanging="360"/>
      </w:pPr>
      <w:rPr>
        <w:rFonts w:ascii="Courier New" w:hAnsi="Courier New" w:cs="Courier New" w:hint="default"/>
      </w:rPr>
    </w:lvl>
    <w:lvl w:ilvl="5" w:tplc="10090005" w:tentative="1">
      <w:start w:val="1"/>
      <w:numFmt w:val="bullet"/>
      <w:lvlText w:val=""/>
      <w:lvlJc w:val="left"/>
      <w:pPr>
        <w:ind w:left="6024" w:hanging="360"/>
      </w:pPr>
      <w:rPr>
        <w:rFonts w:ascii="Wingdings" w:hAnsi="Wingdings" w:hint="default"/>
      </w:rPr>
    </w:lvl>
    <w:lvl w:ilvl="6" w:tplc="10090001" w:tentative="1">
      <w:start w:val="1"/>
      <w:numFmt w:val="bullet"/>
      <w:lvlText w:val=""/>
      <w:lvlJc w:val="left"/>
      <w:pPr>
        <w:ind w:left="6744" w:hanging="360"/>
      </w:pPr>
      <w:rPr>
        <w:rFonts w:ascii="Symbol" w:hAnsi="Symbol" w:hint="default"/>
      </w:rPr>
    </w:lvl>
    <w:lvl w:ilvl="7" w:tplc="10090003" w:tentative="1">
      <w:start w:val="1"/>
      <w:numFmt w:val="bullet"/>
      <w:lvlText w:val="o"/>
      <w:lvlJc w:val="left"/>
      <w:pPr>
        <w:ind w:left="7464" w:hanging="360"/>
      </w:pPr>
      <w:rPr>
        <w:rFonts w:ascii="Courier New" w:hAnsi="Courier New" w:cs="Courier New" w:hint="default"/>
      </w:rPr>
    </w:lvl>
    <w:lvl w:ilvl="8" w:tplc="10090005" w:tentative="1">
      <w:start w:val="1"/>
      <w:numFmt w:val="bullet"/>
      <w:lvlText w:val=""/>
      <w:lvlJc w:val="left"/>
      <w:pPr>
        <w:ind w:left="8184" w:hanging="360"/>
      </w:pPr>
      <w:rPr>
        <w:rFonts w:ascii="Wingdings" w:hAnsi="Wingdings" w:hint="default"/>
      </w:rPr>
    </w:lvl>
  </w:abstractNum>
  <w:abstractNum w:abstractNumId="41">
    <w:nsid w:val="7F0944F1"/>
    <w:multiLevelType w:val="hybridMultilevel"/>
    <w:tmpl w:val="E786B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F2628FA"/>
    <w:multiLevelType w:val="hybridMultilevel"/>
    <w:tmpl w:val="576AFCEE"/>
    <w:lvl w:ilvl="0" w:tplc="10090001">
      <w:start w:val="1"/>
      <w:numFmt w:val="bullet"/>
      <w:lvlText w:val=""/>
      <w:lvlJc w:val="left"/>
      <w:pPr>
        <w:ind w:left="216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A5284E"/>
    <w:multiLevelType w:val="hybridMultilevel"/>
    <w:tmpl w:val="3C166646"/>
    <w:lvl w:ilvl="0" w:tplc="10090001">
      <w:start w:val="1"/>
      <w:numFmt w:val="bullet"/>
      <w:lvlText w:val=""/>
      <w:lvlJc w:val="left"/>
      <w:pPr>
        <w:ind w:left="3240" w:hanging="360"/>
      </w:pPr>
      <w:rPr>
        <w:rFonts w:ascii="Symbol" w:hAnsi="Symbol" w:hint="default"/>
      </w:rPr>
    </w:lvl>
    <w:lvl w:ilvl="1" w:tplc="10090001">
      <w:start w:val="1"/>
      <w:numFmt w:val="bullet"/>
      <w:lvlText w:val=""/>
      <w:lvlJc w:val="left"/>
      <w:pPr>
        <w:ind w:left="3960" w:hanging="360"/>
      </w:pPr>
      <w:rPr>
        <w:rFonts w:ascii="Symbol" w:hAnsi="Symbol"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44">
    <w:nsid w:val="7FFA789B"/>
    <w:multiLevelType w:val="hybridMultilevel"/>
    <w:tmpl w:val="45E4BA4E"/>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num w:numId="1">
    <w:abstractNumId w:val="0"/>
  </w:num>
  <w:num w:numId="2">
    <w:abstractNumId w:val="16"/>
  </w:num>
  <w:num w:numId="3">
    <w:abstractNumId w:val="1"/>
  </w:num>
  <w:num w:numId="4">
    <w:abstractNumId w:val="20"/>
  </w:num>
  <w:num w:numId="5">
    <w:abstractNumId w:val="40"/>
  </w:num>
  <w:num w:numId="6">
    <w:abstractNumId w:val="25"/>
  </w:num>
  <w:num w:numId="7">
    <w:abstractNumId w:val="43"/>
  </w:num>
  <w:num w:numId="8">
    <w:abstractNumId w:val="2"/>
  </w:num>
  <w:num w:numId="9">
    <w:abstractNumId w:val="24"/>
  </w:num>
  <w:num w:numId="10">
    <w:abstractNumId w:val="28"/>
  </w:num>
  <w:num w:numId="11">
    <w:abstractNumId w:val="44"/>
  </w:num>
  <w:num w:numId="12">
    <w:abstractNumId w:val="3"/>
  </w:num>
  <w:num w:numId="13">
    <w:abstractNumId w:val="29"/>
  </w:num>
  <w:num w:numId="14">
    <w:abstractNumId w:val="41"/>
  </w:num>
  <w:num w:numId="15">
    <w:abstractNumId w:val="13"/>
  </w:num>
  <w:num w:numId="16">
    <w:abstractNumId w:val="23"/>
  </w:num>
  <w:num w:numId="17">
    <w:abstractNumId w:val="4"/>
  </w:num>
  <w:num w:numId="18">
    <w:abstractNumId w:val="5"/>
  </w:num>
  <w:num w:numId="19">
    <w:abstractNumId w:val="14"/>
  </w:num>
  <w:num w:numId="20">
    <w:abstractNumId w:val="9"/>
  </w:num>
  <w:num w:numId="21">
    <w:abstractNumId w:val="11"/>
  </w:num>
  <w:num w:numId="22">
    <w:abstractNumId w:val="18"/>
  </w:num>
  <w:num w:numId="23">
    <w:abstractNumId w:val="19"/>
  </w:num>
  <w:num w:numId="24">
    <w:abstractNumId w:val="8"/>
  </w:num>
  <w:num w:numId="25">
    <w:abstractNumId w:val="35"/>
  </w:num>
  <w:num w:numId="26">
    <w:abstractNumId w:val="12"/>
  </w:num>
  <w:num w:numId="27">
    <w:abstractNumId w:val="39"/>
  </w:num>
  <w:num w:numId="28">
    <w:abstractNumId w:val="22"/>
  </w:num>
  <w:num w:numId="29">
    <w:abstractNumId w:val="32"/>
  </w:num>
  <w:num w:numId="30">
    <w:abstractNumId w:val="31"/>
  </w:num>
  <w:num w:numId="31">
    <w:abstractNumId w:val="15"/>
  </w:num>
  <w:num w:numId="32">
    <w:abstractNumId w:val="36"/>
  </w:num>
  <w:num w:numId="33">
    <w:abstractNumId w:val="38"/>
  </w:num>
  <w:num w:numId="34">
    <w:abstractNumId w:val="42"/>
  </w:num>
  <w:num w:numId="35">
    <w:abstractNumId w:val="30"/>
  </w:num>
  <w:num w:numId="36">
    <w:abstractNumId w:val="34"/>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7"/>
  </w:num>
  <w:num w:numId="40">
    <w:abstractNumId w:val="10"/>
  </w:num>
  <w:num w:numId="41">
    <w:abstractNumId w:val="37"/>
  </w:num>
  <w:num w:numId="4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33"/>
  </w:num>
  <w:num w:numId="45">
    <w:abstractNumId w:val="26"/>
  </w:num>
  <w:num w:numId="46">
    <w:abstractNumId w:val="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CA" w:vendorID="64" w:dllVersion="131078" w:nlCheck="1" w:checkStyle="0"/>
  <w:activeWritingStyle w:appName="MSWord" w:lang="en-US" w:vendorID="64" w:dllVersion="131078" w:nlCheck="1" w:checkStyle="1"/>
  <w:proofState w:spelling="clean" w:grammar="clean"/>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8D051E"/>
    <w:rsid w:val="000018CF"/>
    <w:rsid w:val="00002243"/>
    <w:rsid w:val="0000285A"/>
    <w:rsid w:val="000036F9"/>
    <w:rsid w:val="00013AD7"/>
    <w:rsid w:val="0001439A"/>
    <w:rsid w:val="00016260"/>
    <w:rsid w:val="00021378"/>
    <w:rsid w:val="00023E9C"/>
    <w:rsid w:val="00024865"/>
    <w:rsid w:val="00030F8A"/>
    <w:rsid w:val="00034921"/>
    <w:rsid w:val="0003504F"/>
    <w:rsid w:val="000475D5"/>
    <w:rsid w:val="00057CB7"/>
    <w:rsid w:val="00064391"/>
    <w:rsid w:val="00073F6F"/>
    <w:rsid w:val="00074482"/>
    <w:rsid w:val="00075622"/>
    <w:rsid w:val="000948EE"/>
    <w:rsid w:val="000A1E25"/>
    <w:rsid w:val="000A223A"/>
    <w:rsid w:val="000A51DF"/>
    <w:rsid w:val="000A5C7A"/>
    <w:rsid w:val="000A6092"/>
    <w:rsid w:val="000B132A"/>
    <w:rsid w:val="000B48A9"/>
    <w:rsid w:val="000B7CD0"/>
    <w:rsid w:val="000D48C7"/>
    <w:rsid w:val="000D6A9C"/>
    <w:rsid w:val="000E0048"/>
    <w:rsid w:val="000E68D1"/>
    <w:rsid w:val="000F4467"/>
    <w:rsid w:val="000F7D10"/>
    <w:rsid w:val="00107632"/>
    <w:rsid w:val="00111071"/>
    <w:rsid w:val="00116620"/>
    <w:rsid w:val="00122800"/>
    <w:rsid w:val="0012530B"/>
    <w:rsid w:val="00132FD4"/>
    <w:rsid w:val="00137175"/>
    <w:rsid w:val="0014194F"/>
    <w:rsid w:val="001524D1"/>
    <w:rsid w:val="00163207"/>
    <w:rsid w:val="00165AD7"/>
    <w:rsid w:val="00165FA3"/>
    <w:rsid w:val="001740CA"/>
    <w:rsid w:val="0017688F"/>
    <w:rsid w:val="001770B4"/>
    <w:rsid w:val="00177F02"/>
    <w:rsid w:val="001809E9"/>
    <w:rsid w:val="00185094"/>
    <w:rsid w:val="00186953"/>
    <w:rsid w:val="001A0061"/>
    <w:rsid w:val="001A12EC"/>
    <w:rsid w:val="001A7975"/>
    <w:rsid w:val="001A7FD2"/>
    <w:rsid w:val="001B4BEB"/>
    <w:rsid w:val="001B58A5"/>
    <w:rsid w:val="001B74FD"/>
    <w:rsid w:val="001D3FE4"/>
    <w:rsid w:val="001E1EB7"/>
    <w:rsid w:val="001F20A0"/>
    <w:rsid w:val="001F2FED"/>
    <w:rsid w:val="001F4D43"/>
    <w:rsid w:val="001F5BA0"/>
    <w:rsid w:val="0021000A"/>
    <w:rsid w:val="0021778F"/>
    <w:rsid w:val="00217F47"/>
    <w:rsid w:val="00220690"/>
    <w:rsid w:val="00221984"/>
    <w:rsid w:val="0022674D"/>
    <w:rsid w:val="0023369F"/>
    <w:rsid w:val="002416E0"/>
    <w:rsid w:val="00261F57"/>
    <w:rsid w:val="002621C7"/>
    <w:rsid w:val="0026717A"/>
    <w:rsid w:val="0027048F"/>
    <w:rsid w:val="002834B6"/>
    <w:rsid w:val="0029086F"/>
    <w:rsid w:val="00294647"/>
    <w:rsid w:val="00296EFE"/>
    <w:rsid w:val="00297D51"/>
    <w:rsid w:val="002A0C55"/>
    <w:rsid w:val="002A428F"/>
    <w:rsid w:val="002B6742"/>
    <w:rsid w:val="002B7233"/>
    <w:rsid w:val="002C5562"/>
    <w:rsid w:val="002D7D53"/>
    <w:rsid w:val="002E141B"/>
    <w:rsid w:val="002F253C"/>
    <w:rsid w:val="002F58B4"/>
    <w:rsid w:val="002F5A67"/>
    <w:rsid w:val="002F60D3"/>
    <w:rsid w:val="003000A0"/>
    <w:rsid w:val="0030164F"/>
    <w:rsid w:val="003022E4"/>
    <w:rsid w:val="00304F1E"/>
    <w:rsid w:val="00315A8C"/>
    <w:rsid w:val="00317DC1"/>
    <w:rsid w:val="003308C8"/>
    <w:rsid w:val="00331B87"/>
    <w:rsid w:val="0034122A"/>
    <w:rsid w:val="00345C4A"/>
    <w:rsid w:val="00351953"/>
    <w:rsid w:val="00357019"/>
    <w:rsid w:val="00357FAE"/>
    <w:rsid w:val="0036329D"/>
    <w:rsid w:val="003633AE"/>
    <w:rsid w:val="00392DB1"/>
    <w:rsid w:val="00397A63"/>
    <w:rsid w:val="00397CAD"/>
    <w:rsid w:val="003A6066"/>
    <w:rsid w:val="003A61C7"/>
    <w:rsid w:val="003B0227"/>
    <w:rsid w:val="003B255A"/>
    <w:rsid w:val="003B536C"/>
    <w:rsid w:val="003B659A"/>
    <w:rsid w:val="003B7D0D"/>
    <w:rsid w:val="003C0783"/>
    <w:rsid w:val="003C1A8B"/>
    <w:rsid w:val="003C21D2"/>
    <w:rsid w:val="003C52FD"/>
    <w:rsid w:val="003D24DF"/>
    <w:rsid w:val="003D43BE"/>
    <w:rsid w:val="003E107B"/>
    <w:rsid w:val="003E3C64"/>
    <w:rsid w:val="003E3E64"/>
    <w:rsid w:val="0040467B"/>
    <w:rsid w:val="00406236"/>
    <w:rsid w:val="00416729"/>
    <w:rsid w:val="00416E16"/>
    <w:rsid w:val="00422E0D"/>
    <w:rsid w:val="0043424D"/>
    <w:rsid w:val="004512FC"/>
    <w:rsid w:val="00451636"/>
    <w:rsid w:val="00454DF7"/>
    <w:rsid w:val="004703FD"/>
    <w:rsid w:val="00472FD3"/>
    <w:rsid w:val="0047355A"/>
    <w:rsid w:val="00483F54"/>
    <w:rsid w:val="00486A2E"/>
    <w:rsid w:val="004870D1"/>
    <w:rsid w:val="004967CF"/>
    <w:rsid w:val="004A37D1"/>
    <w:rsid w:val="004B3AE7"/>
    <w:rsid w:val="004C59BD"/>
    <w:rsid w:val="004D663E"/>
    <w:rsid w:val="004D7A12"/>
    <w:rsid w:val="004E1EE0"/>
    <w:rsid w:val="004E4076"/>
    <w:rsid w:val="004E5E8D"/>
    <w:rsid w:val="004F449B"/>
    <w:rsid w:val="00501772"/>
    <w:rsid w:val="005032AC"/>
    <w:rsid w:val="00512400"/>
    <w:rsid w:val="0052595E"/>
    <w:rsid w:val="0052619E"/>
    <w:rsid w:val="005312C3"/>
    <w:rsid w:val="00541650"/>
    <w:rsid w:val="005431F3"/>
    <w:rsid w:val="005512C8"/>
    <w:rsid w:val="00560393"/>
    <w:rsid w:val="005614AB"/>
    <w:rsid w:val="005661B1"/>
    <w:rsid w:val="0056707E"/>
    <w:rsid w:val="00572058"/>
    <w:rsid w:val="005729BD"/>
    <w:rsid w:val="00581336"/>
    <w:rsid w:val="00581640"/>
    <w:rsid w:val="005903C3"/>
    <w:rsid w:val="00590C3E"/>
    <w:rsid w:val="00597368"/>
    <w:rsid w:val="005975FE"/>
    <w:rsid w:val="005B7CAA"/>
    <w:rsid w:val="005D25E0"/>
    <w:rsid w:val="005D513A"/>
    <w:rsid w:val="005D73FC"/>
    <w:rsid w:val="005E3DB5"/>
    <w:rsid w:val="005F5B2B"/>
    <w:rsid w:val="0062288A"/>
    <w:rsid w:val="0062670A"/>
    <w:rsid w:val="00631423"/>
    <w:rsid w:val="00637527"/>
    <w:rsid w:val="00654AE7"/>
    <w:rsid w:val="006570EA"/>
    <w:rsid w:val="00666E21"/>
    <w:rsid w:val="00671AD1"/>
    <w:rsid w:val="0067763E"/>
    <w:rsid w:val="0068110D"/>
    <w:rsid w:val="00691F03"/>
    <w:rsid w:val="006B2733"/>
    <w:rsid w:val="006D0A10"/>
    <w:rsid w:val="006D0C91"/>
    <w:rsid w:val="006D2248"/>
    <w:rsid w:val="006D506A"/>
    <w:rsid w:val="006E1045"/>
    <w:rsid w:val="006F1694"/>
    <w:rsid w:val="006F1935"/>
    <w:rsid w:val="006F6A09"/>
    <w:rsid w:val="00703093"/>
    <w:rsid w:val="00704981"/>
    <w:rsid w:val="00705A46"/>
    <w:rsid w:val="00723ACE"/>
    <w:rsid w:val="0072439F"/>
    <w:rsid w:val="007306B8"/>
    <w:rsid w:val="007334F7"/>
    <w:rsid w:val="00742CAC"/>
    <w:rsid w:val="00757DED"/>
    <w:rsid w:val="007705CE"/>
    <w:rsid w:val="007728D4"/>
    <w:rsid w:val="00773348"/>
    <w:rsid w:val="00781B9B"/>
    <w:rsid w:val="00784CB4"/>
    <w:rsid w:val="00791CD5"/>
    <w:rsid w:val="00794B93"/>
    <w:rsid w:val="007A4B8C"/>
    <w:rsid w:val="007B3576"/>
    <w:rsid w:val="007C10DE"/>
    <w:rsid w:val="007D01CF"/>
    <w:rsid w:val="007E193B"/>
    <w:rsid w:val="007E3AA7"/>
    <w:rsid w:val="00805B6F"/>
    <w:rsid w:val="00810370"/>
    <w:rsid w:val="00815CFA"/>
    <w:rsid w:val="00822C1D"/>
    <w:rsid w:val="00825BC5"/>
    <w:rsid w:val="00826619"/>
    <w:rsid w:val="0083458C"/>
    <w:rsid w:val="008346D8"/>
    <w:rsid w:val="00841D06"/>
    <w:rsid w:val="0084519D"/>
    <w:rsid w:val="00850473"/>
    <w:rsid w:val="008505F5"/>
    <w:rsid w:val="008522C4"/>
    <w:rsid w:val="008631A5"/>
    <w:rsid w:val="00867DC3"/>
    <w:rsid w:val="00870B49"/>
    <w:rsid w:val="008726C3"/>
    <w:rsid w:val="00872E6F"/>
    <w:rsid w:val="0089015F"/>
    <w:rsid w:val="00894E6F"/>
    <w:rsid w:val="00895094"/>
    <w:rsid w:val="008A1D83"/>
    <w:rsid w:val="008A5F91"/>
    <w:rsid w:val="008B1650"/>
    <w:rsid w:val="008B2060"/>
    <w:rsid w:val="008B20CA"/>
    <w:rsid w:val="008C4E62"/>
    <w:rsid w:val="008D051E"/>
    <w:rsid w:val="008D1938"/>
    <w:rsid w:val="008D59AE"/>
    <w:rsid w:val="008E375E"/>
    <w:rsid w:val="008E66AB"/>
    <w:rsid w:val="008F04DD"/>
    <w:rsid w:val="008F061A"/>
    <w:rsid w:val="008F24FF"/>
    <w:rsid w:val="008F2B24"/>
    <w:rsid w:val="00925226"/>
    <w:rsid w:val="009259D8"/>
    <w:rsid w:val="00932558"/>
    <w:rsid w:val="0093393C"/>
    <w:rsid w:val="009418EB"/>
    <w:rsid w:val="00945BCB"/>
    <w:rsid w:val="00951E66"/>
    <w:rsid w:val="00953862"/>
    <w:rsid w:val="009558DE"/>
    <w:rsid w:val="00970EC1"/>
    <w:rsid w:val="009740B6"/>
    <w:rsid w:val="00975654"/>
    <w:rsid w:val="0097601E"/>
    <w:rsid w:val="0097604E"/>
    <w:rsid w:val="0098056B"/>
    <w:rsid w:val="00980BB4"/>
    <w:rsid w:val="00992DC7"/>
    <w:rsid w:val="00993BFB"/>
    <w:rsid w:val="00993FB1"/>
    <w:rsid w:val="009B09FF"/>
    <w:rsid w:val="009C74B5"/>
    <w:rsid w:val="009D6A96"/>
    <w:rsid w:val="009E2E50"/>
    <w:rsid w:val="009E72C0"/>
    <w:rsid w:val="009E7B63"/>
    <w:rsid w:val="009F67CC"/>
    <w:rsid w:val="00A033BF"/>
    <w:rsid w:val="00A14DC1"/>
    <w:rsid w:val="00A17D8A"/>
    <w:rsid w:val="00A210C3"/>
    <w:rsid w:val="00A213C6"/>
    <w:rsid w:val="00A2608C"/>
    <w:rsid w:val="00A27631"/>
    <w:rsid w:val="00A3256C"/>
    <w:rsid w:val="00A33774"/>
    <w:rsid w:val="00A53434"/>
    <w:rsid w:val="00A57D8D"/>
    <w:rsid w:val="00A6003A"/>
    <w:rsid w:val="00A61BB7"/>
    <w:rsid w:val="00A62D71"/>
    <w:rsid w:val="00A645B6"/>
    <w:rsid w:val="00A65C53"/>
    <w:rsid w:val="00A66C12"/>
    <w:rsid w:val="00A66F0A"/>
    <w:rsid w:val="00A675E6"/>
    <w:rsid w:val="00A67C91"/>
    <w:rsid w:val="00A82A08"/>
    <w:rsid w:val="00A82D57"/>
    <w:rsid w:val="00A830D6"/>
    <w:rsid w:val="00A870EA"/>
    <w:rsid w:val="00A91D28"/>
    <w:rsid w:val="00A93ABD"/>
    <w:rsid w:val="00AA0098"/>
    <w:rsid w:val="00AA064B"/>
    <w:rsid w:val="00AB0A1A"/>
    <w:rsid w:val="00AC2D35"/>
    <w:rsid w:val="00AD0C15"/>
    <w:rsid w:val="00AE0B43"/>
    <w:rsid w:val="00AE6149"/>
    <w:rsid w:val="00AF19EC"/>
    <w:rsid w:val="00AF41E3"/>
    <w:rsid w:val="00AF58EA"/>
    <w:rsid w:val="00AF692B"/>
    <w:rsid w:val="00B01009"/>
    <w:rsid w:val="00B07946"/>
    <w:rsid w:val="00B10C95"/>
    <w:rsid w:val="00B31AB2"/>
    <w:rsid w:val="00B43504"/>
    <w:rsid w:val="00B450A1"/>
    <w:rsid w:val="00B50E6B"/>
    <w:rsid w:val="00B5214F"/>
    <w:rsid w:val="00B5376D"/>
    <w:rsid w:val="00B612D2"/>
    <w:rsid w:val="00B61D0F"/>
    <w:rsid w:val="00B62604"/>
    <w:rsid w:val="00B7013B"/>
    <w:rsid w:val="00B70C6B"/>
    <w:rsid w:val="00B82FD7"/>
    <w:rsid w:val="00B83D9E"/>
    <w:rsid w:val="00BA1E8F"/>
    <w:rsid w:val="00BA1ECB"/>
    <w:rsid w:val="00BC3A12"/>
    <w:rsid w:val="00BC518B"/>
    <w:rsid w:val="00BE24F9"/>
    <w:rsid w:val="00BE423C"/>
    <w:rsid w:val="00BE42CC"/>
    <w:rsid w:val="00BF0D24"/>
    <w:rsid w:val="00BF2055"/>
    <w:rsid w:val="00BF4F6B"/>
    <w:rsid w:val="00BF6331"/>
    <w:rsid w:val="00BF6689"/>
    <w:rsid w:val="00C00A15"/>
    <w:rsid w:val="00C02910"/>
    <w:rsid w:val="00C03FD7"/>
    <w:rsid w:val="00C0433F"/>
    <w:rsid w:val="00C1155A"/>
    <w:rsid w:val="00C209E4"/>
    <w:rsid w:val="00C21A91"/>
    <w:rsid w:val="00C42362"/>
    <w:rsid w:val="00C47F17"/>
    <w:rsid w:val="00C514B2"/>
    <w:rsid w:val="00C53361"/>
    <w:rsid w:val="00C63B7E"/>
    <w:rsid w:val="00C65E79"/>
    <w:rsid w:val="00C848BE"/>
    <w:rsid w:val="00CA0A01"/>
    <w:rsid w:val="00CA7390"/>
    <w:rsid w:val="00CB467E"/>
    <w:rsid w:val="00CC3552"/>
    <w:rsid w:val="00CC3D8D"/>
    <w:rsid w:val="00CD3D20"/>
    <w:rsid w:val="00CD6B60"/>
    <w:rsid w:val="00CE7310"/>
    <w:rsid w:val="00CF0236"/>
    <w:rsid w:val="00D04F4D"/>
    <w:rsid w:val="00D11F7A"/>
    <w:rsid w:val="00D202A0"/>
    <w:rsid w:val="00D26C99"/>
    <w:rsid w:val="00D345AD"/>
    <w:rsid w:val="00D414F6"/>
    <w:rsid w:val="00D455B9"/>
    <w:rsid w:val="00D53A87"/>
    <w:rsid w:val="00D55362"/>
    <w:rsid w:val="00D60688"/>
    <w:rsid w:val="00D60F23"/>
    <w:rsid w:val="00D6198A"/>
    <w:rsid w:val="00D64A35"/>
    <w:rsid w:val="00D705BB"/>
    <w:rsid w:val="00D9223B"/>
    <w:rsid w:val="00DA2651"/>
    <w:rsid w:val="00DA2AFF"/>
    <w:rsid w:val="00DA2D76"/>
    <w:rsid w:val="00DA6C28"/>
    <w:rsid w:val="00DA7E7B"/>
    <w:rsid w:val="00DB3153"/>
    <w:rsid w:val="00DD1AA8"/>
    <w:rsid w:val="00DD7368"/>
    <w:rsid w:val="00DE1A03"/>
    <w:rsid w:val="00DE2427"/>
    <w:rsid w:val="00DE46A0"/>
    <w:rsid w:val="00DF78DA"/>
    <w:rsid w:val="00E00708"/>
    <w:rsid w:val="00E0665B"/>
    <w:rsid w:val="00E07D2F"/>
    <w:rsid w:val="00E1103C"/>
    <w:rsid w:val="00E23404"/>
    <w:rsid w:val="00E2417D"/>
    <w:rsid w:val="00E353E1"/>
    <w:rsid w:val="00E40434"/>
    <w:rsid w:val="00E411E6"/>
    <w:rsid w:val="00E44CE3"/>
    <w:rsid w:val="00E45E40"/>
    <w:rsid w:val="00E50CDD"/>
    <w:rsid w:val="00E5748C"/>
    <w:rsid w:val="00E602AF"/>
    <w:rsid w:val="00E6459A"/>
    <w:rsid w:val="00E76554"/>
    <w:rsid w:val="00E96371"/>
    <w:rsid w:val="00EB5F3E"/>
    <w:rsid w:val="00EC2089"/>
    <w:rsid w:val="00EC3B3B"/>
    <w:rsid w:val="00EC6A1A"/>
    <w:rsid w:val="00ED0E17"/>
    <w:rsid w:val="00EE078B"/>
    <w:rsid w:val="00EF0303"/>
    <w:rsid w:val="00F05EDC"/>
    <w:rsid w:val="00F13058"/>
    <w:rsid w:val="00F23217"/>
    <w:rsid w:val="00F24553"/>
    <w:rsid w:val="00F3243C"/>
    <w:rsid w:val="00F32525"/>
    <w:rsid w:val="00F33724"/>
    <w:rsid w:val="00F4352C"/>
    <w:rsid w:val="00F5776F"/>
    <w:rsid w:val="00F57A67"/>
    <w:rsid w:val="00F726F9"/>
    <w:rsid w:val="00F84B3D"/>
    <w:rsid w:val="00F950D0"/>
    <w:rsid w:val="00F95511"/>
    <w:rsid w:val="00FA4403"/>
    <w:rsid w:val="00FA5F0C"/>
    <w:rsid w:val="00FA5FDE"/>
    <w:rsid w:val="00FD38C6"/>
    <w:rsid w:val="00FD6AEE"/>
    <w:rsid w:val="00FE13B0"/>
    <w:rsid w:val="00FE4AA1"/>
    <w:rsid w:val="00FF073C"/>
    <w:rsid w:val="00FF23E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F0C"/>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D051E"/>
    <w:pPr>
      <w:spacing w:after="200"/>
      <w:ind w:left="720"/>
    </w:pPr>
    <w:rPr>
      <w:rFonts w:cs="Arial"/>
      <w:szCs w:val="24"/>
      <w:lang w:eastAsia="en-CA"/>
    </w:rPr>
  </w:style>
  <w:style w:type="paragraph" w:styleId="ListNumber">
    <w:name w:val="List Number"/>
    <w:basedOn w:val="Normal"/>
    <w:unhideWhenUsed/>
    <w:rsid w:val="008D051E"/>
    <w:pPr>
      <w:numPr>
        <w:numId w:val="1"/>
      </w:numPr>
      <w:contextualSpacing/>
    </w:pPr>
  </w:style>
  <w:style w:type="paragraph" w:styleId="ListBullet">
    <w:name w:val="List Bullet"/>
    <w:basedOn w:val="Normal"/>
    <w:uiPriority w:val="99"/>
    <w:unhideWhenUsed/>
    <w:rsid w:val="00397A63"/>
    <w:pPr>
      <w:numPr>
        <w:numId w:val="3"/>
      </w:numPr>
      <w:contextualSpacing/>
    </w:pPr>
  </w:style>
  <w:style w:type="character" w:styleId="Hyperlink">
    <w:name w:val="Hyperlink"/>
    <w:basedOn w:val="DefaultParagraphFont"/>
    <w:rsid w:val="00DA2AFF"/>
    <w:rPr>
      <w:color w:val="0000FF"/>
      <w:u w:val="single"/>
    </w:rPr>
  </w:style>
  <w:style w:type="paragraph" w:styleId="Footer">
    <w:name w:val="footer"/>
    <w:basedOn w:val="Normal"/>
    <w:link w:val="FooterChar"/>
    <w:uiPriority w:val="99"/>
    <w:rsid w:val="00DA2AFF"/>
    <w:pPr>
      <w:tabs>
        <w:tab w:val="center" w:pos="4320"/>
        <w:tab w:val="right" w:pos="8640"/>
      </w:tabs>
    </w:pPr>
    <w:rPr>
      <w:rFonts w:ascii="Times New Roman" w:eastAsia="Times New Roman" w:hAnsi="Times New Roman"/>
      <w:szCs w:val="24"/>
      <w:lang w:val="en-US"/>
    </w:rPr>
  </w:style>
  <w:style w:type="character" w:customStyle="1" w:styleId="FooterChar">
    <w:name w:val="Footer Char"/>
    <w:basedOn w:val="DefaultParagraphFont"/>
    <w:link w:val="Footer"/>
    <w:uiPriority w:val="99"/>
    <w:rsid w:val="00DA2AFF"/>
    <w:rPr>
      <w:rFonts w:ascii="Times New Roman" w:eastAsia="Times New Roman" w:hAnsi="Times New Roman"/>
      <w:sz w:val="24"/>
      <w:szCs w:val="24"/>
      <w:lang w:val="en-US" w:eastAsia="en-US"/>
    </w:rPr>
  </w:style>
  <w:style w:type="paragraph" w:styleId="NormalWeb">
    <w:name w:val="Normal (Web)"/>
    <w:basedOn w:val="Normal"/>
    <w:uiPriority w:val="99"/>
    <w:unhideWhenUsed/>
    <w:rsid w:val="003A6066"/>
    <w:pPr>
      <w:spacing w:before="100" w:beforeAutospacing="1" w:after="100" w:afterAutospacing="1"/>
    </w:pPr>
    <w:rPr>
      <w:rFonts w:ascii="Times New Roman" w:eastAsia="Times New Roman" w:hAnsi="Times New Roman"/>
      <w:szCs w:val="24"/>
      <w:lang w:eastAsia="en-CA"/>
    </w:rPr>
  </w:style>
  <w:style w:type="paragraph" w:styleId="NoSpacing">
    <w:name w:val="No Spacing"/>
    <w:uiPriority w:val="1"/>
    <w:qFormat/>
    <w:rsid w:val="00E07D2F"/>
    <w:rPr>
      <w:sz w:val="24"/>
      <w:szCs w:val="22"/>
      <w:lang w:eastAsia="en-US"/>
    </w:rPr>
  </w:style>
  <w:style w:type="paragraph" w:styleId="BalloonText">
    <w:name w:val="Balloon Text"/>
    <w:basedOn w:val="Normal"/>
    <w:link w:val="BalloonTextChar"/>
    <w:uiPriority w:val="99"/>
    <w:semiHidden/>
    <w:unhideWhenUsed/>
    <w:rsid w:val="00932558"/>
    <w:rPr>
      <w:rFonts w:ascii="Tahoma" w:hAnsi="Tahoma" w:cs="Tahoma"/>
      <w:sz w:val="16"/>
      <w:szCs w:val="16"/>
    </w:rPr>
  </w:style>
  <w:style w:type="character" w:customStyle="1" w:styleId="BalloonTextChar">
    <w:name w:val="Balloon Text Char"/>
    <w:basedOn w:val="DefaultParagraphFont"/>
    <w:link w:val="BalloonText"/>
    <w:uiPriority w:val="99"/>
    <w:semiHidden/>
    <w:rsid w:val="00932558"/>
    <w:rPr>
      <w:rFonts w:ascii="Tahoma" w:hAnsi="Tahoma" w:cs="Tahoma"/>
      <w:sz w:val="16"/>
      <w:szCs w:val="16"/>
      <w:lang w:val="en-CA"/>
    </w:rPr>
  </w:style>
  <w:style w:type="paragraph" w:styleId="Header">
    <w:name w:val="header"/>
    <w:basedOn w:val="Normal"/>
    <w:link w:val="HeaderChar"/>
    <w:uiPriority w:val="99"/>
    <w:unhideWhenUsed/>
    <w:rsid w:val="00970EC1"/>
    <w:pPr>
      <w:tabs>
        <w:tab w:val="center" w:pos="4680"/>
        <w:tab w:val="right" w:pos="9360"/>
      </w:tabs>
    </w:pPr>
  </w:style>
  <w:style w:type="character" w:customStyle="1" w:styleId="HeaderChar">
    <w:name w:val="Header Char"/>
    <w:basedOn w:val="DefaultParagraphFont"/>
    <w:link w:val="Header"/>
    <w:uiPriority w:val="99"/>
    <w:rsid w:val="00970EC1"/>
    <w:rPr>
      <w:sz w:val="24"/>
      <w:szCs w:val="22"/>
      <w:lang w:val="en-CA"/>
    </w:rPr>
  </w:style>
  <w:style w:type="character" w:styleId="CommentReference">
    <w:name w:val="annotation reference"/>
    <w:basedOn w:val="DefaultParagraphFont"/>
    <w:uiPriority w:val="99"/>
    <w:semiHidden/>
    <w:unhideWhenUsed/>
    <w:rsid w:val="00826619"/>
    <w:rPr>
      <w:sz w:val="16"/>
      <w:szCs w:val="16"/>
    </w:rPr>
  </w:style>
  <w:style w:type="paragraph" w:styleId="CommentText">
    <w:name w:val="annotation text"/>
    <w:basedOn w:val="Normal"/>
    <w:link w:val="CommentTextChar"/>
    <w:uiPriority w:val="99"/>
    <w:semiHidden/>
    <w:unhideWhenUsed/>
    <w:rsid w:val="00826619"/>
    <w:rPr>
      <w:sz w:val="20"/>
      <w:szCs w:val="20"/>
    </w:rPr>
  </w:style>
  <w:style w:type="character" w:customStyle="1" w:styleId="CommentTextChar">
    <w:name w:val="Comment Text Char"/>
    <w:basedOn w:val="DefaultParagraphFont"/>
    <w:link w:val="CommentText"/>
    <w:uiPriority w:val="99"/>
    <w:semiHidden/>
    <w:rsid w:val="00826619"/>
    <w:rPr>
      <w:lang w:eastAsia="en-US"/>
    </w:rPr>
  </w:style>
  <w:style w:type="paragraph" w:styleId="CommentSubject">
    <w:name w:val="annotation subject"/>
    <w:basedOn w:val="CommentText"/>
    <w:next w:val="CommentText"/>
    <w:link w:val="CommentSubjectChar"/>
    <w:uiPriority w:val="99"/>
    <w:semiHidden/>
    <w:unhideWhenUsed/>
    <w:rsid w:val="00826619"/>
    <w:rPr>
      <w:b/>
      <w:bCs/>
    </w:rPr>
  </w:style>
  <w:style w:type="character" w:customStyle="1" w:styleId="CommentSubjectChar">
    <w:name w:val="Comment Subject Char"/>
    <w:basedOn w:val="CommentTextChar"/>
    <w:link w:val="CommentSubject"/>
    <w:uiPriority w:val="99"/>
    <w:semiHidden/>
    <w:rsid w:val="00826619"/>
    <w:rPr>
      <w:b/>
      <w:bCs/>
      <w:lang w:eastAsia="en-US"/>
    </w:rPr>
  </w:style>
  <w:style w:type="character" w:customStyle="1" w:styleId="ListParagraphChar">
    <w:name w:val="List Paragraph Char"/>
    <w:basedOn w:val="DefaultParagraphFont"/>
    <w:link w:val="ListParagraph"/>
    <w:uiPriority w:val="34"/>
    <w:rsid w:val="001B74FD"/>
    <w:rPr>
      <w:rFonts w:cs="Arial"/>
      <w:sz w:val="24"/>
      <w:szCs w:val="24"/>
    </w:rPr>
  </w:style>
  <w:style w:type="character" w:styleId="FollowedHyperlink">
    <w:name w:val="FollowedHyperlink"/>
    <w:basedOn w:val="DefaultParagraphFont"/>
    <w:uiPriority w:val="99"/>
    <w:semiHidden/>
    <w:unhideWhenUsed/>
    <w:rsid w:val="008C4E6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9118571">
      <w:bodyDiv w:val="1"/>
      <w:marLeft w:val="0"/>
      <w:marRight w:val="0"/>
      <w:marTop w:val="0"/>
      <w:marBottom w:val="0"/>
      <w:divBdr>
        <w:top w:val="none" w:sz="0" w:space="0" w:color="auto"/>
        <w:left w:val="none" w:sz="0" w:space="0" w:color="auto"/>
        <w:bottom w:val="none" w:sz="0" w:space="0" w:color="auto"/>
        <w:right w:val="none" w:sz="0" w:space="0" w:color="auto"/>
      </w:divBdr>
    </w:div>
    <w:div w:id="408966672">
      <w:bodyDiv w:val="1"/>
      <w:marLeft w:val="0"/>
      <w:marRight w:val="0"/>
      <w:marTop w:val="0"/>
      <w:marBottom w:val="0"/>
      <w:divBdr>
        <w:top w:val="none" w:sz="0" w:space="0" w:color="auto"/>
        <w:left w:val="none" w:sz="0" w:space="0" w:color="auto"/>
        <w:bottom w:val="none" w:sz="0" w:space="0" w:color="auto"/>
        <w:right w:val="none" w:sz="0" w:space="0" w:color="auto"/>
      </w:divBdr>
    </w:div>
    <w:div w:id="778647937">
      <w:bodyDiv w:val="1"/>
      <w:marLeft w:val="0"/>
      <w:marRight w:val="0"/>
      <w:marTop w:val="0"/>
      <w:marBottom w:val="0"/>
      <w:divBdr>
        <w:top w:val="none" w:sz="0" w:space="0" w:color="auto"/>
        <w:left w:val="none" w:sz="0" w:space="0" w:color="auto"/>
        <w:bottom w:val="none" w:sz="0" w:space="0" w:color="auto"/>
        <w:right w:val="none" w:sz="0" w:space="0" w:color="auto"/>
      </w:divBdr>
    </w:div>
    <w:div w:id="1158811277">
      <w:bodyDiv w:val="1"/>
      <w:marLeft w:val="0"/>
      <w:marRight w:val="0"/>
      <w:marTop w:val="0"/>
      <w:marBottom w:val="0"/>
      <w:divBdr>
        <w:top w:val="none" w:sz="0" w:space="0" w:color="auto"/>
        <w:left w:val="none" w:sz="0" w:space="0" w:color="auto"/>
        <w:bottom w:val="none" w:sz="0" w:space="0" w:color="auto"/>
        <w:right w:val="none" w:sz="0" w:space="0" w:color="auto"/>
      </w:divBdr>
    </w:div>
    <w:div w:id="1405638721">
      <w:bodyDiv w:val="1"/>
      <w:marLeft w:val="0"/>
      <w:marRight w:val="0"/>
      <w:marTop w:val="0"/>
      <w:marBottom w:val="0"/>
      <w:divBdr>
        <w:top w:val="none" w:sz="0" w:space="0" w:color="auto"/>
        <w:left w:val="none" w:sz="0" w:space="0" w:color="auto"/>
        <w:bottom w:val="none" w:sz="0" w:space="0" w:color="auto"/>
        <w:right w:val="none" w:sz="0" w:space="0" w:color="auto"/>
      </w:divBdr>
    </w:div>
    <w:div w:id="140830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essibilitymb.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cessibilityMB.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essibilit&#233;MB.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cessibilitymb.ca" TargetMode="External"/><Relationship Id="rId4" Type="http://schemas.openxmlformats.org/officeDocument/2006/relationships/settings" Target="settings.xml"/><Relationship Id="rId9" Type="http://schemas.openxmlformats.org/officeDocument/2006/relationships/hyperlink" Target="http://www.accessibilit&#233;MB.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78A26-FC66-42CB-86C0-4317CD321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2576</Words>
  <Characters>14686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17228</CharactersWithSpaces>
  <SharedDoc>false</SharedDoc>
  <HLinks>
    <vt:vector size="24" baseType="variant">
      <vt:variant>
        <vt:i4>6815785</vt:i4>
      </vt:variant>
      <vt:variant>
        <vt:i4>9</vt:i4>
      </vt:variant>
      <vt:variant>
        <vt:i4>0</vt:i4>
      </vt:variant>
      <vt:variant>
        <vt:i4>5</vt:i4>
      </vt:variant>
      <vt:variant>
        <vt:lpwstr>http://www.gov.mb.ca/trade</vt:lpwstr>
      </vt:variant>
      <vt:variant>
        <vt:lpwstr/>
      </vt:variant>
      <vt:variant>
        <vt:i4>6553725</vt:i4>
      </vt:variant>
      <vt:variant>
        <vt:i4>6</vt:i4>
      </vt:variant>
      <vt:variant>
        <vt:i4>0</vt:i4>
      </vt:variant>
      <vt:variant>
        <vt:i4>5</vt:i4>
      </vt:variant>
      <vt:variant>
        <vt:lpwstr>http://www.accessibilitymb.ca/</vt:lpwstr>
      </vt:variant>
      <vt:variant>
        <vt:lpwstr/>
      </vt:variant>
      <vt:variant>
        <vt:i4>6553725</vt:i4>
      </vt:variant>
      <vt:variant>
        <vt:i4>3</vt:i4>
      </vt:variant>
      <vt:variant>
        <vt:i4>0</vt:i4>
      </vt:variant>
      <vt:variant>
        <vt:i4>5</vt:i4>
      </vt:variant>
      <vt:variant>
        <vt:lpwstr>http://www.accessibilitymb.ca/</vt:lpwstr>
      </vt:variant>
      <vt:variant>
        <vt:lpwstr/>
      </vt:variant>
      <vt:variant>
        <vt:i4>6553725</vt:i4>
      </vt:variant>
      <vt:variant>
        <vt:i4>0</vt:i4>
      </vt:variant>
      <vt:variant>
        <vt:i4>0</vt:i4>
      </vt:variant>
      <vt:variant>
        <vt:i4>5</vt:i4>
      </vt:variant>
      <vt:variant>
        <vt:lpwstr>http://www.accessibilitymb.ca/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cwatters</dc:creator>
  <cp:lastModifiedBy>tmacmillan</cp:lastModifiedBy>
  <cp:revision>2</cp:revision>
  <cp:lastPrinted>2017-08-01T16:38:00Z</cp:lastPrinted>
  <dcterms:created xsi:type="dcterms:W3CDTF">2017-08-01T18:22:00Z</dcterms:created>
  <dcterms:modified xsi:type="dcterms:W3CDTF">2017-08-01T18:22:00Z</dcterms:modified>
</cp:coreProperties>
</file>