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2" w:rsidRPr="002250B2" w:rsidRDefault="00074272" w:rsidP="00074272">
      <w:pPr>
        <w:pBdr>
          <w:bottom w:val="single" w:sz="8" w:space="1" w:color="auto"/>
        </w:pBdr>
        <w:spacing w:before="202" w:after="110" w:line="240" w:lineRule="auto"/>
        <w:textAlignment w:val="baseline"/>
        <w:rPr>
          <w:rFonts w:ascii="Arial" w:eastAsia="Arial" w:hAnsi="Arial" w:cs="Arial"/>
          <w:noProof/>
          <w:color w:val="000000"/>
          <w:sz w:val="56"/>
          <w:lang w:val="fr-CA"/>
        </w:rPr>
      </w:pPr>
      <w:bookmarkStart w:id="0" w:name="_GoBack"/>
      <w:bookmarkEnd w:id="0"/>
      <w:r w:rsidRPr="002250B2">
        <w:rPr>
          <w:rFonts w:ascii="Arial" w:eastAsia="PMingLiU" w:hAnsi="Arial" w:cs="Times New Roman"/>
          <w:b/>
          <w:color w:val="000000"/>
          <w:sz w:val="56"/>
          <w:lang w:val="fr-CA"/>
        </w:rPr>
        <w:t>Listes de vérification des mesures d’adaptation pour les personnes handicapées</w:t>
      </w:r>
    </w:p>
    <w:p w:rsidR="002250B2" w:rsidRPr="002250B2" w:rsidRDefault="002250B2" w:rsidP="002250B2">
      <w:pPr>
        <w:numPr>
          <w:ilvl w:val="0"/>
          <w:numId w:val="2"/>
        </w:numPr>
        <w:spacing w:before="517" w:after="270" w:line="240" w:lineRule="auto"/>
        <w:textAlignment w:val="baseline"/>
        <w:rPr>
          <w:rFonts w:ascii="Arial" w:eastAsia="Arial" w:hAnsi="Arial" w:cs="Arial"/>
          <w:noProof/>
          <w:color w:val="000000"/>
          <w:sz w:val="24"/>
          <w:lang w:val="fr-CA"/>
        </w:rPr>
      </w:pPr>
      <w:r w:rsidRPr="002250B2">
        <w:rPr>
          <w:rFonts w:ascii="Arial" w:eastAsia="PMingLiU" w:hAnsi="Arial" w:cs="Times New Roman"/>
          <w:color w:val="000000"/>
          <w:sz w:val="24"/>
          <w:lang w:val="fr-CA"/>
        </w:rPr>
        <w:t>Liste de vérification pour la planification de réunions et d’activités (suite)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798"/>
        <w:gridCol w:w="1545"/>
        <w:gridCol w:w="1857"/>
      </w:tblGrid>
      <w:tr w:rsidR="002250B2" w:rsidRPr="002250B2" w:rsidTr="0080659A"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before="309" w:after="264" w:line="240" w:lineRule="auto"/>
              <w:ind w:left="187"/>
              <w:textAlignment w:val="baseline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b/>
                <w:color w:val="000000"/>
                <w:sz w:val="24"/>
                <w:szCs w:val="24"/>
                <w:lang w:val="fr-CA"/>
              </w:rPr>
              <w:t>Points à considérer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after="0" w:line="240" w:lineRule="auto"/>
              <w:ind w:left="89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Oui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before="116" w:after="0" w:line="240" w:lineRule="auto"/>
              <w:jc w:val="center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Répercussion budgétaire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before="296" w:after="284" w:line="240" w:lineRule="auto"/>
              <w:ind w:left="156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Commentaires</w:t>
            </w:r>
          </w:p>
        </w:tc>
      </w:tr>
      <w:tr w:rsidR="002250B2" w:rsidRPr="00074272" w:rsidTr="0080659A">
        <w:trPr>
          <w:trHeight w:hRule="exact" w:val="557"/>
        </w:trPr>
        <w:tc>
          <w:tcPr>
            <w:tcW w:w="9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46" w:after="110" w:line="240" w:lineRule="auto"/>
              <w:ind w:left="187"/>
              <w:textAlignment w:val="baseline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b/>
                <w:color w:val="000000"/>
                <w:sz w:val="24"/>
                <w:szCs w:val="24"/>
                <w:lang w:val="fr-CA"/>
              </w:rPr>
              <w:t>Pour se rendre à une activité</w:t>
            </w:r>
          </w:p>
        </w:tc>
      </w:tr>
      <w:tr w:rsidR="002250B2" w:rsidRPr="00074272" w:rsidTr="0080659A">
        <w:trPr>
          <w:trHeight w:hRule="exact" w:val="725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Stationnement accessible aux personnes handicapées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2250B2" w:rsidTr="0080659A">
        <w:trPr>
          <w:trHeight w:hRule="exact" w:val="542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24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Transport en commun accessible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</w:tr>
      <w:tr w:rsidR="002250B2" w:rsidRPr="00074272" w:rsidTr="0080659A">
        <w:trPr>
          <w:trHeight w:hRule="exact" w:val="826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6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Fonds pour rembourser le transport pour les personnes handicapées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557"/>
        </w:trPr>
        <w:tc>
          <w:tcPr>
            <w:tcW w:w="9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51" w:after="105" w:line="240" w:lineRule="auto"/>
              <w:ind w:left="187"/>
              <w:textAlignment w:val="baseline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b/>
                <w:color w:val="000000"/>
                <w:sz w:val="24"/>
                <w:szCs w:val="24"/>
                <w:lang w:val="fr-CA"/>
              </w:rPr>
              <w:t>Offre d’information dans d’autres formats</w:t>
            </w:r>
          </w:p>
        </w:tc>
      </w:tr>
      <w:tr w:rsidR="002250B2" w:rsidRPr="00074272" w:rsidTr="0080659A">
        <w:trPr>
          <w:trHeight w:hRule="exact" w:val="542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10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Documents écrits en langage clair et simple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859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before="102" w:after="120" w:line="240" w:lineRule="auto"/>
              <w:ind w:left="180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Offre de documents en braille, en gros caractères, sur audiocassette, DVD ou CD (sur demande)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2250B2" w:rsidTr="0080659A">
        <w:trPr>
          <w:trHeight w:hRule="exact" w:val="538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1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Descriptions des éléments visuels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</w:tr>
      <w:tr w:rsidR="002250B2" w:rsidRPr="00074272" w:rsidTr="0080659A">
        <w:trPr>
          <w:trHeight w:hRule="exact" w:val="746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1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Afficher le symbole d’accessibilité pour les personnes handicapées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2250B2" w:rsidTr="0080659A">
        <w:trPr>
          <w:trHeight w:hRule="exact" w:val="552"/>
        </w:trPr>
        <w:tc>
          <w:tcPr>
            <w:tcW w:w="9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46" w:after="96" w:line="240" w:lineRule="auto"/>
              <w:ind w:left="187"/>
              <w:textAlignment w:val="baseline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b/>
                <w:color w:val="000000"/>
                <w:sz w:val="24"/>
                <w:szCs w:val="24"/>
                <w:lang w:val="fr-CA"/>
              </w:rPr>
              <w:t>Matériel promotionnel</w:t>
            </w:r>
          </w:p>
        </w:tc>
      </w:tr>
      <w:tr w:rsidR="002250B2" w:rsidRPr="00074272" w:rsidTr="0080659A">
        <w:trPr>
          <w:trHeight w:hRule="exact" w:val="736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Imprimer du matériel promotionnel qui comprend des icônes représentatives de divers handicaps.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987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before="94" w:after="120" w:line="240" w:lineRule="auto"/>
              <w:ind w:left="180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Demander aux participants de préciser leurs besoins en matière d’alimentation et de mesures d’adaptation.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547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24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Envoyer l’ordre du jour à l’avance.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</w:tbl>
    <w:p w:rsidR="002250B2" w:rsidRPr="002250B2" w:rsidRDefault="002250B2" w:rsidP="002250B2">
      <w:pPr>
        <w:spacing w:after="0" w:line="240" w:lineRule="auto"/>
        <w:rPr>
          <w:rFonts w:ascii="Arial" w:eastAsia="PMingLiU" w:hAnsi="Arial" w:cs="Arial"/>
          <w:noProof/>
          <w:lang w:val="fr-CA"/>
        </w:rPr>
        <w:sectPr w:rsidR="002250B2" w:rsidRPr="002250B2" w:rsidSect="00BE48D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250B2" w:rsidRPr="002250B2" w:rsidRDefault="002250B2" w:rsidP="002250B2">
      <w:pPr>
        <w:pBdr>
          <w:bottom w:val="single" w:sz="8" w:space="1" w:color="auto"/>
        </w:pBdr>
        <w:spacing w:after="166" w:line="240" w:lineRule="auto"/>
        <w:textAlignment w:val="baseline"/>
        <w:rPr>
          <w:rFonts w:ascii="Arial" w:eastAsia="Arial" w:hAnsi="Arial" w:cs="Arial"/>
          <w:b/>
          <w:noProof/>
          <w:color w:val="000000"/>
          <w:sz w:val="32"/>
          <w:lang w:val="fr-CA"/>
        </w:rPr>
      </w:pPr>
      <w:r w:rsidRPr="002250B2">
        <w:rPr>
          <w:rFonts w:ascii="Arial" w:eastAsia="PMingLiU" w:hAnsi="Arial" w:cs="Times New Roman"/>
          <w:color w:val="000000"/>
          <w:lang w:val="fr-CA"/>
        </w:rPr>
        <w:lastRenderedPageBreak/>
        <w:t>Listes de vérification des mesures d’adaptation pour les personnes handicapées (suite)</w:t>
      </w:r>
    </w:p>
    <w:p w:rsidR="002250B2" w:rsidRPr="002250B2" w:rsidRDefault="002250B2" w:rsidP="002250B2">
      <w:pPr>
        <w:numPr>
          <w:ilvl w:val="0"/>
          <w:numId w:val="3"/>
        </w:numPr>
        <w:spacing w:before="517" w:after="270" w:line="240" w:lineRule="auto"/>
        <w:textAlignment w:val="baseline"/>
        <w:rPr>
          <w:rFonts w:ascii="Arial" w:eastAsia="Arial" w:hAnsi="Arial" w:cs="Arial"/>
          <w:noProof/>
          <w:color w:val="000000"/>
          <w:sz w:val="24"/>
          <w:lang w:val="fr-CA"/>
        </w:rPr>
      </w:pPr>
      <w:r w:rsidRPr="002250B2">
        <w:rPr>
          <w:rFonts w:ascii="Arial" w:eastAsia="PMingLiU" w:hAnsi="Arial" w:cs="Times New Roman"/>
          <w:color w:val="000000"/>
          <w:sz w:val="24"/>
          <w:lang w:val="fr-CA"/>
        </w:rPr>
        <w:t>Liste de vérification pour la planification de réunions et d’activités (suite)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798"/>
        <w:gridCol w:w="1545"/>
        <w:gridCol w:w="1857"/>
      </w:tblGrid>
      <w:tr w:rsidR="002250B2" w:rsidRPr="002250B2" w:rsidTr="0080659A">
        <w:trPr>
          <w:trHeight w:hRule="exact" w:val="878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before="309" w:after="272" w:line="240" w:lineRule="auto"/>
              <w:ind w:left="187"/>
              <w:textAlignment w:val="baseline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b/>
                <w:color w:val="000000"/>
                <w:sz w:val="24"/>
                <w:szCs w:val="24"/>
                <w:lang w:val="fr-CA"/>
              </w:rPr>
              <w:t>Points à considérer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after="0" w:line="240" w:lineRule="auto"/>
              <w:ind w:left="231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Oui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before="116" w:after="0" w:line="240" w:lineRule="auto"/>
              <w:jc w:val="center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Répercussion budgétaire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50B2" w:rsidRPr="002250B2" w:rsidRDefault="002250B2" w:rsidP="002250B2">
            <w:pPr>
              <w:spacing w:before="296" w:after="284" w:line="240" w:lineRule="auto"/>
              <w:ind w:left="156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Commentaires</w:t>
            </w:r>
          </w:p>
        </w:tc>
      </w:tr>
      <w:tr w:rsidR="002250B2" w:rsidRPr="00074272" w:rsidTr="0080659A">
        <w:trPr>
          <w:trHeight w:hRule="exact" w:val="557"/>
        </w:trPr>
        <w:tc>
          <w:tcPr>
            <w:tcW w:w="9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46" w:after="118" w:line="240" w:lineRule="auto"/>
              <w:ind w:left="187"/>
              <w:textAlignment w:val="baseline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b/>
                <w:color w:val="000000"/>
                <w:sz w:val="24"/>
                <w:szCs w:val="24"/>
                <w:lang w:val="fr-CA"/>
              </w:rPr>
              <w:t>Mesures d’adaptation (offertes sur demande)</w:t>
            </w:r>
          </w:p>
        </w:tc>
      </w:tr>
      <w:tr w:rsidR="002250B2" w:rsidRPr="00074272" w:rsidTr="0080659A">
        <w:trPr>
          <w:trHeight w:hRule="exact" w:val="859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before="96" w:after="111" w:line="240" w:lineRule="auto"/>
              <w:ind w:left="180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Personnel sur place pour accueillir et aider les personnes handicapées lors d’une activité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860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before="95" w:after="115" w:line="240" w:lineRule="auto"/>
              <w:ind w:left="180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Indications ou personnel pour diriger les participants vers la salle de réunion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542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19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Offre d’un système infrarouge ou en boucle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538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Services de prise de notes informatisée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542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19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Sous-titrage en temps réel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728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Services d’assistance (pour les besoins personnels, l’hygiène)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2250B2" w:rsidTr="0080659A">
        <w:trPr>
          <w:trHeight w:hRule="exact" w:val="542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19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Services d’interprétation gestuelle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</w:tr>
      <w:tr w:rsidR="002250B2" w:rsidRPr="002250B2" w:rsidTr="0080659A">
        <w:trPr>
          <w:trHeight w:hRule="exact" w:val="538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Systèmes audio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</w:tr>
      <w:tr w:rsidR="002250B2" w:rsidRPr="00074272" w:rsidTr="0080659A">
        <w:trPr>
          <w:trHeight w:hRule="exact" w:val="740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19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Appareils fonctionnels pour personnes malentendantes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2250B2" w:rsidTr="0080659A">
        <w:trPr>
          <w:trHeight w:hRule="exact" w:val="538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1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Services d’intervenants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CA"/>
              </w:rPr>
            </w:pPr>
          </w:p>
        </w:tc>
      </w:tr>
      <w:tr w:rsidR="002250B2" w:rsidRPr="002250B2" w:rsidTr="0080659A">
        <w:trPr>
          <w:trHeight w:hRule="exact" w:val="556"/>
        </w:trPr>
        <w:tc>
          <w:tcPr>
            <w:tcW w:w="9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46" w:after="118" w:line="240" w:lineRule="auto"/>
              <w:ind w:left="187"/>
              <w:textAlignment w:val="baseline"/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b/>
                <w:color w:val="000000"/>
                <w:sz w:val="24"/>
                <w:szCs w:val="24"/>
                <w:lang w:val="fr-CA"/>
              </w:rPr>
              <w:t>Exigences alimentaires</w:t>
            </w:r>
          </w:p>
        </w:tc>
      </w:tr>
      <w:tr w:rsidR="002250B2" w:rsidRPr="00074272" w:rsidTr="0080659A">
        <w:trPr>
          <w:trHeight w:hRule="exact" w:val="860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before="95" w:after="110" w:line="240" w:lineRule="auto"/>
              <w:ind w:left="180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Boissons servies dans des verres légers avec des pailles pliables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542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4" w:after="114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Boissons non sucrées, jus et eau fraîche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2250B2" w:rsidRPr="00074272" w:rsidTr="0080659A">
        <w:trPr>
          <w:trHeight w:hRule="exact" w:val="542"/>
        </w:trPr>
        <w:tc>
          <w:tcPr>
            <w:tcW w:w="5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50B2" w:rsidRPr="002250B2" w:rsidRDefault="002250B2" w:rsidP="002250B2">
            <w:pPr>
              <w:spacing w:before="135" w:after="125" w:line="240" w:lineRule="auto"/>
              <w:ind w:left="187"/>
              <w:textAlignment w:val="baseline"/>
              <w:rPr>
                <w:rFonts w:ascii="Arial" w:eastAsia="Tahoma" w:hAnsi="Arial" w:cs="Arial"/>
                <w:noProof/>
                <w:color w:val="000000"/>
                <w:sz w:val="24"/>
                <w:szCs w:val="24"/>
                <w:lang w:val="fr-CA"/>
              </w:rPr>
            </w:pPr>
            <w:r w:rsidRPr="002250B2">
              <w:rPr>
                <w:rFonts w:ascii="Arial" w:eastAsia="PMingLiU" w:hAnsi="Arial" w:cs="Times New Roman"/>
                <w:color w:val="000000"/>
                <w:sz w:val="24"/>
                <w:szCs w:val="24"/>
                <w:lang w:val="fr-CA"/>
              </w:rPr>
              <w:t>Offre de collations ou de repas végétariens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0B2" w:rsidRPr="002250B2" w:rsidRDefault="002250B2" w:rsidP="002250B2">
            <w:pPr>
              <w:spacing w:after="0" w:line="240" w:lineRule="auto"/>
              <w:textAlignment w:val="baseline"/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</w:tbl>
    <w:p w:rsidR="00642301" w:rsidRPr="002250B2" w:rsidRDefault="00642301">
      <w:pPr>
        <w:rPr>
          <w:lang w:val="fr-CA"/>
        </w:rPr>
      </w:pPr>
    </w:p>
    <w:sectPr w:rsidR="00642301" w:rsidRPr="00225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D4E"/>
    <w:multiLevelType w:val="hybridMultilevel"/>
    <w:tmpl w:val="052A61D4"/>
    <w:lvl w:ilvl="0" w:tplc="4AB8C3A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438"/>
    <w:multiLevelType w:val="hybridMultilevel"/>
    <w:tmpl w:val="8878E49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022FF"/>
    <w:multiLevelType w:val="hybridMultilevel"/>
    <w:tmpl w:val="9864CF0A"/>
    <w:lvl w:ilvl="0" w:tplc="8422A9C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B2"/>
    <w:rsid w:val="00074272"/>
    <w:rsid w:val="002250B2"/>
    <w:rsid w:val="006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CAB04-7DC1-4F33-BE43-041537D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Tracy (FAM)</dc:creator>
  <cp:keywords/>
  <dc:description/>
  <cp:lastModifiedBy>MacMillan, Tracy (FAM)</cp:lastModifiedBy>
  <cp:revision>2</cp:revision>
  <dcterms:created xsi:type="dcterms:W3CDTF">2018-05-03T15:27:00Z</dcterms:created>
  <dcterms:modified xsi:type="dcterms:W3CDTF">2018-05-03T15:27:00Z</dcterms:modified>
</cp:coreProperties>
</file>