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0" w:rsidRPr="005B248D" w:rsidRDefault="005B248D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0579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E8C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25pt" to="47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="000954B0" w:rsidRPr="005B248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3335" r="9525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DE45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IaHXMY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</w:p>
    <w:p w:rsidR="009810ED" w:rsidRDefault="000954B0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bookmarkStart w:id="0" w:name="name_32_of_32_Act"/>
      <w:r w:rsidRPr="005B248D">
        <w:rPr>
          <w:rFonts w:ascii="Arial" w:hAnsi="Arial" w:cs="Arial"/>
          <w:sz w:val="24"/>
          <w:szCs w:val="24"/>
          <w:lang w:val="en-CA"/>
        </w:rPr>
        <w:t>THE ACCESSIBILITY FOR MANITOBANS AC</w:t>
      </w:r>
      <w:bookmarkEnd w:id="0"/>
      <w:r w:rsidR="009810ED">
        <w:rPr>
          <w:rFonts w:ascii="Arial" w:hAnsi="Arial" w:cs="Arial"/>
          <w:sz w:val="24"/>
          <w:szCs w:val="24"/>
          <w:lang w:val="en-CA"/>
        </w:rPr>
        <w:t>T</w:t>
      </w:r>
    </w:p>
    <w:p w:rsidR="000954B0" w:rsidRPr="005B248D" w:rsidRDefault="00AB193B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(C.C.S.M. c. A1.7)</w:t>
      </w:r>
    </w:p>
    <w:p w:rsidR="000954B0" w:rsidRPr="005B248D" w:rsidRDefault="000954B0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9810ED" w:rsidRDefault="009810ED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0954B0" w:rsidRDefault="00AB193B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Designated Public Sector Bodies Regulation</w:t>
      </w:r>
    </w:p>
    <w:p w:rsidR="009810ED" w:rsidRPr="005B248D" w:rsidRDefault="009810ED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0954B0" w:rsidRPr="005B248D" w:rsidRDefault="000954B0" w:rsidP="000954B0">
      <w:pPr>
        <w:tabs>
          <w:tab w:val="left" w:pos="288"/>
          <w:tab w:val="left" w:pos="648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029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Qm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 w:rsidRPr="005B248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057900" cy="0"/>
                <wp:effectExtent l="952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A1C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47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bookmarkStart w:id="1" w:name="Area2"/>
    </w:p>
    <w:bookmarkEnd w:id="1"/>
    <w:p w:rsidR="000954B0" w:rsidRPr="005B248D" w:rsidRDefault="000954B0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0954B0" w:rsidRDefault="00AB193B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Regulation 122/2015</w:t>
      </w:r>
    </w:p>
    <w:p w:rsidR="00AB193B" w:rsidRDefault="00AB193B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Registered July 24, 2015</w:t>
      </w:r>
    </w:p>
    <w:p w:rsidR="00AB193B" w:rsidRDefault="00AB193B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AB193B" w:rsidRDefault="00AB193B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9810ED" w:rsidRDefault="009810ED" w:rsidP="000954B0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0954B0" w:rsidRPr="005B248D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Designation of public sector bodies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1</w:t>
      </w:r>
      <w:r w:rsidR="000954B0" w:rsidRPr="005B248D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0954B0" w:rsidRPr="005B248D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 xml:space="preserve">The following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are designated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as public sector bodies for the purposes of section 33 of The Accessibility for Manitobans Act.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  <w:lang w:val="en-CA"/>
        </w:rPr>
      </w:pPr>
    </w:p>
    <w:p w:rsidR="009810ED" w:rsidRDefault="009810ED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  <w:lang w:val="en-CA"/>
        </w:rPr>
      </w:pPr>
    </w:p>
    <w:p w:rsidR="000954B0" w:rsidRPr="005B248D" w:rsidRDefault="00592468" w:rsidP="009810E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</w:r>
      <w:r w:rsidR="000954B0" w:rsidRPr="005B248D">
        <w:rPr>
          <w:rFonts w:ascii="Arial" w:hAnsi="Arial" w:cs="Arial"/>
          <w:sz w:val="24"/>
          <w:szCs w:val="24"/>
          <w:lang w:val="en-CA"/>
        </w:rPr>
        <w:t>(</w:t>
      </w:r>
      <w:r>
        <w:rPr>
          <w:rFonts w:ascii="Arial" w:hAnsi="Arial" w:cs="Arial"/>
          <w:sz w:val="24"/>
          <w:szCs w:val="24"/>
          <w:lang w:val="en-CA"/>
        </w:rPr>
        <w:t>a</w:t>
      </w:r>
      <w:proofErr w:type="gramStart"/>
      <w:r w:rsidR="000954B0" w:rsidRPr="005B248D">
        <w:rPr>
          <w:rFonts w:ascii="Arial" w:hAnsi="Arial" w:cs="Arial"/>
          <w:sz w:val="24"/>
          <w:szCs w:val="24"/>
          <w:lang w:val="en-CA"/>
        </w:rPr>
        <w:t>)</w:t>
      </w:r>
      <w:proofErr w:type="gramEnd"/>
      <w:r w:rsidR="000954B0" w:rsidRPr="005B248D">
        <w:rPr>
          <w:rFonts w:ascii="Arial" w:hAnsi="Arial" w:cs="Arial"/>
          <w:sz w:val="24"/>
          <w:szCs w:val="24"/>
          <w:lang w:val="en-CA"/>
        </w:rPr>
        <w:fldChar w:fldCharType="begin"/>
      </w:r>
      <w:r w:rsidR="000954B0" w:rsidRPr="005B248D">
        <w:rPr>
          <w:rFonts w:ascii="Arial" w:hAnsi="Arial" w:cs="Arial"/>
          <w:sz w:val="24"/>
          <w:szCs w:val="24"/>
          <w:lang w:val="en-CA"/>
        </w:rPr>
        <w:instrText>ADVANCE \r 3</w:instrText>
      </w:r>
      <w:r w:rsidR="000954B0" w:rsidRPr="005B248D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>in respect of 2016 and after that:</w:t>
      </w:r>
    </w:p>
    <w:p w:rsidR="000954B0" w:rsidRPr="005B248D" w:rsidRDefault="000954B0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0954B0" w:rsidRPr="005B248D" w:rsidRDefault="000954B0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sz w:val="24"/>
          <w:szCs w:val="24"/>
          <w:lang w:val="en-CA"/>
        </w:rPr>
        <w:t>(</w:t>
      </w:r>
      <w:proofErr w:type="spellStart"/>
      <w:proofErr w:type="gramStart"/>
      <w:r w:rsidRPr="005B248D">
        <w:rPr>
          <w:rFonts w:ascii="Arial" w:hAnsi="Arial" w:cs="Arial"/>
          <w:sz w:val="24"/>
          <w:szCs w:val="24"/>
          <w:lang w:val="en-CA"/>
        </w:rPr>
        <w:t>i</w:t>
      </w:r>
      <w:proofErr w:type="spellEnd"/>
      <w:proofErr w:type="gramEnd"/>
      <w:r w:rsidRPr="005B248D">
        <w:rPr>
          <w:rFonts w:ascii="Arial" w:hAnsi="Arial" w:cs="Arial"/>
          <w:sz w:val="24"/>
          <w:szCs w:val="24"/>
          <w:lang w:val="en-CA"/>
        </w:rPr>
        <w:t>)</w:t>
      </w:r>
      <w:r w:rsidRPr="005B248D">
        <w:rPr>
          <w:rFonts w:ascii="Arial" w:hAnsi="Arial" w:cs="Arial"/>
          <w:sz w:val="24"/>
          <w:szCs w:val="24"/>
          <w:lang w:val="en-CA"/>
        </w:rPr>
        <w:fldChar w:fldCharType="begin"/>
      </w:r>
      <w:r w:rsidRPr="005B248D">
        <w:rPr>
          <w:rFonts w:ascii="Arial" w:hAnsi="Arial" w:cs="Arial"/>
          <w:sz w:val="24"/>
          <w:szCs w:val="24"/>
          <w:lang w:val="en-CA"/>
        </w:rPr>
        <w:instrText>ADVANCE \r 3</w:instrText>
      </w:r>
      <w:r w:rsidRPr="005B248D">
        <w:rPr>
          <w:rFonts w:ascii="Arial" w:hAnsi="Arial" w:cs="Arial"/>
          <w:sz w:val="24"/>
          <w:szCs w:val="24"/>
          <w:lang w:val="en-CA"/>
        </w:rPr>
        <w:fldChar w:fldCharType="end"/>
      </w:r>
      <w:r w:rsidR="00592468">
        <w:rPr>
          <w:rFonts w:ascii="Arial" w:hAnsi="Arial" w:cs="Arial"/>
          <w:sz w:val="24"/>
          <w:szCs w:val="24"/>
          <w:lang w:val="en-CA"/>
        </w:rPr>
        <w:t>Manitoba Hydro, The Manitoba Public Insurance Corporation, The Manitoba Liquor and Lotteries Corporation and The Workers Compensation Board;</w:t>
      </w:r>
    </w:p>
    <w:p w:rsidR="000954B0" w:rsidRPr="005B248D" w:rsidRDefault="000954B0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0954B0" w:rsidRDefault="000954B0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sz w:val="24"/>
          <w:szCs w:val="24"/>
          <w:lang w:val="en-CA"/>
        </w:rPr>
        <w:t>(ii</w:t>
      </w:r>
      <w:proofErr w:type="gramStart"/>
      <w:r w:rsidRPr="005B248D">
        <w:rPr>
          <w:rFonts w:ascii="Arial" w:hAnsi="Arial" w:cs="Arial"/>
          <w:sz w:val="24"/>
          <w:szCs w:val="24"/>
          <w:lang w:val="en-CA"/>
        </w:rPr>
        <w:t>)</w:t>
      </w:r>
      <w:proofErr w:type="gramEnd"/>
      <w:r w:rsidRPr="005B248D">
        <w:rPr>
          <w:rFonts w:ascii="Arial" w:hAnsi="Arial" w:cs="Arial"/>
          <w:sz w:val="24"/>
          <w:szCs w:val="24"/>
          <w:lang w:val="en-CA"/>
        </w:rPr>
        <w:fldChar w:fldCharType="begin"/>
      </w:r>
      <w:r w:rsidRPr="005B248D">
        <w:rPr>
          <w:rFonts w:ascii="Arial" w:hAnsi="Arial" w:cs="Arial"/>
          <w:sz w:val="24"/>
          <w:szCs w:val="24"/>
          <w:lang w:val="en-CA"/>
        </w:rPr>
        <w:instrText>ADVANCE \r 3</w:instrText>
      </w:r>
      <w:r w:rsidRPr="005B248D">
        <w:rPr>
          <w:rFonts w:ascii="Arial" w:hAnsi="Arial" w:cs="Arial"/>
          <w:sz w:val="24"/>
          <w:szCs w:val="24"/>
          <w:lang w:val="en-CA"/>
        </w:rPr>
        <w:fldChar w:fldCharType="end"/>
      </w:r>
      <w:r w:rsidR="00592468">
        <w:rPr>
          <w:rFonts w:ascii="Arial" w:hAnsi="Arial" w:cs="Arial"/>
          <w:sz w:val="24"/>
          <w:szCs w:val="24"/>
          <w:lang w:val="en-CA"/>
        </w:rPr>
        <w:t>The City of Winnipeg and a municipality that is a city, as listed in Schedule A of the Municipal Status and Boundaries Regulation, Manitoba Regulation 567/88 R;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(iii)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regional health authority established under The Regional Health Authorities Act;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(iv)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university and a college, as defined in section 1 of The Advanced Education Administration Act; and,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(v)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school division established under The Public Schools Act.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9810ED" w:rsidRDefault="009810ED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9810ED" w:rsidRDefault="00592468" w:rsidP="009810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    (b) </w:t>
      </w:r>
      <w:proofErr w:type="gramStart"/>
      <w:r>
        <w:rPr>
          <w:rFonts w:ascii="Arial" w:hAnsi="Arial" w:cs="Arial"/>
          <w:sz w:val="24"/>
          <w:szCs w:val="24"/>
          <w:lang w:val="en-CA"/>
        </w:rPr>
        <w:t>in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respect of 2017 and after that, the following that are not otherwise included </w:t>
      </w:r>
    </w:p>
    <w:p w:rsidR="00592468" w:rsidRDefault="009810ED" w:rsidP="009810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         </w:t>
      </w:r>
      <w:proofErr w:type="gramStart"/>
      <w:r w:rsidR="00592468">
        <w:rPr>
          <w:rFonts w:ascii="Arial" w:hAnsi="Arial" w:cs="Arial"/>
          <w:sz w:val="24"/>
          <w:szCs w:val="24"/>
          <w:lang w:val="en-CA"/>
        </w:rPr>
        <w:t>under</w:t>
      </w:r>
      <w:proofErr w:type="gramEnd"/>
      <w:r w:rsidR="00592468">
        <w:rPr>
          <w:rFonts w:ascii="Arial" w:hAnsi="Arial" w:cs="Arial"/>
          <w:sz w:val="24"/>
          <w:szCs w:val="24"/>
          <w:lang w:val="en-CA"/>
        </w:rPr>
        <w:t xml:space="preserve"> clause (a):</w:t>
      </w:r>
    </w:p>
    <w:p w:rsidR="00592468" w:rsidRDefault="00592468" w:rsidP="009810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 w:rsidRPr="005B248D">
        <w:rPr>
          <w:rFonts w:ascii="Arial" w:hAnsi="Arial" w:cs="Arial"/>
          <w:sz w:val="24"/>
          <w:szCs w:val="24"/>
          <w:lang w:val="en-CA"/>
        </w:rPr>
        <w:t>(</w:t>
      </w:r>
      <w:proofErr w:type="spellStart"/>
      <w:proofErr w:type="gramStart"/>
      <w:r w:rsidRPr="005B248D">
        <w:rPr>
          <w:rFonts w:ascii="Arial" w:hAnsi="Arial" w:cs="Arial"/>
          <w:sz w:val="24"/>
          <w:szCs w:val="24"/>
          <w:lang w:val="en-CA"/>
        </w:rPr>
        <w:t>i</w:t>
      </w:r>
      <w:proofErr w:type="spellEnd"/>
      <w:proofErr w:type="gramEnd"/>
      <w:r w:rsidRPr="005B248D">
        <w:rPr>
          <w:rFonts w:ascii="Arial" w:hAnsi="Arial" w:cs="Arial"/>
          <w:sz w:val="24"/>
          <w:szCs w:val="24"/>
          <w:lang w:val="en-CA"/>
        </w:rPr>
        <w:t>)</w:t>
      </w:r>
      <w:r w:rsidRPr="005B248D">
        <w:rPr>
          <w:rFonts w:ascii="Arial" w:hAnsi="Arial" w:cs="Arial"/>
          <w:sz w:val="24"/>
          <w:szCs w:val="24"/>
          <w:lang w:val="en-CA"/>
        </w:rPr>
        <w:fldChar w:fldCharType="begin"/>
      </w:r>
      <w:r w:rsidRPr="005B248D">
        <w:rPr>
          <w:rFonts w:ascii="Arial" w:hAnsi="Arial" w:cs="Arial"/>
          <w:sz w:val="24"/>
          <w:szCs w:val="24"/>
          <w:lang w:val="en-CA"/>
        </w:rPr>
        <w:instrText>ADVANCE \r 3</w:instrText>
      </w:r>
      <w:r w:rsidRPr="005B248D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  <w:lang w:val="en-CA"/>
        </w:rPr>
        <w:t>a government agency as defined in section 1 of The Financial Administration Act;</w:t>
      </w: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</w:p>
    <w:p w:rsidR="00592468" w:rsidRDefault="00592468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left="900" w:right="709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municipality that is established or continued under the Municipal Status and Boundaries Regulation, Manitoba Regulation 567/88 R.</w:t>
      </w:r>
    </w:p>
    <w:p w:rsidR="00592468" w:rsidRPr="00592468" w:rsidRDefault="00592468" w:rsidP="009810E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</w:p>
    <w:p w:rsidR="000954B0" w:rsidRPr="005B248D" w:rsidRDefault="000954B0" w:rsidP="009810ED">
      <w:pPr>
        <w:tabs>
          <w:tab w:val="right" w:pos="600"/>
          <w:tab w:val="left" w:pos="900"/>
        </w:tabs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sz w:val="24"/>
          <w:szCs w:val="24"/>
          <w:lang w:val="en-CA"/>
        </w:rPr>
      </w:pPr>
      <w:bookmarkStart w:id="2" w:name="_GoBack"/>
      <w:bookmarkEnd w:id="2"/>
    </w:p>
    <w:sectPr w:rsidR="000954B0" w:rsidRPr="005B248D" w:rsidSect="00AE6C7E">
      <w:footerReference w:type="default" r:id="rId8"/>
      <w:type w:val="continuous"/>
      <w:pgSz w:w="12240" w:h="15840"/>
      <w:pgMar w:top="1440" w:right="1041" w:bottom="1440" w:left="851" w:header="144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F3" w:rsidRDefault="004E44F3" w:rsidP="004E44F3">
      <w:pPr>
        <w:spacing w:after="0" w:line="240" w:lineRule="auto"/>
      </w:pPr>
      <w:r>
        <w:separator/>
      </w:r>
    </w:p>
  </w:endnote>
  <w:endnote w:type="continuationSeparator" w:id="0">
    <w:p w:rsidR="004E44F3" w:rsidRDefault="004E44F3" w:rsidP="004E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F3" w:rsidRPr="004E44F3" w:rsidRDefault="004E44F3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F3" w:rsidRDefault="004E44F3" w:rsidP="004E44F3">
      <w:pPr>
        <w:spacing w:after="0" w:line="240" w:lineRule="auto"/>
      </w:pPr>
      <w:r>
        <w:separator/>
      </w:r>
    </w:p>
  </w:footnote>
  <w:footnote w:type="continuationSeparator" w:id="0">
    <w:p w:rsidR="004E44F3" w:rsidRDefault="004E44F3" w:rsidP="004E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0E21"/>
    <w:multiLevelType w:val="hybridMultilevel"/>
    <w:tmpl w:val="4ED473DC"/>
    <w:lvl w:ilvl="0" w:tplc="5C5CC3A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30851E3"/>
    <w:multiLevelType w:val="hybridMultilevel"/>
    <w:tmpl w:val="F06273DC"/>
    <w:lvl w:ilvl="0" w:tplc="C9568FE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0"/>
    <w:rsid w:val="000954B0"/>
    <w:rsid w:val="001836C4"/>
    <w:rsid w:val="004E44F3"/>
    <w:rsid w:val="0056033A"/>
    <w:rsid w:val="00592468"/>
    <w:rsid w:val="005B248D"/>
    <w:rsid w:val="00675482"/>
    <w:rsid w:val="006E51C2"/>
    <w:rsid w:val="00925EC4"/>
    <w:rsid w:val="009810ED"/>
    <w:rsid w:val="009963B8"/>
    <w:rsid w:val="00A809AC"/>
    <w:rsid w:val="00AB193B"/>
    <w:rsid w:val="00AE6C7E"/>
    <w:rsid w:val="00B43C47"/>
    <w:rsid w:val="00E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64395"/>
  <w15:chartTrackingRefBased/>
  <w15:docId w15:val="{1780A882-1A2C-44CA-8BAF-34CFADCF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F3"/>
  </w:style>
  <w:style w:type="paragraph" w:styleId="Footer">
    <w:name w:val="footer"/>
    <w:basedOn w:val="Normal"/>
    <w:link w:val="FooterChar"/>
    <w:uiPriority w:val="99"/>
    <w:unhideWhenUsed/>
    <w:rsid w:val="004E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F3"/>
  </w:style>
  <w:style w:type="paragraph" w:styleId="ListParagraph">
    <w:name w:val="List Paragraph"/>
    <w:basedOn w:val="Normal"/>
    <w:uiPriority w:val="34"/>
    <w:qFormat/>
    <w:rsid w:val="0059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B2EB-364D-445F-8B25-4CCB90E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aheri</dc:creator>
  <cp:keywords/>
  <dc:description/>
  <cp:lastModifiedBy>MacMillan, Tracy (FAM)</cp:lastModifiedBy>
  <cp:revision>2</cp:revision>
  <dcterms:created xsi:type="dcterms:W3CDTF">2017-11-23T17:55:00Z</dcterms:created>
  <dcterms:modified xsi:type="dcterms:W3CDTF">2017-11-23T17:55:00Z</dcterms:modified>
</cp:coreProperties>
</file>