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5E" w:rsidRDefault="002D5993" w:rsidP="00AA7C5E">
      <w:pPr>
        <w:spacing w:after="0" w:line="240" w:lineRule="auto"/>
        <w:jc w:val="center"/>
        <w:rPr>
          <w:rFonts w:ascii="Arial" w:hAnsi="Arial" w:cs="Arial"/>
          <w:b/>
          <w:sz w:val="24"/>
          <w:szCs w:val="24"/>
        </w:rPr>
      </w:pPr>
      <w:r>
        <w:rPr>
          <w:rFonts w:ascii="Arial" w:hAnsi="Arial" w:cs="Arial"/>
          <w:b/>
          <w:sz w:val="24"/>
          <w:szCs w:val="24"/>
        </w:rPr>
        <w:t>SUMMARY OF DISCUSSONS</w:t>
      </w:r>
      <w:r w:rsidR="00AA7C5E">
        <w:rPr>
          <w:rFonts w:ascii="Arial" w:hAnsi="Arial" w:cs="Arial"/>
          <w:b/>
          <w:sz w:val="24"/>
          <w:szCs w:val="24"/>
        </w:rPr>
        <w:t xml:space="preserve"> OF THE </w:t>
      </w:r>
    </w:p>
    <w:p w:rsidR="00AA7C5E" w:rsidRDefault="00AA7C5E" w:rsidP="00AA7C5E">
      <w:pPr>
        <w:spacing w:after="0" w:line="240" w:lineRule="auto"/>
        <w:jc w:val="center"/>
        <w:rPr>
          <w:rFonts w:ascii="Arial" w:hAnsi="Arial" w:cs="Arial"/>
          <w:b/>
          <w:sz w:val="24"/>
          <w:szCs w:val="24"/>
        </w:rPr>
      </w:pPr>
      <w:r>
        <w:rPr>
          <w:rFonts w:ascii="Arial" w:hAnsi="Arial" w:cs="Arial"/>
          <w:b/>
          <w:sz w:val="24"/>
          <w:szCs w:val="24"/>
        </w:rPr>
        <w:t>ACCESSIBILITY ADVISORY COUNCIL</w:t>
      </w:r>
    </w:p>
    <w:p w:rsidR="00AA7C5E" w:rsidRDefault="003E2B94" w:rsidP="00AA7C5E">
      <w:pPr>
        <w:spacing w:after="0" w:line="240" w:lineRule="auto"/>
        <w:jc w:val="center"/>
        <w:rPr>
          <w:rFonts w:ascii="Arial" w:hAnsi="Arial" w:cs="Arial"/>
          <w:b/>
          <w:sz w:val="24"/>
          <w:szCs w:val="24"/>
        </w:rPr>
      </w:pPr>
      <w:r>
        <w:rPr>
          <w:rFonts w:ascii="Arial" w:hAnsi="Arial" w:cs="Arial"/>
          <w:b/>
          <w:sz w:val="24"/>
          <w:szCs w:val="24"/>
        </w:rPr>
        <w:t>1</w:t>
      </w:r>
      <w:r w:rsidR="00AA7C5E">
        <w:rPr>
          <w:rFonts w:ascii="Arial" w:hAnsi="Arial" w:cs="Arial"/>
          <w:b/>
          <w:sz w:val="24"/>
          <w:szCs w:val="24"/>
        </w:rPr>
        <w:t xml:space="preserve">:00 P.M. – </w:t>
      </w:r>
      <w:r>
        <w:rPr>
          <w:rFonts w:ascii="Arial" w:hAnsi="Arial" w:cs="Arial"/>
          <w:b/>
          <w:sz w:val="24"/>
          <w:szCs w:val="24"/>
        </w:rPr>
        <w:t>3</w:t>
      </w:r>
      <w:r w:rsidR="00AA7C5E">
        <w:rPr>
          <w:rFonts w:ascii="Arial" w:hAnsi="Arial" w:cs="Arial"/>
          <w:b/>
          <w:sz w:val="24"/>
          <w:szCs w:val="24"/>
        </w:rPr>
        <w:t xml:space="preserve">:00 P.M., </w:t>
      </w:r>
      <w:r w:rsidR="00E521C8">
        <w:rPr>
          <w:rFonts w:ascii="Arial" w:hAnsi="Arial" w:cs="Arial"/>
          <w:b/>
          <w:sz w:val="24"/>
          <w:szCs w:val="24"/>
        </w:rPr>
        <w:t>THURSDAY, FEBRUARY</w:t>
      </w:r>
      <w:r>
        <w:rPr>
          <w:rFonts w:ascii="Arial" w:hAnsi="Arial" w:cs="Arial"/>
          <w:b/>
          <w:sz w:val="24"/>
          <w:szCs w:val="24"/>
        </w:rPr>
        <w:t xml:space="preserve"> 1</w:t>
      </w:r>
      <w:r w:rsidR="00E521C8">
        <w:rPr>
          <w:rFonts w:ascii="Arial" w:hAnsi="Arial" w:cs="Arial"/>
          <w:b/>
          <w:sz w:val="24"/>
          <w:szCs w:val="24"/>
        </w:rPr>
        <w:t>6</w:t>
      </w:r>
      <w:r>
        <w:rPr>
          <w:rFonts w:ascii="Arial" w:hAnsi="Arial" w:cs="Arial"/>
          <w:b/>
          <w:sz w:val="24"/>
          <w:szCs w:val="24"/>
        </w:rPr>
        <w:t>, 2018</w:t>
      </w:r>
    </w:p>
    <w:p w:rsidR="00AA7C5E" w:rsidRPr="00AA7C5E" w:rsidRDefault="00AA7C5E" w:rsidP="00AA7C5E">
      <w:pPr>
        <w:spacing w:after="0" w:line="240" w:lineRule="auto"/>
        <w:jc w:val="center"/>
        <w:rPr>
          <w:rFonts w:ascii="Arial" w:hAnsi="Arial" w:cs="Arial"/>
          <w:b/>
          <w:sz w:val="24"/>
          <w:szCs w:val="24"/>
        </w:rPr>
      </w:pPr>
      <w:r>
        <w:rPr>
          <w:rFonts w:ascii="Arial" w:hAnsi="Arial" w:cs="Arial"/>
          <w:b/>
          <w:sz w:val="24"/>
          <w:szCs w:val="24"/>
        </w:rPr>
        <w:t>EXECUTIVE BOARDROOM, 2</w:t>
      </w:r>
      <w:r w:rsidRPr="00AA7C5E">
        <w:rPr>
          <w:rFonts w:ascii="Arial" w:hAnsi="Arial" w:cs="Arial"/>
          <w:b/>
          <w:sz w:val="24"/>
          <w:szCs w:val="24"/>
          <w:vertAlign w:val="superscript"/>
        </w:rPr>
        <w:t>ND</w:t>
      </w:r>
      <w:r w:rsidR="00361A02">
        <w:rPr>
          <w:rFonts w:ascii="Arial" w:hAnsi="Arial" w:cs="Arial"/>
          <w:b/>
          <w:sz w:val="24"/>
          <w:szCs w:val="24"/>
        </w:rPr>
        <w:t xml:space="preserve"> FLOOR, 40</w:t>
      </w:r>
      <w:r>
        <w:rPr>
          <w:rFonts w:ascii="Arial" w:hAnsi="Arial" w:cs="Arial"/>
          <w:b/>
          <w:sz w:val="24"/>
          <w:szCs w:val="24"/>
        </w:rPr>
        <w:t>1 YORK AVENUE</w:t>
      </w:r>
    </w:p>
    <w:p w:rsidR="00AA7C5E" w:rsidRDefault="00AA7C5E"/>
    <w:p w:rsidR="00AA7C5E" w:rsidRDefault="0018026E">
      <w:pPr>
        <w:rPr>
          <w:rFonts w:ascii="Arial" w:hAnsi="Arial" w:cs="Arial"/>
          <w:b/>
          <w:sz w:val="24"/>
          <w:szCs w:val="24"/>
        </w:rPr>
      </w:pPr>
      <w:r>
        <w:rPr>
          <w:rFonts w:ascii="Arial" w:hAnsi="Arial" w:cs="Arial"/>
          <w:b/>
          <w:sz w:val="24"/>
          <w:szCs w:val="24"/>
        </w:rPr>
        <w:t xml:space="preserve">PRESENT: </w:t>
      </w:r>
      <w:r w:rsidR="003D055C">
        <w:rPr>
          <w:rFonts w:ascii="Arial" w:hAnsi="Arial" w:cs="Arial"/>
          <w:b/>
          <w:sz w:val="24"/>
          <w:szCs w:val="24"/>
        </w:rPr>
        <w:t xml:space="preserve">Jim Baker (Chairperson), Dianna Scarth, Doris Koop. Judy Redmond, Jesse Turner, </w:t>
      </w:r>
      <w:r w:rsidR="00817243">
        <w:rPr>
          <w:rFonts w:ascii="Arial" w:hAnsi="Arial" w:cs="Arial"/>
          <w:b/>
          <w:sz w:val="24"/>
          <w:szCs w:val="24"/>
        </w:rPr>
        <w:t xml:space="preserve">Ralph Groening, </w:t>
      </w:r>
      <w:r w:rsidR="003E2B94">
        <w:rPr>
          <w:rFonts w:ascii="Arial" w:hAnsi="Arial" w:cs="Arial"/>
          <w:b/>
          <w:sz w:val="24"/>
          <w:szCs w:val="24"/>
        </w:rPr>
        <w:t xml:space="preserve">Scott Jocelyn </w:t>
      </w:r>
      <w:r w:rsidR="00817243">
        <w:rPr>
          <w:rFonts w:ascii="Arial" w:hAnsi="Arial" w:cs="Arial"/>
          <w:b/>
          <w:sz w:val="24"/>
          <w:szCs w:val="24"/>
        </w:rPr>
        <w:t>John Wyndels (DIO)</w:t>
      </w:r>
    </w:p>
    <w:p w:rsidR="008823EF" w:rsidRDefault="00817243">
      <w:pPr>
        <w:rPr>
          <w:rFonts w:ascii="Arial" w:hAnsi="Arial" w:cs="Arial"/>
          <w:b/>
          <w:sz w:val="24"/>
          <w:szCs w:val="24"/>
        </w:rPr>
      </w:pPr>
      <w:r>
        <w:rPr>
          <w:rFonts w:ascii="Arial" w:hAnsi="Arial" w:cs="Arial"/>
          <w:b/>
          <w:sz w:val="24"/>
          <w:szCs w:val="24"/>
        </w:rPr>
        <w:t xml:space="preserve">ABSENT: Jim Derksen, </w:t>
      </w:r>
      <w:r w:rsidR="003D055C">
        <w:rPr>
          <w:rFonts w:ascii="Arial" w:hAnsi="Arial" w:cs="Arial"/>
          <w:b/>
          <w:sz w:val="24"/>
          <w:szCs w:val="24"/>
        </w:rPr>
        <w:t xml:space="preserve">Brad Fulton </w:t>
      </w:r>
    </w:p>
    <w:p w:rsidR="00817243" w:rsidRDefault="00BC1F7B" w:rsidP="003E2B94">
      <w:pPr>
        <w:spacing w:line="240" w:lineRule="auto"/>
        <w:rPr>
          <w:rFonts w:ascii="Arial" w:hAnsi="Arial" w:cs="Arial"/>
          <w:sz w:val="24"/>
          <w:szCs w:val="24"/>
        </w:rPr>
      </w:pPr>
      <w:r>
        <w:rPr>
          <w:rFonts w:ascii="Arial" w:hAnsi="Arial" w:cs="Arial"/>
          <w:sz w:val="24"/>
          <w:szCs w:val="24"/>
        </w:rPr>
        <w:t>The Chairperson</w:t>
      </w:r>
      <w:r w:rsidR="00E249EE">
        <w:rPr>
          <w:rFonts w:ascii="Arial" w:hAnsi="Arial" w:cs="Arial"/>
          <w:sz w:val="24"/>
          <w:szCs w:val="24"/>
        </w:rPr>
        <w:t xml:space="preserve"> reiterated a number of the comments made by Deputy-Minister at the previous council meeting. </w:t>
      </w:r>
      <w:r>
        <w:rPr>
          <w:rFonts w:ascii="Arial" w:hAnsi="Arial" w:cs="Arial"/>
          <w:sz w:val="24"/>
          <w:szCs w:val="24"/>
        </w:rPr>
        <w:t xml:space="preserve"> </w:t>
      </w:r>
      <w:r w:rsidR="00E249EE">
        <w:rPr>
          <w:rFonts w:ascii="Arial" w:hAnsi="Arial" w:cs="Arial"/>
          <w:sz w:val="24"/>
          <w:szCs w:val="24"/>
        </w:rPr>
        <w:t>The government will not be committing to a</w:t>
      </w:r>
      <w:r w:rsidR="00DF1554">
        <w:rPr>
          <w:rFonts w:ascii="Arial" w:hAnsi="Arial" w:cs="Arial"/>
          <w:sz w:val="24"/>
          <w:szCs w:val="24"/>
        </w:rPr>
        <w:t>n</w:t>
      </w:r>
      <w:r w:rsidR="00E249EE">
        <w:rPr>
          <w:rFonts w:ascii="Arial" w:hAnsi="Arial" w:cs="Arial"/>
          <w:sz w:val="24"/>
          <w:szCs w:val="24"/>
        </w:rPr>
        <w:t xml:space="preserve"> Education Standard under The Accessibility for Manitobans Act until all standards </w:t>
      </w:r>
      <w:r w:rsidR="00DF1554">
        <w:rPr>
          <w:rFonts w:ascii="Arial" w:hAnsi="Arial" w:cs="Arial"/>
          <w:sz w:val="24"/>
          <w:szCs w:val="24"/>
        </w:rPr>
        <w:t xml:space="preserve">currently </w:t>
      </w:r>
      <w:proofErr w:type="gramStart"/>
      <w:r w:rsidR="00E249EE">
        <w:rPr>
          <w:rFonts w:ascii="Arial" w:hAnsi="Arial" w:cs="Arial"/>
          <w:sz w:val="24"/>
          <w:szCs w:val="24"/>
        </w:rPr>
        <w:t>required to be developed</w:t>
      </w:r>
      <w:proofErr w:type="gramEnd"/>
      <w:r w:rsidR="00E249EE">
        <w:rPr>
          <w:rFonts w:ascii="Arial" w:hAnsi="Arial" w:cs="Arial"/>
          <w:sz w:val="24"/>
          <w:szCs w:val="24"/>
        </w:rPr>
        <w:t xml:space="preserve"> under the Act are developed. </w:t>
      </w:r>
      <w:r>
        <w:rPr>
          <w:rFonts w:ascii="Arial" w:hAnsi="Arial" w:cs="Arial"/>
          <w:sz w:val="24"/>
          <w:szCs w:val="24"/>
        </w:rPr>
        <w:t xml:space="preserve"> </w:t>
      </w:r>
      <w:r w:rsidR="00E249EE">
        <w:rPr>
          <w:rFonts w:ascii="Arial" w:hAnsi="Arial" w:cs="Arial"/>
          <w:sz w:val="24"/>
          <w:szCs w:val="24"/>
        </w:rPr>
        <w:t>There are currently two standards in development and a further two sta</w:t>
      </w:r>
      <w:r w:rsidR="00DF1554">
        <w:rPr>
          <w:rFonts w:ascii="Arial" w:hAnsi="Arial" w:cs="Arial"/>
          <w:sz w:val="24"/>
          <w:szCs w:val="24"/>
        </w:rPr>
        <w:t>ndards that have not yet begin</w:t>
      </w:r>
      <w:proofErr w:type="gramStart"/>
      <w:r w:rsidR="00DF1554">
        <w:rPr>
          <w:rFonts w:ascii="Arial" w:hAnsi="Arial" w:cs="Arial"/>
          <w:sz w:val="24"/>
          <w:szCs w:val="24"/>
        </w:rPr>
        <w:t>;</w:t>
      </w:r>
      <w:proofErr w:type="gramEnd"/>
      <w:r w:rsidR="00DF1554">
        <w:rPr>
          <w:rFonts w:ascii="Arial" w:hAnsi="Arial" w:cs="Arial"/>
          <w:sz w:val="24"/>
          <w:szCs w:val="24"/>
        </w:rPr>
        <w:t xml:space="preserve"> </w:t>
      </w:r>
      <w:r w:rsidR="00E249EE">
        <w:rPr>
          <w:rFonts w:ascii="Arial" w:hAnsi="Arial" w:cs="Arial"/>
          <w:sz w:val="24"/>
          <w:szCs w:val="24"/>
        </w:rPr>
        <w:t xml:space="preserve">transportation and the built environment. </w:t>
      </w:r>
      <w:r>
        <w:rPr>
          <w:rFonts w:ascii="Arial" w:hAnsi="Arial" w:cs="Arial"/>
          <w:sz w:val="24"/>
          <w:szCs w:val="24"/>
        </w:rPr>
        <w:t xml:space="preserve"> </w:t>
      </w:r>
      <w:r w:rsidR="00E249EE">
        <w:rPr>
          <w:rFonts w:ascii="Arial" w:hAnsi="Arial" w:cs="Arial"/>
          <w:sz w:val="24"/>
          <w:szCs w:val="24"/>
        </w:rPr>
        <w:t xml:space="preserve">Although the DM would like to develop transportation and the built environment simultaneously, the Disabilities Issues Office </w:t>
      </w:r>
      <w:r w:rsidR="002870A5">
        <w:rPr>
          <w:rFonts w:ascii="Arial" w:hAnsi="Arial" w:cs="Arial"/>
          <w:sz w:val="24"/>
          <w:szCs w:val="24"/>
        </w:rPr>
        <w:t xml:space="preserve">(DIO) </w:t>
      </w:r>
      <w:proofErr w:type="gramStart"/>
      <w:r w:rsidR="00124F9B">
        <w:rPr>
          <w:rFonts w:ascii="Arial" w:hAnsi="Arial" w:cs="Arial"/>
          <w:sz w:val="24"/>
          <w:szCs w:val="24"/>
        </w:rPr>
        <w:t>would be challenged</w:t>
      </w:r>
      <w:proofErr w:type="gramEnd"/>
      <w:r w:rsidR="00124F9B">
        <w:rPr>
          <w:rFonts w:ascii="Arial" w:hAnsi="Arial" w:cs="Arial"/>
          <w:sz w:val="24"/>
          <w:szCs w:val="24"/>
        </w:rPr>
        <w:t xml:space="preserve"> with its </w:t>
      </w:r>
      <w:r w:rsidR="00E249EE">
        <w:rPr>
          <w:rFonts w:ascii="Arial" w:hAnsi="Arial" w:cs="Arial"/>
          <w:sz w:val="24"/>
          <w:szCs w:val="24"/>
        </w:rPr>
        <w:t>capacity to dedicate to such an undertaking.</w:t>
      </w:r>
      <w:r w:rsidR="00DF1554">
        <w:rPr>
          <w:rFonts w:ascii="Arial" w:hAnsi="Arial" w:cs="Arial"/>
          <w:sz w:val="24"/>
          <w:szCs w:val="24"/>
        </w:rPr>
        <w:t xml:space="preserve"> </w:t>
      </w:r>
      <w:r>
        <w:rPr>
          <w:rFonts w:ascii="Arial" w:hAnsi="Arial" w:cs="Arial"/>
          <w:sz w:val="24"/>
          <w:szCs w:val="24"/>
        </w:rPr>
        <w:t xml:space="preserve"> </w:t>
      </w:r>
      <w:r w:rsidR="00124F9B">
        <w:rPr>
          <w:rFonts w:ascii="Arial" w:hAnsi="Arial" w:cs="Arial"/>
          <w:sz w:val="24"/>
          <w:szCs w:val="24"/>
        </w:rPr>
        <w:t xml:space="preserve">Further discussions of how this </w:t>
      </w:r>
      <w:proofErr w:type="gramStart"/>
      <w:r w:rsidR="00124F9B">
        <w:rPr>
          <w:rFonts w:ascii="Arial" w:hAnsi="Arial" w:cs="Arial"/>
          <w:sz w:val="24"/>
          <w:szCs w:val="24"/>
        </w:rPr>
        <w:t>could be accomplished</w:t>
      </w:r>
      <w:proofErr w:type="gramEnd"/>
      <w:r w:rsidR="00124F9B">
        <w:rPr>
          <w:rFonts w:ascii="Arial" w:hAnsi="Arial" w:cs="Arial"/>
          <w:sz w:val="24"/>
          <w:szCs w:val="24"/>
        </w:rPr>
        <w:t xml:space="preserve"> would have to take place. </w:t>
      </w:r>
    </w:p>
    <w:p w:rsidR="00E249EE" w:rsidRDefault="002870A5" w:rsidP="003E2B94">
      <w:pPr>
        <w:spacing w:line="240" w:lineRule="auto"/>
        <w:rPr>
          <w:rFonts w:ascii="Arial" w:hAnsi="Arial" w:cs="Arial"/>
          <w:sz w:val="24"/>
          <w:szCs w:val="24"/>
        </w:rPr>
      </w:pPr>
      <w:r>
        <w:rPr>
          <w:rFonts w:ascii="Arial" w:hAnsi="Arial" w:cs="Arial"/>
          <w:sz w:val="24"/>
          <w:szCs w:val="24"/>
        </w:rPr>
        <w:t xml:space="preserve">Reasonable Accommodation and Undue Hardship </w:t>
      </w:r>
      <w:proofErr w:type="gramStart"/>
      <w:r>
        <w:rPr>
          <w:rFonts w:ascii="Arial" w:hAnsi="Arial" w:cs="Arial"/>
          <w:sz w:val="24"/>
          <w:szCs w:val="24"/>
        </w:rPr>
        <w:t>are not defined</w:t>
      </w:r>
      <w:proofErr w:type="gramEnd"/>
      <w:r>
        <w:rPr>
          <w:rFonts w:ascii="Arial" w:hAnsi="Arial" w:cs="Arial"/>
          <w:sz w:val="24"/>
          <w:szCs w:val="24"/>
        </w:rPr>
        <w:t xml:space="preserve"> in the proposed standard, although the terms are used in a number of instances in the proposed standard. </w:t>
      </w:r>
      <w:r w:rsidR="00BC1F7B">
        <w:rPr>
          <w:rFonts w:ascii="Arial" w:hAnsi="Arial" w:cs="Arial"/>
          <w:sz w:val="24"/>
          <w:szCs w:val="24"/>
        </w:rPr>
        <w:t xml:space="preserve"> T</w:t>
      </w:r>
      <w:r>
        <w:rPr>
          <w:rFonts w:ascii="Arial" w:hAnsi="Arial" w:cs="Arial"/>
          <w:sz w:val="24"/>
          <w:szCs w:val="24"/>
        </w:rPr>
        <w:t xml:space="preserve">here is no consistent definition for reasonable accommodation and undue hardship, and they </w:t>
      </w:r>
      <w:proofErr w:type="gramStart"/>
      <w:r>
        <w:rPr>
          <w:rFonts w:ascii="Arial" w:hAnsi="Arial" w:cs="Arial"/>
          <w:sz w:val="24"/>
          <w:szCs w:val="24"/>
        </w:rPr>
        <w:t>are terms utilized</w:t>
      </w:r>
      <w:proofErr w:type="gramEnd"/>
      <w:r>
        <w:rPr>
          <w:rFonts w:ascii="Arial" w:hAnsi="Arial" w:cs="Arial"/>
          <w:sz w:val="24"/>
          <w:szCs w:val="24"/>
        </w:rPr>
        <w:t xml:space="preserve"> in the Human Rights Code (HRC), which makes the terms inclusion troublesome.</w:t>
      </w:r>
    </w:p>
    <w:p w:rsidR="00552D1D" w:rsidRDefault="002870A5" w:rsidP="003E2B94">
      <w:pPr>
        <w:spacing w:line="240" w:lineRule="auto"/>
        <w:rPr>
          <w:rFonts w:ascii="Arial" w:hAnsi="Arial" w:cs="Arial"/>
          <w:sz w:val="24"/>
          <w:szCs w:val="24"/>
        </w:rPr>
      </w:pPr>
      <w:r>
        <w:rPr>
          <w:rFonts w:ascii="Arial" w:hAnsi="Arial" w:cs="Arial"/>
          <w:sz w:val="24"/>
          <w:szCs w:val="24"/>
        </w:rPr>
        <w:t xml:space="preserve">There is concern over Section 3 – When is accommodation reasonable. </w:t>
      </w:r>
      <w:r w:rsidR="001E4207">
        <w:rPr>
          <w:rFonts w:ascii="Arial" w:hAnsi="Arial" w:cs="Arial"/>
          <w:sz w:val="24"/>
          <w:szCs w:val="24"/>
        </w:rPr>
        <w:t xml:space="preserve"> </w:t>
      </w:r>
      <w:r>
        <w:rPr>
          <w:rFonts w:ascii="Arial" w:hAnsi="Arial" w:cs="Arial"/>
          <w:sz w:val="24"/>
          <w:szCs w:val="24"/>
        </w:rPr>
        <w:t>The provisions under this section are inconsistent with the HRC</w:t>
      </w:r>
      <w:r w:rsidR="00552D1D">
        <w:rPr>
          <w:rFonts w:ascii="Arial" w:hAnsi="Arial" w:cs="Arial"/>
          <w:sz w:val="24"/>
          <w:szCs w:val="24"/>
        </w:rPr>
        <w:t>, which</w:t>
      </w:r>
      <w:r>
        <w:rPr>
          <w:rFonts w:ascii="Arial" w:hAnsi="Arial" w:cs="Arial"/>
          <w:sz w:val="24"/>
          <w:szCs w:val="24"/>
        </w:rPr>
        <w:t xml:space="preserve"> </w:t>
      </w:r>
      <w:r w:rsidR="00552D1D">
        <w:rPr>
          <w:rFonts w:ascii="Arial" w:hAnsi="Arial" w:cs="Arial"/>
          <w:sz w:val="24"/>
          <w:szCs w:val="24"/>
        </w:rPr>
        <w:t xml:space="preserve">does not identify when accommodation is reasonable as it pertains to employment. </w:t>
      </w:r>
      <w:r>
        <w:rPr>
          <w:rFonts w:ascii="Arial" w:hAnsi="Arial" w:cs="Arial"/>
          <w:sz w:val="24"/>
          <w:szCs w:val="24"/>
        </w:rPr>
        <w:t xml:space="preserve"> </w:t>
      </w:r>
      <w:r w:rsidR="00BC1F7B">
        <w:rPr>
          <w:rFonts w:ascii="Arial" w:hAnsi="Arial" w:cs="Arial"/>
          <w:sz w:val="24"/>
          <w:szCs w:val="24"/>
        </w:rPr>
        <w:t xml:space="preserve"> </w:t>
      </w:r>
      <w:r w:rsidR="00552D1D">
        <w:rPr>
          <w:rFonts w:ascii="Arial" w:hAnsi="Arial" w:cs="Arial"/>
          <w:sz w:val="24"/>
          <w:szCs w:val="24"/>
        </w:rPr>
        <w:t xml:space="preserve">The intent of the section is to say that the standard pertains to employees, but the phrasing is awkward. </w:t>
      </w:r>
      <w:r w:rsidR="00BC1F7B">
        <w:rPr>
          <w:rFonts w:ascii="Arial" w:hAnsi="Arial" w:cs="Arial"/>
          <w:sz w:val="24"/>
          <w:szCs w:val="24"/>
        </w:rPr>
        <w:t xml:space="preserve"> </w:t>
      </w:r>
      <w:r w:rsidR="00124F9B">
        <w:rPr>
          <w:rFonts w:ascii="Arial" w:hAnsi="Arial" w:cs="Arial"/>
          <w:sz w:val="24"/>
          <w:szCs w:val="24"/>
        </w:rPr>
        <w:t xml:space="preserve">There is also a question of why this section does not apply to potential applicants. </w:t>
      </w:r>
    </w:p>
    <w:p w:rsidR="00DF1554" w:rsidRDefault="00552D1D" w:rsidP="003E2B94">
      <w:pPr>
        <w:spacing w:line="240" w:lineRule="auto"/>
        <w:rPr>
          <w:rFonts w:ascii="Arial" w:hAnsi="Arial" w:cs="Arial"/>
          <w:sz w:val="24"/>
          <w:szCs w:val="24"/>
        </w:rPr>
      </w:pPr>
      <w:r>
        <w:rPr>
          <w:rFonts w:ascii="Arial" w:hAnsi="Arial" w:cs="Arial"/>
          <w:sz w:val="24"/>
          <w:szCs w:val="24"/>
        </w:rPr>
        <w:t xml:space="preserve">Sections 9 and 10 have an identical provision that states, </w:t>
      </w:r>
    </w:p>
    <w:p w:rsidR="00DF1554" w:rsidRDefault="00DF1554" w:rsidP="003E2B94">
      <w:pPr>
        <w:spacing w:line="240" w:lineRule="auto"/>
        <w:rPr>
          <w:rFonts w:ascii="Arial" w:hAnsi="Arial" w:cs="Arial"/>
          <w:sz w:val="24"/>
          <w:szCs w:val="24"/>
        </w:rPr>
      </w:pPr>
      <w:r>
        <w:rPr>
          <w:rFonts w:ascii="Arial" w:hAnsi="Arial" w:cs="Arial"/>
          <w:sz w:val="24"/>
          <w:szCs w:val="24"/>
        </w:rPr>
        <w:t>“</w:t>
      </w:r>
      <w:proofErr w:type="gramStart"/>
      <w:r w:rsidR="0065706D">
        <w:rPr>
          <w:rFonts w:ascii="Arial" w:hAnsi="Arial" w:cs="Arial"/>
          <w:sz w:val="24"/>
          <w:szCs w:val="24"/>
        </w:rPr>
        <w:t>the</w:t>
      </w:r>
      <w:proofErr w:type="gramEnd"/>
      <w:r w:rsidR="0065706D">
        <w:rPr>
          <w:rFonts w:ascii="Arial" w:hAnsi="Arial" w:cs="Arial"/>
          <w:sz w:val="24"/>
          <w:szCs w:val="24"/>
        </w:rPr>
        <w:t xml:space="preserve"> accommodation or accommodations provided for a particular employee, if any, may not fully address a barrier that disabled the employee.</w:t>
      </w:r>
      <w:r>
        <w:rPr>
          <w:rFonts w:ascii="Arial" w:hAnsi="Arial" w:cs="Arial"/>
          <w:sz w:val="24"/>
          <w:szCs w:val="24"/>
        </w:rPr>
        <w:t>”</w:t>
      </w:r>
      <w:r w:rsidR="0065706D">
        <w:rPr>
          <w:rFonts w:ascii="Arial" w:hAnsi="Arial" w:cs="Arial"/>
          <w:sz w:val="24"/>
          <w:szCs w:val="24"/>
        </w:rPr>
        <w:t xml:space="preserve"> </w:t>
      </w:r>
    </w:p>
    <w:p w:rsidR="00552D1D" w:rsidRDefault="0065706D" w:rsidP="003E2B94">
      <w:pPr>
        <w:spacing w:line="240" w:lineRule="auto"/>
        <w:rPr>
          <w:rFonts w:ascii="Arial" w:hAnsi="Arial" w:cs="Arial"/>
          <w:sz w:val="24"/>
          <w:szCs w:val="24"/>
        </w:rPr>
      </w:pPr>
      <w:r>
        <w:rPr>
          <w:rFonts w:ascii="Arial" w:hAnsi="Arial" w:cs="Arial"/>
          <w:sz w:val="24"/>
          <w:szCs w:val="24"/>
        </w:rPr>
        <w:t>It is assumed that the provision is not meant in any way to under</w:t>
      </w:r>
      <w:r w:rsidR="00DF1554">
        <w:rPr>
          <w:rFonts w:ascii="Arial" w:hAnsi="Arial" w:cs="Arial"/>
          <w:sz w:val="24"/>
          <w:szCs w:val="24"/>
        </w:rPr>
        <w:t>mine</w:t>
      </w:r>
      <w:r>
        <w:rPr>
          <w:rFonts w:ascii="Arial" w:hAnsi="Arial" w:cs="Arial"/>
          <w:sz w:val="24"/>
          <w:szCs w:val="24"/>
        </w:rPr>
        <w:t xml:space="preserve"> other requirements in the proposed standard, but the council </w:t>
      </w:r>
      <w:proofErr w:type="gramStart"/>
      <w:r>
        <w:rPr>
          <w:rFonts w:ascii="Arial" w:hAnsi="Arial" w:cs="Arial"/>
          <w:sz w:val="24"/>
          <w:szCs w:val="24"/>
        </w:rPr>
        <w:t>doesn’t</w:t>
      </w:r>
      <w:proofErr w:type="gramEnd"/>
      <w:r>
        <w:rPr>
          <w:rFonts w:ascii="Arial" w:hAnsi="Arial" w:cs="Arial"/>
          <w:sz w:val="24"/>
          <w:szCs w:val="24"/>
        </w:rPr>
        <w:t xml:space="preserve"> understand its intent. </w:t>
      </w:r>
      <w:r w:rsidR="00BC1F7B">
        <w:rPr>
          <w:rFonts w:ascii="Arial" w:hAnsi="Arial" w:cs="Arial"/>
          <w:sz w:val="24"/>
          <w:szCs w:val="24"/>
        </w:rPr>
        <w:t xml:space="preserve"> </w:t>
      </w:r>
      <w:r w:rsidR="00AC5074">
        <w:rPr>
          <w:rFonts w:ascii="Arial" w:hAnsi="Arial" w:cs="Arial"/>
          <w:sz w:val="24"/>
          <w:szCs w:val="24"/>
        </w:rPr>
        <w:t xml:space="preserve">It may be a question of need rather than want, which is an underlying guideline to reasonable accommodation. </w:t>
      </w:r>
      <w:r w:rsidR="00BC1F7B">
        <w:rPr>
          <w:rFonts w:ascii="Arial" w:hAnsi="Arial" w:cs="Arial"/>
          <w:sz w:val="24"/>
          <w:szCs w:val="24"/>
        </w:rPr>
        <w:t xml:space="preserve"> </w:t>
      </w:r>
      <w:r>
        <w:rPr>
          <w:rFonts w:ascii="Arial" w:hAnsi="Arial" w:cs="Arial"/>
          <w:sz w:val="24"/>
          <w:szCs w:val="24"/>
        </w:rPr>
        <w:t>The Secretary again mentions that, in the absence of a meeting with the legislative drafter, which is not possibl</w:t>
      </w:r>
      <w:r w:rsidR="001E4207">
        <w:rPr>
          <w:rFonts w:ascii="Arial" w:hAnsi="Arial" w:cs="Arial"/>
          <w:sz w:val="24"/>
          <w:szCs w:val="24"/>
        </w:rPr>
        <w:t>e at present</w:t>
      </w:r>
      <w:r>
        <w:rPr>
          <w:rFonts w:ascii="Arial" w:hAnsi="Arial" w:cs="Arial"/>
          <w:sz w:val="24"/>
          <w:szCs w:val="24"/>
        </w:rPr>
        <w:t>, the council should see if Victor Minenko is available to address a number of questions regarding the proposed standard.</w:t>
      </w:r>
    </w:p>
    <w:p w:rsidR="00E521C8" w:rsidRDefault="00E521C8" w:rsidP="003E2B94">
      <w:pPr>
        <w:spacing w:line="240" w:lineRule="auto"/>
        <w:rPr>
          <w:rFonts w:ascii="Arial" w:hAnsi="Arial" w:cs="Arial"/>
          <w:sz w:val="24"/>
          <w:szCs w:val="24"/>
        </w:rPr>
      </w:pPr>
      <w:r>
        <w:rPr>
          <w:rFonts w:ascii="Arial" w:hAnsi="Arial" w:cs="Arial"/>
          <w:sz w:val="24"/>
          <w:szCs w:val="24"/>
        </w:rPr>
        <w:t xml:space="preserve">There was discussion of Section 5 – Recruiting employees. </w:t>
      </w:r>
      <w:r w:rsidR="009525F2">
        <w:rPr>
          <w:rFonts w:ascii="Arial" w:hAnsi="Arial" w:cs="Arial"/>
          <w:sz w:val="24"/>
          <w:szCs w:val="24"/>
        </w:rPr>
        <w:t xml:space="preserve">The processes of assessment and selection of potential employees </w:t>
      </w:r>
      <w:proofErr w:type="gramStart"/>
      <w:r w:rsidR="009525F2">
        <w:rPr>
          <w:rFonts w:ascii="Arial" w:hAnsi="Arial" w:cs="Arial"/>
          <w:sz w:val="24"/>
          <w:szCs w:val="24"/>
        </w:rPr>
        <w:t>are being performed</w:t>
      </w:r>
      <w:proofErr w:type="gramEnd"/>
      <w:r w:rsidR="009525F2">
        <w:rPr>
          <w:rFonts w:ascii="Arial" w:hAnsi="Arial" w:cs="Arial"/>
          <w:sz w:val="24"/>
          <w:szCs w:val="24"/>
        </w:rPr>
        <w:t xml:space="preserve"> after the </w:t>
      </w:r>
      <w:r w:rsidR="009525F2">
        <w:rPr>
          <w:rFonts w:ascii="Arial" w:hAnsi="Arial" w:cs="Arial"/>
          <w:sz w:val="24"/>
          <w:szCs w:val="24"/>
        </w:rPr>
        <w:lastRenderedPageBreak/>
        <w:t xml:space="preserve">application process. </w:t>
      </w:r>
      <w:r w:rsidR="00BC1F7B">
        <w:rPr>
          <w:rFonts w:ascii="Arial" w:hAnsi="Arial" w:cs="Arial"/>
          <w:sz w:val="24"/>
          <w:szCs w:val="24"/>
        </w:rPr>
        <w:t xml:space="preserve"> </w:t>
      </w:r>
      <w:r w:rsidR="009525F2">
        <w:rPr>
          <w:rFonts w:ascii="Arial" w:hAnsi="Arial" w:cs="Arial"/>
          <w:sz w:val="24"/>
          <w:szCs w:val="24"/>
        </w:rPr>
        <w:t xml:space="preserve">It has been suggested that the application process be amended to require all job posting be more accessible. </w:t>
      </w:r>
      <w:r w:rsidR="00BC1F7B">
        <w:rPr>
          <w:rFonts w:ascii="Arial" w:hAnsi="Arial" w:cs="Arial"/>
          <w:sz w:val="24"/>
          <w:szCs w:val="24"/>
        </w:rPr>
        <w:t xml:space="preserve"> </w:t>
      </w:r>
      <w:r w:rsidR="009525F2">
        <w:rPr>
          <w:rFonts w:ascii="Arial" w:hAnsi="Arial" w:cs="Arial"/>
          <w:sz w:val="24"/>
          <w:szCs w:val="24"/>
        </w:rPr>
        <w:t xml:space="preserve">The example </w:t>
      </w:r>
      <w:r w:rsidR="00BC1F7B">
        <w:rPr>
          <w:rFonts w:ascii="Arial" w:hAnsi="Arial" w:cs="Arial"/>
          <w:sz w:val="24"/>
          <w:szCs w:val="24"/>
        </w:rPr>
        <w:t xml:space="preserve">provided </w:t>
      </w:r>
      <w:r w:rsidR="009525F2">
        <w:rPr>
          <w:rFonts w:ascii="Arial" w:hAnsi="Arial" w:cs="Arial"/>
          <w:sz w:val="24"/>
          <w:szCs w:val="24"/>
        </w:rPr>
        <w:t xml:space="preserve">was Joe’s Garage having a “Help Wanted” sign on their front window. </w:t>
      </w:r>
      <w:r w:rsidR="00BC1F7B">
        <w:rPr>
          <w:rFonts w:ascii="Arial" w:hAnsi="Arial" w:cs="Arial"/>
          <w:sz w:val="24"/>
          <w:szCs w:val="24"/>
        </w:rPr>
        <w:t xml:space="preserve"> </w:t>
      </w:r>
      <w:r w:rsidR="009525F2">
        <w:rPr>
          <w:rFonts w:ascii="Arial" w:hAnsi="Arial" w:cs="Arial"/>
          <w:sz w:val="24"/>
          <w:szCs w:val="24"/>
        </w:rPr>
        <w:t xml:space="preserve">The job posting is excluding potential employees by its location, format and availability. </w:t>
      </w:r>
      <w:r w:rsidR="00BC1F7B">
        <w:rPr>
          <w:rFonts w:ascii="Arial" w:hAnsi="Arial" w:cs="Arial"/>
          <w:sz w:val="24"/>
          <w:szCs w:val="24"/>
        </w:rPr>
        <w:t xml:space="preserve"> </w:t>
      </w:r>
      <w:r w:rsidR="009525F2">
        <w:rPr>
          <w:rFonts w:ascii="Arial" w:hAnsi="Arial" w:cs="Arial"/>
          <w:sz w:val="24"/>
          <w:szCs w:val="24"/>
        </w:rPr>
        <w:t xml:space="preserve">Should the proposed standard have requirements outlining how job posting </w:t>
      </w:r>
      <w:proofErr w:type="gramStart"/>
      <w:r w:rsidR="009525F2">
        <w:rPr>
          <w:rFonts w:ascii="Arial" w:hAnsi="Arial" w:cs="Arial"/>
          <w:sz w:val="24"/>
          <w:szCs w:val="24"/>
        </w:rPr>
        <w:t>are advertised</w:t>
      </w:r>
      <w:proofErr w:type="gramEnd"/>
      <w:r w:rsidR="009525F2">
        <w:rPr>
          <w:rFonts w:ascii="Arial" w:hAnsi="Arial" w:cs="Arial"/>
          <w:sz w:val="24"/>
          <w:szCs w:val="24"/>
        </w:rPr>
        <w:t xml:space="preserve">? </w:t>
      </w:r>
      <w:r w:rsidR="00BC1F7B">
        <w:rPr>
          <w:rFonts w:ascii="Arial" w:hAnsi="Arial" w:cs="Arial"/>
          <w:sz w:val="24"/>
          <w:szCs w:val="24"/>
        </w:rPr>
        <w:t xml:space="preserve"> </w:t>
      </w:r>
      <w:r w:rsidR="009525F2">
        <w:rPr>
          <w:rFonts w:ascii="Arial" w:hAnsi="Arial" w:cs="Arial"/>
          <w:sz w:val="24"/>
          <w:szCs w:val="24"/>
        </w:rPr>
        <w:t xml:space="preserve">Would this type of requirement place an unfair burden on small, private organizations? </w:t>
      </w:r>
      <w:r w:rsidR="00BC1F7B">
        <w:rPr>
          <w:rFonts w:ascii="Arial" w:hAnsi="Arial" w:cs="Arial"/>
          <w:sz w:val="24"/>
          <w:szCs w:val="24"/>
        </w:rPr>
        <w:t xml:space="preserve"> </w:t>
      </w:r>
      <w:r w:rsidR="009525F2">
        <w:rPr>
          <w:rFonts w:ascii="Arial" w:hAnsi="Arial" w:cs="Arial"/>
          <w:sz w:val="24"/>
          <w:szCs w:val="24"/>
        </w:rPr>
        <w:t xml:space="preserve">A number of larger organizations and public sector </w:t>
      </w:r>
      <w:r w:rsidR="00AC5074">
        <w:rPr>
          <w:rFonts w:ascii="Arial" w:hAnsi="Arial" w:cs="Arial"/>
          <w:sz w:val="24"/>
          <w:szCs w:val="24"/>
        </w:rPr>
        <w:t xml:space="preserve">organizations have already taken measures to ensure their job posting are more accessible and inclusive of persons with disabilities.  </w:t>
      </w:r>
    </w:p>
    <w:p w:rsidR="001E4207" w:rsidRDefault="00812F45" w:rsidP="003E2B94">
      <w:pPr>
        <w:spacing w:line="240" w:lineRule="auto"/>
        <w:rPr>
          <w:rFonts w:ascii="Arial" w:hAnsi="Arial" w:cs="Arial"/>
          <w:sz w:val="24"/>
          <w:szCs w:val="24"/>
        </w:rPr>
      </w:pPr>
      <w:r>
        <w:rPr>
          <w:rFonts w:ascii="Arial" w:hAnsi="Arial" w:cs="Arial"/>
          <w:sz w:val="24"/>
          <w:szCs w:val="24"/>
        </w:rPr>
        <w:t xml:space="preserve">One recommendation suggest </w:t>
      </w:r>
      <w:r w:rsidR="00EE337D">
        <w:rPr>
          <w:rFonts w:ascii="Arial" w:hAnsi="Arial" w:cs="Arial"/>
          <w:sz w:val="24"/>
          <w:szCs w:val="24"/>
        </w:rPr>
        <w:t xml:space="preserve">the proposed standard </w:t>
      </w:r>
      <w:proofErr w:type="gramStart"/>
      <w:r>
        <w:rPr>
          <w:rFonts w:ascii="Arial" w:hAnsi="Arial" w:cs="Arial"/>
          <w:sz w:val="24"/>
          <w:szCs w:val="24"/>
        </w:rPr>
        <w:t xml:space="preserve">be </w:t>
      </w:r>
      <w:r w:rsidR="00EE337D">
        <w:rPr>
          <w:rFonts w:ascii="Arial" w:hAnsi="Arial" w:cs="Arial"/>
          <w:sz w:val="24"/>
          <w:szCs w:val="24"/>
        </w:rPr>
        <w:t>expanded</w:t>
      </w:r>
      <w:proofErr w:type="gramEnd"/>
      <w:r w:rsidR="00EE337D">
        <w:rPr>
          <w:rFonts w:ascii="Arial" w:hAnsi="Arial" w:cs="Arial"/>
          <w:sz w:val="24"/>
          <w:szCs w:val="24"/>
        </w:rPr>
        <w:t xml:space="preserve"> to include requirements that employers provide information about employment opportunities to agencies and organizations that provide employment services to Manitobans with disabilities. </w:t>
      </w:r>
      <w:r w:rsidR="005F5561">
        <w:rPr>
          <w:rFonts w:ascii="Arial" w:hAnsi="Arial" w:cs="Arial"/>
          <w:sz w:val="24"/>
          <w:szCs w:val="24"/>
        </w:rPr>
        <w:t xml:space="preserve">As was discussed at council meetings following public consultations, the guide to support the employment standard would recommend and encourage employers to reach out to these organizations in their job search. </w:t>
      </w:r>
      <w:r w:rsidR="00BC1F7B">
        <w:rPr>
          <w:rFonts w:ascii="Arial" w:hAnsi="Arial" w:cs="Arial"/>
          <w:sz w:val="24"/>
          <w:szCs w:val="24"/>
        </w:rPr>
        <w:t xml:space="preserve"> </w:t>
      </w:r>
    </w:p>
    <w:p w:rsidR="005F5561" w:rsidRDefault="00812F45" w:rsidP="003E2B94">
      <w:pPr>
        <w:spacing w:line="240" w:lineRule="auto"/>
        <w:rPr>
          <w:rFonts w:ascii="Arial" w:hAnsi="Arial" w:cs="Arial"/>
          <w:sz w:val="24"/>
          <w:szCs w:val="24"/>
        </w:rPr>
      </w:pPr>
      <w:r>
        <w:rPr>
          <w:rFonts w:ascii="Arial" w:hAnsi="Arial" w:cs="Arial"/>
          <w:sz w:val="24"/>
          <w:szCs w:val="24"/>
        </w:rPr>
        <w:t>Another recommendation</w:t>
      </w:r>
      <w:r w:rsidR="00704E10">
        <w:rPr>
          <w:rFonts w:ascii="Arial" w:hAnsi="Arial" w:cs="Arial"/>
          <w:sz w:val="24"/>
          <w:szCs w:val="24"/>
        </w:rPr>
        <w:t xml:space="preserve"> would like the standard </w:t>
      </w:r>
      <w:r>
        <w:rPr>
          <w:rFonts w:ascii="Arial" w:hAnsi="Arial" w:cs="Arial"/>
          <w:sz w:val="24"/>
          <w:szCs w:val="24"/>
        </w:rPr>
        <w:t xml:space="preserve">to </w:t>
      </w:r>
      <w:proofErr w:type="gramStart"/>
      <w:r w:rsidR="00704E10">
        <w:rPr>
          <w:rFonts w:ascii="Arial" w:hAnsi="Arial" w:cs="Arial"/>
          <w:sz w:val="24"/>
          <w:szCs w:val="24"/>
        </w:rPr>
        <w:t>be expanded</w:t>
      </w:r>
      <w:proofErr w:type="gramEnd"/>
      <w:r w:rsidR="00704E10">
        <w:rPr>
          <w:rFonts w:ascii="Arial" w:hAnsi="Arial" w:cs="Arial"/>
          <w:sz w:val="24"/>
          <w:szCs w:val="24"/>
        </w:rPr>
        <w:t xml:space="preserve"> to require employer participation in a measurement and monitoring system that provides the basis for assessing the standard’s impact and province’s progress toward achieving a fully accessible labour market. </w:t>
      </w:r>
      <w:r>
        <w:rPr>
          <w:rFonts w:ascii="Arial" w:hAnsi="Arial" w:cs="Arial"/>
          <w:sz w:val="24"/>
          <w:szCs w:val="24"/>
        </w:rPr>
        <w:t xml:space="preserve"> </w:t>
      </w:r>
      <w:r w:rsidR="00704E10">
        <w:rPr>
          <w:rFonts w:ascii="Arial" w:hAnsi="Arial" w:cs="Arial"/>
          <w:sz w:val="24"/>
          <w:szCs w:val="24"/>
        </w:rPr>
        <w:t xml:space="preserve">There is a monitoring system in place under The Employment Equity Act, which applies to the federal government and organizations under federal jurisdiction. </w:t>
      </w:r>
      <w:r>
        <w:rPr>
          <w:rFonts w:ascii="Arial" w:hAnsi="Arial" w:cs="Arial"/>
          <w:sz w:val="24"/>
          <w:szCs w:val="24"/>
        </w:rPr>
        <w:t xml:space="preserve"> </w:t>
      </w:r>
      <w:r w:rsidR="00704E10">
        <w:rPr>
          <w:rFonts w:ascii="Arial" w:hAnsi="Arial" w:cs="Arial"/>
          <w:sz w:val="24"/>
          <w:szCs w:val="24"/>
        </w:rPr>
        <w:t>That is where the proposal originates</w:t>
      </w:r>
      <w:r>
        <w:rPr>
          <w:rFonts w:ascii="Arial" w:hAnsi="Arial" w:cs="Arial"/>
          <w:sz w:val="24"/>
          <w:szCs w:val="24"/>
        </w:rPr>
        <w:t xml:space="preserve"> and supports the premise that </w:t>
      </w:r>
      <w:r w:rsidR="00704E10">
        <w:rPr>
          <w:rFonts w:ascii="Arial" w:hAnsi="Arial" w:cs="Arial"/>
          <w:sz w:val="24"/>
          <w:szCs w:val="24"/>
        </w:rPr>
        <w:t>the employment standard should move the province towards a fully accessible labour market, where the unemployment rates of able-bodied</w:t>
      </w:r>
      <w:r w:rsidR="00D435E0">
        <w:rPr>
          <w:rFonts w:ascii="Arial" w:hAnsi="Arial" w:cs="Arial"/>
          <w:sz w:val="24"/>
          <w:szCs w:val="24"/>
        </w:rPr>
        <w:t xml:space="preserve"> persons</w:t>
      </w:r>
      <w:r w:rsidR="00704E10">
        <w:rPr>
          <w:rFonts w:ascii="Arial" w:hAnsi="Arial" w:cs="Arial"/>
          <w:sz w:val="24"/>
          <w:szCs w:val="24"/>
        </w:rPr>
        <w:t xml:space="preserve"> and persons with disabilities would be </w:t>
      </w:r>
      <w:r w:rsidR="00D435E0">
        <w:rPr>
          <w:rFonts w:ascii="Arial" w:hAnsi="Arial" w:cs="Arial"/>
          <w:sz w:val="24"/>
          <w:szCs w:val="24"/>
        </w:rPr>
        <w:t xml:space="preserve">similar in size. </w:t>
      </w:r>
      <w:r w:rsidR="001E4207">
        <w:rPr>
          <w:rFonts w:ascii="Arial" w:hAnsi="Arial" w:cs="Arial"/>
          <w:sz w:val="24"/>
          <w:szCs w:val="24"/>
        </w:rPr>
        <w:t xml:space="preserve"> </w:t>
      </w:r>
      <w:r w:rsidR="00D435E0">
        <w:rPr>
          <w:rFonts w:ascii="Arial" w:hAnsi="Arial" w:cs="Arial"/>
          <w:sz w:val="24"/>
          <w:szCs w:val="24"/>
        </w:rPr>
        <w:t xml:space="preserve">The unemployment rate of persons with disabilities is considerably higher for persons with disabilities than those without disabilities. </w:t>
      </w:r>
    </w:p>
    <w:p w:rsidR="009A4BC1" w:rsidRDefault="00812F45" w:rsidP="00D435E0">
      <w:pPr>
        <w:spacing w:line="240" w:lineRule="auto"/>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has been suggested</w:t>
      </w:r>
      <w:proofErr w:type="gramEnd"/>
      <w:r>
        <w:rPr>
          <w:rFonts w:ascii="Arial" w:hAnsi="Arial" w:cs="Arial"/>
          <w:sz w:val="24"/>
          <w:szCs w:val="24"/>
        </w:rPr>
        <w:t xml:space="preserve"> t</w:t>
      </w:r>
      <w:r w:rsidR="002F29F7">
        <w:rPr>
          <w:rFonts w:ascii="Arial" w:hAnsi="Arial" w:cs="Arial"/>
          <w:sz w:val="24"/>
          <w:szCs w:val="24"/>
        </w:rPr>
        <w:t xml:space="preserve">hat the differential requirement for the employment standard be adjusted to organizations of 50 employees or more. </w:t>
      </w:r>
      <w:r>
        <w:rPr>
          <w:rFonts w:ascii="Arial" w:hAnsi="Arial" w:cs="Arial"/>
          <w:sz w:val="24"/>
          <w:szCs w:val="24"/>
        </w:rPr>
        <w:t xml:space="preserve"> </w:t>
      </w:r>
      <w:r w:rsidR="002F29F7">
        <w:rPr>
          <w:rFonts w:ascii="Arial" w:hAnsi="Arial" w:cs="Arial"/>
          <w:sz w:val="24"/>
          <w:szCs w:val="24"/>
        </w:rPr>
        <w:t xml:space="preserve">Under the proposed standard, the differential requirement is 20 employees or more. </w:t>
      </w:r>
      <w:r>
        <w:rPr>
          <w:rFonts w:ascii="Arial" w:hAnsi="Arial" w:cs="Arial"/>
          <w:sz w:val="24"/>
          <w:szCs w:val="24"/>
        </w:rPr>
        <w:t xml:space="preserve"> </w:t>
      </w:r>
      <w:r w:rsidR="002F29F7">
        <w:rPr>
          <w:rFonts w:ascii="Arial" w:hAnsi="Arial" w:cs="Arial"/>
          <w:sz w:val="24"/>
          <w:szCs w:val="24"/>
        </w:rPr>
        <w:t>Differential requirement refers to those organizations that must formally document their policies and make them available upon request.</w:t>
      </w:r>
      <w:r>
        <w:rPr>
          <w:rFonts w:ascii="Arial" w:hAnsi="Arial" w:cs="Arial"/>
          <w:sz w:val="24"/>
          <w:szCs w:val="24"/>
        </w:rPr>
        <w:t xml:space="preserve"> </w:t>
      </w:r>
      <w:r w:rsidR="002F29F7">
        <w:rPr>
          <w:rFonts w:ascii="Arial" w:hAnsi="Arial" w:cs="Arial"/>
          <w:sz w:val="24"/>
          <w:szCs w:val="24"/>
        </w:rPr>
        <w:t xml:space="preserve"> The suggestion states that this is the number used in Ontario. The Secretary says that the number of organizations in Ontario with 50 or more employees is equal to the number of organizations in Manitoba with 20 or more employees.</w:t>
      </w:r>
      <w:r>
        <w:rPr>
          <w:rFonts w:ascii="Arial" w:hAnsi="Arial" w:cs="Arial"/>
          <w:sz w:val="24"/>
          <w:szCs w:val="24"/>
        </w:rPr>
        <w:t xml:space="preserve">  The Ontario government also made the change from 20 to 50 after the five-year review of the standard. </w:t>
      </w:r>
    </w:p>
    <w:p w:rsidR="004A2271" w:rsidRDefault="004A2271" w:rsidP="00D435E0">
      <w:pPr>
        <w:spacing w:line="240" w:lineRule="auto"/>
        <w:rPr>
          <w:rFonts w:ascii="Arial" w:hAnsi="Arial" w:cs="Arial"/>
          <w:sz w:val="24"/>
          <w:szCs w:val="24"/>
        </w:rPr>
      </w:pPr>
      <w:r>
        <w:rPr>
          <w:rFonts w:ascii="Arial" w:hAnsi="Arial" w:cs="Arial"/>
          <w:sz w:val="24"/>
          <w:szCs w:val="24"/>
        </w:rPr>
        <w:t xml:space="preserve">Discussion </w:t>
      </w:r>
      <w:proofErr w:type="gramStart"/>
      <w:r>
        <w:rPr>
          <w:rFonts w:ascii="Arial" w:hAnsi="Arial" w:cs="Arial"/>
          <w:sz w:val="24"/>
          <w:szCs w:val="24"/>
        </w:rPr>
        <w:t>was also had</w:t>
      </w:r>
      <w:proofErr w:type="gramEnd"/>
      <w:r>
        <w:rPr>
          <w:rFonts w:ascii="Arial" w:hAnsi="Arial" w:cs="Arial"/>
          <w:sz w:val="24"/>
          <w:szCs w:val="24"/>
        </w:rPr>
        <w:t xml:space="preserve"> regarding how difficult some of the provisions were to understand. This is a common complaint regarding most legislation and regulations. Section 4 of the proposed employment standard is an example. </w:t>
      </w:r>
      <w:r w:rsidR="001E4207">
        <w:rPr>
          <w:rFonts w:ascii="Arial" w:hAnsi="Arial" w:cs="Arial"/>
          <w:sz w:val="24"/>
          <w:szCs w:val="24"/>
        </w:rPr>
        <w:t xml:space="preserve"> </w:t>
      </w:r>
      <w:r w:rsidR="00637FF6">
        <w:rPr>
          <w:rFonts w:ascii="Arial" w:hAnsi="Arial" w:cs="Arial"/>
          <w:sz w:val="24"/>
          <w:szCs w:val="24"/>
        </w:rPr>
        <w:t>It has been suggested that the Section have two provisions</w:t>
      </w:r>
      <w:proofErr w:type="gramStart"/>
      <w:r w:rsidR="00637FF6">
        <w:rPr>
          <w:rFonts w:ascii="Arial" w:hAnsi="Arial" w:cs="Arial"/>
          <w:sz w:val="24"/>
          <w:szCs w:val="24"/>
        </w:rPr>
        <w:t>;</w:t>
      </w:r>
      <w:proofErr w:type="gramEnd"/>
      <w:r w:rsidR="00637FF6">
        <w:rPr>
          <w:rFonts w:ascii="Arial" w:hAnsi="Arial" w:cs="Arial"/>
          <w:sz w:val="24"/>
          <w:szCs w:val="24"/>
        </w:rPr>
        <w:t xml:space="preserve"> one establishing policies and practices and a second provision </w:t>
      </w:r>
      <w:r w:rsidR="00C74A11">
        <w:rPr>
          <w:rFonts w:ascii="Arial" w:hAnsi="Arial" w:cs="Arial"/>
          <w:sz w:val="24"/>
          <w:szCs w:val="24"/>
        </w:rPr>
        <w:t>that closely aligns with the current provision of actively developing, implementing and updating employmen</w:t>
      </w:r>
      <w:r w:rsidR="00D75783">
        <w:rPr>
          <w:rFonts w:ascii="Arial" w:hAnsi="Arial" w:cs="Arial"/>
          <w:sz w:val="24"/>
          <w:szCs w:val="24"/>
        </w:rPr>
        <w:t xml:space="preserve">t policies and practices. </w:t>
      </w:r>
      <w:r w:rsidR="001E4207">
        <w:rPr>
          <w:rFonts w:ascii="Arial" w:hAnsi="Arial" w:cs="Arial"/>
          <w:sz w:val="24"/>
          <w:szCs w:val="24"/>
        </w:rPr>
        <w:t xml:space="preserve"> </w:t>
      </w:r>
      <w:r w:rsidR="00D75783">
        <w:rPr>
          <w:rFonts w:ascii="Arial" w:hAnsi="Arial" w:cs="Arial"/>
          <w:sz w:val="24"/>
          <w:szCs w:val="24"/>
        </w:rPr>
        <w:t xml:space="preserve">It </w:t>
      </w:r>
      <w:proofErr w:type="gramStart"/>
      <w:r w:rsidR="00D75783">
        <w:rPr>
          <w:rFonts w:ascii="Arial" w:hAnsi="Arial" w:cs="Arial"/>
          <w:sz w:val="24"/>
          <w:szCs w:val="24"/>
        </w:rPr>
        <w:t xml:space="preserve">is </w:t>
      </w:r>
      <w:r w:rsidR="00C74A11">
        <w:rPr>
          <w:rFonts w:ascii="Arial" w:hAnsi="Arial" w:cs="Arial"/>
          <w:sz w:val="24"/>
          <w:szCs w:val="24"/>
        </w:rPr>
        <w:t>suggested</w:t>
      </w:r>
      <w:proofErr w:type="gramEnd"/>
      <w:r w:rsidR="00C74A11">
        <w:rPr>
          <w:rFonts w:ascii="Arial" w:hAnsi="Arial" w:cs="Arial"/>
          <w:sz w:val="24"/>
          <w:szCs w:val="24"/>
        </w:rPr>
        <w:t xml:space="preserve"> that this would make the standard easier to understand. </w:t>
      </w:r>
    </w:p>
    <w:p w:rsidR="00394437" w:rsidRDefault="00C74A11" w:rsidP="00D435E0">
      <w:pPr>
        <w:spacing w:line="240" w:lineRule="auto"/>
        <w:rPr>
          <w:rFonts w:ascii="Arial" w:hAnsi="Arial" w:cs="Arial"/>
          <w:sz w:val="24"/>
          <w:szCs w:val="24"/>
        </w:rPr>
      </w:pPr>
      <w:r>
        <w:rPr>
          <w:rFonts w:ascii="Arial" w:hAnsi="Arial" w:cs="Arial"/>
          <w:sz w:val="24"/>
          <w:szCs w:val="24"/>
        </w:rPr>
        <w:t xml:space="preserve">Funding </w:t>
      </w:r>
      <w:r w:rsidR="001E4207">
        <w:rPr>
          <w:rFonts w:ascii="Arial" w:hAnsi="Arial" w:cs="Arial"/>
          <w:sz w:val="24"/>
          <w:szCs w:val="24"/>
        </w:rPr>
        <w:t xml:space="preserve">for some organizations continues to be an issue. </w:t>
      </w:r>
      <w:bookmarkStart w:id="0" w:name="_GoBack"/>
      <w:bookmarkEnd w:id="0"/>
      <w:r w:rsidR="001E4207">
        <w:rPr>
          <w:rFonts w:ascii="Arial" w:hAnsi="Arial" w:cs="Arial"/>
          <w:sz w:val="24"/>
          <w:szCs w:val="24"/>
        </w:rPr>
        <w:t xml:space="preserve"> </w:t>
      </w:r>
      <w:r w:rsidR="00394437">
        <w:rPr>
          <w:rFonts w:ascii="Arial" w:hAnsi="Arial" w:cs="Arial"/>
          <w:sz w:val="24"/>
          <w:szCs w:val="24"/>
        </w:rPr>
        <w:t>The issue of funding for organizations to establish policies and practices to comply</w:t>
      </w:r>
      <w:r w:rsidR="00FE1D10">
        <w:rPr>
          <w:rFonts w:ascii="Arial" w:hAnsi="Arial" w:cs="Arial"/>
          <w:sz w:val="24"/>
          <w:szCs w:val="24"/>
        </w:rPr>
        <w:t xml:space="preserve"> with standards</w:t>
      </w:r>
      <w:r w:rsidR="00394437">
        <w:rPr>
          <w:rFonts w:ascii="Arial" w:hAnsi="Arial" w:cs="Arial"/>
          <w:sz w:val="24"/>
          <w:szCs w:val="24"/>
        </w:rPr>
        <w:t xml:space="preserve"> is an issue to </w:t>
      </w:r>
      <w:proofErr w:type="gramStart"/>
      <w:r w:rsidR="00394437">
        <w:rPr>
          <w:rFonts w:ascii="Arial" w:hAnsi="Arial" w:cs="Arial"/>
          <w:sz w:val="24"/>
          <w:szCs w:val="24"/>
        </w:rPr>
        <w:lastRenderedPageBreak/>
        <w:t>be discussed</w:t>
      </w:r>
      <w:proofErr w:type="gramEnd"/>
      <w:r w:rsidR="00394437">
        <w:rPr>
          <w:rFonts w:ascii="Arial" w:hAnsi="Arial" w:cs="Arial"/>
          <w:sz w:val="24"/>
          <w:szCs w:val="24"/>
        </w:rPr>
        <w:t xml:space="preserve"> with the government</w:t>
      </w:r>
      <w:r w:rsidR="00FE1D10">
        <w:rPr>
          <w:rFonts w:ascii="Arial" w:hAnsi="Arial" w:cs="Arial"/>
          <w:sz w:val="24"/>
          <w:szCs w:val="24"/>
        </w:rPr>
        <w:t xml:space="preserve"> department that is responsible for the legislation</w:t>
      </w:r>
      <w:r w:rsidR="00394437">
        <w:rPr>
          <w:rFonts w:ascii="Arial" w:hAnsi="Arial" w:cs="Arial"/>
          <w:sz w:val="24"/>
          <w:szCs w:val="24"/>
        </w:rPr>
        <w:t xml:space="preserve">. </w:t>
      </w:r>
      <w:r w:rsidR="001E4207">
        <w:rPr>
          <w:rFonts w:ascii="Arial" w:hAnsi="Arial" w:cs="Arial"/>
          <w:sz w:val="24"/>
          <w:szCs w:val="24"/>
        </w:rPr>
        <w:t xml:space="preserve"> </w:t>
      </w:r>
      <w:r w:rsidR="00394437">
        <w:rPr>
          <w:rFonts w:ascii="Arial" w:hAnsi="Arial" w:cs="Arial"/>
          <w:sz w:val="24"/>
          <w:szCs w:val="24"/>
        </w:rPr>
        <w:t xml:space="preserve">The responsibility of the Disabilities Issues Office </w:t>
      </w:r>
      <w:r w:rsidR="00FE1D10">
        <w:rPr>
          <w:rFonts w:ascii="Arial" w:hAnsi="Arial" w:cs="Arial"/>
          <w:sz w:val="24"/>
          <w:szCs w:val="24"/>
        </w:rPr>
        <w:t xml:space="preserve">is to carry out the objectives of the legislation, namely the development of accessibility standards, which it accomplishes through the efforts of the council, and corresponding informational tools and resources to assist organizations comply with the standards. </w:t>
      </w:r>
    </w:p>
    <w:p w:rsidR="00D435E0" w:rsidRPr="00D435E0" w:rsidRDefault="00D435E0" w:rsidP="00D435E0">
      <w:pPr>
        <w:spacing w:line="240" w:lineRule="auto"/>
        <w:rPr>
          <w:rFonts w:ascii="Arial" w:hAnsi="Arial" w:cs="Arial"/>
          <w:sz w:val="24"/>
          <w:szCs w:val="24"/>
        </w:rPr>
      </w:pPr>
    </w:p>
    <w:p w:rsidR="00AC5074" w:rsidRDefault="00AC5074" w:rsidP="003E2B94">
      <w:pPr>
        <w:spacing w:line="240" w:lineRule="auto"/>
        <w:rPr>
          <w:rFonts w:ascii="Arial" w:hAnsi="Arial" w:cs="Arial"/>
          <w:sz w:val="24"/>
          <w:szCs w:val="24"/>
        </w:rPr>
      </w:pPr>
    </w:p>
    <w:p w:rsidR="0065706D" w:rsidRPr="0065706D" w:rsidRDefault="0065706D" w:rsidP="003E2B94">
      <w:pPr>
        <w:spacing w:line="240" w:lineRule="auto"/>
        <w:rPr>
          <w:rFonts w:ascii="Arial" w:hAnsi="Arial" w:cs="Arial"/>
          <w:sz w:val="24"/>
          <w:szCs w:val="24"/>
        </w:rPr>
      </w:pPr>
    </w:p>
    <w:p w:rsidR="00817243" w:rsidRDefault="00817243" w:rsidP="003E2B94">
      <w:pPr>
        <w:spacing w:line="240" w:lineRule="auto"/>
        <w:rPr>
          <w:rFonts w:ascii="Arial" w:hAnsi="Arial" w:cs="Arial"/>
          <w:sz w:val="24"/>
          <w:szCs w:val="24"/>
        </w:rPr>
      </w:pPr>
    </w:p>
    <w:sectPr w:rsidR="00817243" w:rsidSect="003732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B5054"/>
    <w:multiLevelType w:val="hybridMultilevel"/>
    <w:tmpl w:val="CBF4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6147D"/>
    <w:multiLevelType w:val="hybridMultilevel"/>
    <w:tmpl w:val="6626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55"/>
    <w:rsid w:val="000003C8"/>
    <w:rsid w:val="000132DE"/>
    <w:rsid w:val="00017A05"/>
    <w:rsid w:val="0004102F"/>
    <w:rsid w:val="00061E4B"/>
    <w:rsid w:val="00084A8D"/>
    <w:rsid w:val="000C7C0E"/>
    <w:rsid w:val="000D5313"/>
    <w:rsid w:val="000E244A"/>
    <w:rsid w:val="00104439"/>
    <w:rsid w:val="001074C3"/>
    <w:rsid w:val="00124F9B"/>
    <w:rsid w:val="00140263"/>
    <w:rsid w:val="00156A27"/>
    <w:rsid w:val="0018026E"/>
    <w:rsid w:val="00183CCC"/>
    <w:rsid w:val="001B2E98"/>
    <w:rsid w:val="001C2C3E"/>
    <w:rsid w:val="001E4207"/>
    <w:rsid w:val="001E711B"/>
    <w:rsid w:val="00227E8F"/>
    <w:rsid w:val="00251361"/>
    <w:rsid w:val="002836EC"/>
    <w:rsid w:val="002870A5"/>
    <w:rsid w:val="0029467E"/>
    <w:rsid w:val="002B76E2"/>
    <w:rsid w:val="002D5993"/>
    <w:rsid w:val="002F05FD"/>
    <w:rsid w:val="002F29F7"/>
    <w:rsid w:val="00300F19"/>
    <w:rsid w:val="00301DBE"/>
    <w:rsid w:val="003529AC"/>
    <w:rsid w:val="00361A02"/>
    <w:rsid w:val="003732B3"/>
    <w:rsid w:val="0037384D"/>
    <w:rsid w:val="00380C62"/>
    <w:rsid w:val="00383727"/>
    <w:rsid w:val="00394437"/>
    <w:rsid w:val="003A0125"/>
    <w:rsid w:val="003A2404"/>
    <w:rsid w:val="003D055C"/>
    <w:rsid w:val="003E2B94"/>
    <w:rsid w:val="00410D04"/>
    <w:rsid w:val="004434CC"/>
    <w:rsid w:val="0047450C"/>
    <w:rsid w:val="004A0EAE"/>
    <w:rsid w:val="004A2271"/>
    <w:rsid w:val="004D687A"/>
    <w:rsid w:val="0051388E"/>
    <w:rsid w:val="00515FA1"/>
    <w:rsid w:val="0051663C"/>
    <w:rsid w:val="00522BDC"/>
    <w:rsid w:val="0053468C"/>
    <w:rsid w:val="00543564"/>
    <w:rsid w:val="0055135A"/>
    <w:rsid w:val="00552D1D"/>
    <w:rsid w:val="00590A92"/>
    <w:rsid w:val="00596136"/>
    <w:rsid w:val="005C0B88"/>
    <w:rsid w:val="005D311B"/>
    <w:rsid w:val="005F5561"/>
    <w:rsid w:val="005F7071"/>
    <w:rsid w:val="00600A7D"/>
    <w:rsid w:val="00610C0B"/>
    <w:rsid w:val="006155E5"/>
    <w:rsid w:val="00637FF6"/>
    <w:rsid w:val="0065706D"/>
    <w:rsid w:val="006B4C43"/>
    <w:rsid w:val="00704E10"/>
    <w:rsid w:val="0071422C"/>
    <w:rsid w:val="0071638C"/>
    <w:rsid w:val="00730106"/>
    <w:rsid w:val="00733DAF"/>
    <w:rsid w:val="0077663A"/>
    <w:rsid w:val="007C0EDE"/>
    <w:rsid w:val="007D2BB7"/>
    <w:rsid w:val="007E6CCE"/>
    <w:rsid w:val="00800E29"/>
    <w:rsid w:val="008104E2"/>
    <w:rsid w:val="00812F45"/>
    <w:rsid w:val="00817243"/>
    <w:rsid w:val="00826303"/>
    <w:rsid w:val="008338A8"/>
    <w:rsid w:val="00833E39"/>
    <w:rsid w:val="00852D27"/>
    <w:rsid w:val="008623AB"/>
    <w:rsid w:val="008823EF"/>
    <w:rsid w:val="008B76A6"/>
    <w:rsid w:val="008D32F9"/>
    <w:rsid w:val="008D677E"/>
    <w:rsid w:val="008D6901"/>
    <w:rsid w:val="008F425E"/>
    <w:rsid w:val="008F7338"/>
    <w:rsid w:val="008F7487"/>
    <w:rsid w:val="00925583"/>
    <w:rsid w:val="0094283F"/>
    <w:rsid w:val="00942BF5"/>
    <w:rsid w:val="009525F2"/>
    <w:rsid w:val="009627BD"/>
    <w:rsid w:val="009A4BC1"/>
    <w:rsid w:val="009C2C53"/>
    <w:rsid w:val="009C62AE"/>
    <w:rsid w:val="00A23C80"/>
    <w:rsid w:val="00A24E12"/>
    <w:rsid w:val="00A33E9E"/>
    <w:rsid w:val="00A62325"/>
    <w:rsid w:val="00A65F9C"/>
    <w:rsid w:val="00A67445"/>
    <w:rsid w:val="00A776AA"/>
    <w:rsid w:val="00A80E2A"/>
    <w:rsid w:val="00A929E1"/>
    <w:rsid w:val="00A95BAA"/>
    <w:rsid w:val="00AA7C5E"/>
    <w:rsid w:val="00AB052B"/>
    <w:rsid w:val="00AC5074"/>
    <w:rsid w:val="00AE144C"/>
    <w:rsid w:val="00B14337"/>
    <w:rsid w:val="00BB7A1F"/>
    <w:rsid w:val="00BC1F7B"/>
    <w:rsid w:val="00C00EFC"/>
    <w:rsid w:val="00C06E40"/>
    <w:rsid w:val="00C637CA"/>
    <w:rsid w:val="00C74A11"/>
    <w:rsid w:val="00C912F8"/>
    <w:rsid w:val="00CB3841"/>
    <w:rsid w:val="00CF7494"/>
    <w:rsid w:val="00CF754A"/>
    <w:rsid w:val="00D435E0"/>
    <w:rsid w:val="00D550DE"/>
    <w:rsid w:val="00D5591A"/>
    <w:rsid w:val="00D560B8"/>
    <w:rsid w:val="00D60FD1"/>
    <w:rsid w:val="00D75783"/>
    <w:rsid w:val="00D80155"/>
    <w:rsid w:val="00D808C6"/>
    <w:rsid w:val="00DF1554"/>
    <w:rsid w:val="00DF5C6B"/>
    <w:rsid w:val="00DF5C7D"/>
    <w:rsid w:val="00E14A2C"/>
    <w:rsid w:val="00E15EED"/>
    <w:rsid w:val="00E16CA0"/>
    <w:rsid w:val="00E249EE"/>
    <w:rsid w:val="00E254B0"/>
    <w:rsid w:val="00E521C8"/>
    <w:rsid w:val="00E60B5D"/>
    <w:rsid w:val="00E958C9"/>
    <w:rsid w:val="00EA18EA"/>
    <w:rsid w:val="00EA1DCB"/>
    <w:rsid w:val="00EB6881"/>
    <w:rsid w:val="00EE337D"/>
    <w:rsid w:val="00F241E9"/>
    <w:rsid w:val="00F3596A"/>
    <w:rsid w:val="00F52475"/>
    <w:rsid w:val="00F638A0"/>
    <w:rsid w:val="00F97FE3"/>
    <w:rsid w:val="00FD7077"/>
    <w:rsid w:val="00FE1D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A0B53"/>
  <w15:docId w15:val="{6EB35A93-CE70-46E9-87AD-35FD3170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36"/>
    <w:pPr>
      <w:ind w:left="720"/>
      <w:contextualSpacing/>
    </w:pPr>
  </w:style>
  <w:style w:type="paragraph" w:styleId="NormalWeb">
    <w:name w:val="Normal (Web)"/>
    <w:basedOn w:val="Normal"/>
    <w:uiPriority w:val="99"/>
    <w:semiHidden/>
    <w:unhideWhenUsed/>
    <w:rsid w:val="004A0EAE"/>
    <w:rPr>
      <w:rFonts w:ascii="Times New Roman" w:hAnsi="Times New Roman" w:cs="Times New Roman"/>
      <w:sz w:val="24"/>
      <w:szCs w:val="24"/>
    </w:rPr>
  </w:style>
  <w:style w:type="paragraph" w:styleId="PlainText">
    <w:name w:val="Plain Text"/>
    <w:basedOn w:val="Normal"/>
    <w:link w:val="PlainTextChar"/>
    <w:uiPriority w:val="99"/>
    <w:semiHidden/>
    <w:unhideWhenUsed/>
    <w:rsid w:val="004A0EA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A0EAE"/>
    <w:rPr>
      <w:rFonts w:ascii="Consolas" w:hAnsi="Consolas" w:cs="Consolas"/>
      <w:sz w:val="21"/>
      <w:szCs w:val="21"/>
    </w:rPr>
  </w:style>
  <w:style w:type="paragraph" w:styleId="BalloonText">
    <w:name w:val="Balloon Text"/>
    <w:basedOn w:val="Normal"/>
    <w:link w:val="BalloonTextChar"/>
    <w:uiPriority w:val="99"/>
    <w:semiHidden/>
    <w:unhideWhenUsed/>
    <w:rsid w:val="00EA1DC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1DC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Wyndels</dc:creator>
  <cp:keywords/>
  <dc:description/>
  <cp:lastModifiedBy>JWYNDELS</cp:lastModifiedBy>
  <cp:revision>2</cp:revision>
  <dcterms:created xsi:type="dcterms:W3CDTF">2018-04-09T16:35:00Z</dcterms:created>
  <dcterms:modified xsi:type="dcterms:W3CDTF">2018-04-09T16:35:00Z</dcterms:modified>
</cp:coreProperties>
</file>