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D4" w:rsidRDefault="00B94CA8" w:rsidP="00522E76">
      <w:pPr>
        <w:contextualSpacing/>
        <w:jc w:val="center"/>
        <w:rPr>
          <w:rFonts w:ascii="Arial" w:hAnsi="Arial" w:cs="Arial"/>
          <w:b/>
          <w:sz w:val="24"/>
          <w:szCs w:val="24"/>
          <w:lang w:val="en-CA"/>
        </w:rPr>
      </w:pPr>
      <w:r>
        <w:rPr>
          <w:rFonts w:ascii="Arial" w:hAnsi="Arial" w:cs="Arial"/>
          <w:b/>
          <w:sz w:val="24"/>
          <w:szCs w:val="24"/>
          <w:lang w:val="en-CA"/>
        </w:rPr>
        <w:t xml:space="preserve">SUMMARY OF DISCUSSIONS OF THE </w:t>
      </w:r>
      <w:r w:rsidR="00522E76">
        <w:rPr>
          <w:rFonts w:ascii="Arial" w:hAnsi="Arial" w:cs="Arial"/>
          <w:b/>
          <w:sz w:val="24"/>
          <w:szCs w:val="24"/>
          <w:lang w:val="en-CA"/>
        </w:rPr>
        <w:t xml:space="preserve"> </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DESIGN OF PUBLIC SPACES</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STANDARD DEVELOPMENT COMMITTEE</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 xml:space="preserve">1:30 P.M. </w:t>
      </w:r>
      <w:r w:rsidR="00536666">
        <w:rPr>
          <w:rFonts w:ascii="Arial" w:hAnsi="Arial" w:cs="Arial"/>
          <w:b/>
          <w:sz w:val="24"/>
          <w:szCs w:val="24"/>
          <w:lang w:val="en-CA"/>
        </w:rPr>
        <w:t xml:space="preserve">– 3:30 P.M., THURSDAY, JANUARY </w:t>
      </w:r>
      <w:r w:rsidR="008137B1">
        <w:rPr>
          <w:rFonts w:ascii="Arial" w:hAnsi="Arial" w:cs="Arial"/>
          <w:b/>
          <w:sz w:val="24"/>
          <w:szCs w:val="24"/>
          <w:lang w:val="en-CA"/>
        </w:rPr>
        <w:t>31</w:t>
      </w:r>
      <w:r>
        <w:rPr>
          <w:rFonts w:ascii="Arial" w:hAnsi="Arial" w:cs="Arial"/>
          <w:b/>
          <w:sz w:val="24"/>
          <w:szCs w:val="24"/>
          <w:lang w:val="en-CA"/>
        </w:rPr>
        <w:t>, 2019</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SECOND FLOOR EXECUTIVE BOARDROOM</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NORQUAY BUILDING, 401 YORK AVENUE</w:t>
      </w:r>
    </w:p>
    <w:p w:rsidR="00522E76" w:rsidRDefault="00522E76" w:rsidP="00522E76">
      <w:pPr>
        <w:contextualSpacing/>
        <w:jc w:val="center"/>
        <w:rPr>
          <w:rFonts w:ascii="Arial" w:hAnsi="Arial" w:cs="Arial"/>
          <w:b/>
          <w:sz w:val="24"/>
          <w:szCs w:val="24"/>
          <w:lang w:val="en-CA"/>
        </w:rPr>
      </w:pPr>
    </w:p>
    <w:p w:rsidR="00522E76" w:rsidRDefault="009D13A6" w:rsidP="00522E76">
      <w:pPr>
        <w:contextualSpacing/>
        <w:rPr>
          <w:rFonts w:ascii="Arial" w:hAnsi="Arial" w:cs="Arial"/>
          <w:sz w:val="24"/>
          <w:szCs w:val="24"/>
          <w:lang w:val="en-CA"/>
        </w:rPr>
      </w:pPr>
      <w:r>
        <w:rPr>
          <w:rFonts w:ascii="Arial" w:hAnsi="Arial" w:cs="Arial"/>
          <w:b/>
          <w:sz w:val="24"/>
          <w:szCs w:val="24"/>
          <w:lang w:val="en-CA"/>
        </w:rPr>
        <w:t xml:space="preserve">Present: </w:t>
      </w:r>
      <w:r>
        <w:rPr>
          <w:rFonts w:ascii="Arial" w:hAnsi="Arial" w:cs="Arial"/>
          <w:sz w:val="24"/>
          <w:szCs w:val="24"/>
          <w:lang w:val="en-CA"/>
        </w:rPr>
        <w:t xml:space="preserve"> Glen Manning (Chairperson), </w:t>
      </w:r>
      <w:r w:rsidR="00EC7370">
        <w:rPr>
          <w:rFonts w:ascii="Arial" w:hAnsi="Arial" w:cs="Arial"/>
          <w:sz w:val="24"/>
          <w:szCs w:val="24"/>
          <w:lang w:val="en-CA"/>
        </w:rPr>
        <w:t xml:space="preserve">Kris Cowley, </w:t>
      </w:r>
      <w:r>
        <w:rPr>
          <w:rFonts w:ascii="Arial" w:hAnsi="Arial" w:cs="Arial"/>
          <w:sz w:val="24"/>
          <w:szCs w:val="24"/>
          <w:lang w:val="en-CA"/>
        </w:rPr>
        <w:t xml:space="preserve">Colin Mathison, Colin Marnoch, </w:t>
      </w:r>
    </w:p>
    <w:p w:rsidR="009D13A6" w:rsidRDefault="009D13A6" w:rsidP="00522E76">
      <w:pPr>
        <w:contextualSpacing/>
        <w:rPr>
          <w:rFonts w:ascii="Arial" w:hAnsi="Arial" w:cs="Arial"/>
          <w:sz w:val="24"/>
          <w:szCs w:val="24"/>
          <w:lang w:val="en-CA"/>
        </w:rPr>
      </w:pPr>
      <w:r>
        <w:rPr>
          <w:rFonts w:ascii="Arial" w:hAnsi="Arial" w:cs="Arial"/>
          <w:sz w:val="24"/>
          <w:szCs w:val="24"/>
          <w:lang w:val="en-CA"/>
        </w:rPr>
        <w:t xml:space="preserve">Brian Everton, Rebecca Lauhn-Jensen, </w:t>
      </w:r>
      <w:r w:rsidR="00F15E32">
        <w:rPr>
          <w:rFonts w:ascii="Arial" w:hAnsi="Arial" w:cs="Arial"/>
          <w:sz w:val="24"/>
          <w:szCs w:val="24"/>
          <w:lang w:val="en-CA"/>
        </w:rPr>
        <w:t xml:space="preserve">Bob Somers, </w:t>
      </w:r>
      <w:r>
        <w:rPr>
          <w:rFonts w:ascii="Arial" w:hAnsi="Arial" w:cs="Arial"/>
          <w:sz w:val="24"/>
          <w:szCs w:val="24"/>
          <w:lang w:val="en-CA"/>
        </w:rPr>
        <w:t>John Wyndels (Secretary)</w:t>
      </w:r>
    </w:p>
    <w:p w:rsidR="009D13A6" w:rsidRDefault="009D13A6" w:rsidP="00522E76">
      <w:pPr>
        <w:contextualSpacing/>
        <w:rPr>
          <w:rFonts w:ascii="Arial" w:hAnsi="Arial" w:cs="Arial"/>
          <w:sz w:val="24"/>
          <w:szCs w:val="24"/>
          <w:lang w:val="en-CA"/>
        </w:rPr>
      </w:pPr>
    </w:p>
    <w:p w:rsidR="009D13A6" w:rsidRDefault="009D13A6" w:rsidP="00522E76">
      <w:pPr>
        <w:contextualSpacing/>
        <w:rPr>
          <w:rFonts w:ascii="Arial" w:hAnsi="Arial" w:cs="Arial"/>
          <w:sz w:val="24"/>
          <w:szCs w:val="24"/>
          <w:lang w:val="en-CA"/>
        </w:rPr>
      </w:pPr>
      <w:r>
        <w:rPr>
          <w:rFonts w:ascii="Arial" w:hAnsi="Arial" w:cs="Arial"/>
          <w:b/>
          <w:sz w:val="24"/>
          <w:szCs w:val="24"/>
          <w:lang w:val="en-CA"/>
        </w:rPr>
        <w:t xml:space="preserve">Absent:  </w:t>
      </w:r>
      <w:r w:rsidR="008137B1">
        <w:rPr>
          <w:rFonts w:ascii="Arial" w:hAnsi="Arial" w:cs="Arial"/>
          <w:sz w:val="24"/>
          <w:szCs w:val="24"/>
          <w:lang w:val="en-CA"/>
        </w:rPr>
        <w:t>Judy Redmond</w:t>
      </w:r>
    </w:p>
    <w:p w:rsidR="0066121C" w:rsidRDefault="0066121C" w:rsidP="0066121C">
      <w:pPr>
        <w:spacing w:before="240"/>
        <w:rPr>
          <w:rFonts w:ascii="Arial" w:hAnsi="Arial" w:cs="Arial"/>
          <w:sz w:val="24"/>
          <w:szCs w:val="24"/>
        </w:rPr>
      </w:pPr>
      <w:r>
        <w:rPr>
          <w:rFonts w:ascii="Arial" w:eastAsia="Times New Roman" w:hAnsi="Arial" w:cs="Arial"/>
          <w:color w:val="000000"/>
          <w:sz w:val="24"/>
          <w:szCs w:val="24"/>
        </w:rPr>
        <w:t>The Secretary reported that he spoke to the DM about the letter from the DOPS committee requesting a meeting</w:t>
      </w:r>
      <w:r w:rsidR="001C5935">
        <w:rPr>
          <w:rFonts w:ascii="Arial" w:eastAsia="Times New Roman" w:hAnsi="Arial" w:cs="Arial"/>
          <w:color w:val="000000"/>
          <w:sz w:val="24"/>
          <w:szCs w:val="24"/>
        </w:rPr>
        <w:t>.</w:t>
      </w:r>
      <w:r>
        <w:rPr>
          <w:rFonts w:ascii="Arial" w:eastAsia="Times New Roman" w:hAnsi="Arial" w:cs="Arial"/>
          <w:color w:val="000000"/>
          <w:sz w:val="24"/>
          <w:szCs w:val="24"/>
        </w:rPr>
        <w:t xml:space="preserve"> </w:t>
      </w:r>
      <w:r>
        <w:rPr>
          <w:rFonts w:ascii="Arial" w:hAnsi="Arial" w:cs="Arial"/>
          <w:sz w:val="24"/>
          <w:szCs w:val="24"/>
        </w:rPr>
        <w:t xml:space="preserve">The meeting will seek a commitment from the government that the Design of Public Spaces Accessibility Standard is the first phase of a larger process to address accessibility features in the built environment. The DM has agreed to meet with members of the committee and a date would be determined. </w:t>
      </w:r>
    </w:p>
    <w:p w:rsidR="00095206" w:rsidRPr="00D37179" w:rsidRDefault="00B94CA8" w:rsidP="00B94CA8">
      <w:pPr>
        <w:spacing w:before="240"/>
        <w:rPr>
          <w:rFonts w:ascii="Arial" w:hAnsi="Arial" w:cs="Arial"/>
          <w:b/>
          <w:sz w:val="24"/>
          <w:szCs w:val="24"/>
        </w:rPr>
      </w:pPr>
      <w:r>
        <w:rPr>
          <w:rFonts w:ascii="Arial" w:hAnsi="Arial" w:cs="Arial"/>
          <w:sz w:val="24"/>
          <w:szCs w:val="24"/>
        </w:rPr>
        <w:t>An individual from CSA contacted the Chairperson</w:t>
      </w:r>
      <w:r w:rsidR="008F091E">
        <w:rPr>
          <w:rFonts w:ascii="Arial" w:hAnsi="Arial" w:cs="Arial"/>
          <w:sz w:val="24"/>
          <w:szCs w:val="24"/>
        </w:rPr>
        <w:t xml:space="preserve"> to say images can be used provided we </w:t>
      </w:r>
      <w:r w:rsidR="008F091E" w:rsidRPr="008F091E">
        <w:rPr>
          <w:rFonts w:ascii="Arial" w:hAnsi="Arial" w:cs="Arial"/>
          <w:sz w:val="24"/>
          <w:szCs w:val="24"/>
        </w:rPr>
        <w:t xml:space="preserve">fill out the copyright permission form and provide details on the specific diagrams, how they intend on being used, </w:t>
      </w:r>
      <w:r w:rsidRPr="008F091E">
        <w:rPr>
          <w:rFonts w:ascii="Arial" w:hAnsi="Arial" w:cs="Arial"/>
          <w:sz w:val="24"/>
          <w:szCs w:val="24"/>
        </w:rPr>
        <w:t>and</w:t>
      </w:r>
      <w:r>
        <w:rPr>
          <w:rFonts w:ascii="Arial" w:hAnsi="Arial" w:cs="Arial"/>
          <w:sz w:val="24"/>
          <w:szCs w:val="24"/>
        </w:rPr>
        <w:t xml:space="preserve"> how many copies we</w:t>
      </w:r>
      <w:r w:rsidR="008F091E" w:rsidRPr="008F091E">
        <w:rPr>
          <w:rFonts w:ascii="Arial" w:hAnsi="Arial" w:cs="Arial"/>
          <w:sz w:val="24"/>
          <w:szCs w:val="24"/>
        </w:rPr>
        <w:t xml:space="preserve"> will need.</w:t>
      </w:r>
      <w:r>
        <w:rPr>
          <w:rFonts w:ascii="Arial" w:hAnsi="Arial" w:cs="Arial"/>
          <w:sz w:val="24"/>
          <w:szCs w:val="24"/>
        </w:rPr>
        <w:t xml:space="preserve"> CSA also</w:t>
      </w:r>
      <w:r w:rsidR="008F091E">
        <w:rPr>
          <w:rFonts w:ascii="Arial" w:hAnsi="Arial" w:cs="Arial"/>
          <w:sz w:val="24"/>
          <w:szCs w:val="24"/>
        </w:rPr>
        <w:t xml:space="preserve"> extended an </w:t>
      </w:r>
      <w:r>
        <w:rPr>
          <w:rFonts w:ascii="Arial" w:hAnsi="Arial" w:cs="Arial"/>
          <w:sz w:val="24"/>
          <w:szCs w:val="24"/>
        </w:rPr>
        <w:t>invite to the Chairperson</w:t>
      </w:r>
      <w:r w:rsidR="008F091E">
        <w:rPr>
          <w:rFonts w:ascii="Arial" w:hAnsi="Arial" w:cs="Arial"/>
          <w:sz w:val="24"/>
          <w:szCs w:val="24"/>
        </w:rPr>
        <w:t xml:space="preserve"> to attend an Accessibility Forum on Thursday, February 28. It will be </w:t>
      </w:r>
      <w:r w:rsidR="008F091E" w:rsidRPr="008F091E">
        <w:rPr>
          <w:rFonts w:ascii="Arial" w:hAnsi="Arial" w:cs="Arial"/>
          <w:sz w:val="24"/>
          <w:szCs w:val="24"/>
        </w:rPr>
        <w:t>a focused and facilitated, standards-base</w:t>
      </w:r>
      <w:r>
        <w:rPr>
          <w:rFonts w:ascii="Arial" w:hAnsi="Arial" w:cs="Arial"/>
          <w:sz w:val="24"/>
          <w:szCs w:val="24"/>
        </w:rPr>
        <w:t>d discussion on present/future a</w:t>
      </w:r>
      <w:r w:rsidR="008F091E" w:rsidRPr="008F091E">
        <w:rPr>
          <w:rFonts w:ascii="Arial" w:hAnsi="Arial" w:cs="Arial"/>
          <w:sz w:val="24"/>
          <w:szCs w:val="24"/>
        </w:rPr>
        <w:t xml:space="preserve">ccessibility </w:t>
      </w:r>
      <w:r>
        <w:rPr>
          <w:rFonts w:ascii="Arial" w:hAnsi="Arial" w:cs="Arial"/>
          <w:sz w:val="24"/>
          <w:szCs w:val="24"/>
        </w:rPr>
        <w:t>s</w:t>
      </w:r>
      <w:r w:rsidRPr="008F091E">
        <w:rPr>
          <w:rFonts w:ascii="Arial" w:hAnsi="Arial" w:cs="Arial"/>
          <w:sz w:val="24"/>
          <w:szCs w:val="24"/>
        </w:rPr>
        <w:t>tandard’s</w:t>
      </w:r>
      <w:r w:rsidR="008F091E" w:rsidRPr="008F091E">
        <w:rPr>
          <w:rFonts w:ascii="Arial" w:hAnsi="Arial" w:cs="Arial"/>
          <w:sz w:val="24"/>
          <w:szCs w:val="24"/>
        </w:rPr>
        <w:t xml:space="preserve"> needs</w:t>
      </w:r>
      <w:r w:rsidR="008F091E">
        <w:rPr>
          <w:rFonts w:ascii="Arial" w:hAnsi="Arial" w:cs="Arial"/>
          <w:sz w:val="24"/>
          <w:szCs w:val="24"/>
        </w:rPr>
        <w:t xml:space="preserve">. </w:t>
      </w:r>
    </w:p>
    <w:p w:rsidR="00093451" w:rsidRDefault="00093451" w:rsidP="003C3D4A">
      <w:pPr>
        <w:rPr>
          <w:rFonts w:ascii="Arial" w:eastAsia="Times New Roman" w:hAnsi="Arial" w:cs="Arial"/>
          <w:color w:val="000000"/>
          <w:sz w:val="24"/>
          <w:szCs w:val="24"/>
        </w:rPr>
      </w:pPr>
      <w:r>
        <w:rPr>
          <w:rFonts w:ascii="Arial" w:eastAsia="Times New Roman" w:hAnsi="Arial" w:cs="Arial"/>
          <w:color w:val="000000"/>
          <w:sz w:val="24"/>
          <w:szCs w:val="24"/>
        </w:rPr>
        <w:t xml:space="preserve">All the standards are merged and duplications eliminated. We have to figure out the structure and define the standard. It is suggested we deal with the areas identified in the Ontario standard before we integrate the many additional areas suggested by source materials committee members consulted. </w:t>
      </w:r>
    </w:p>
    <w:p w:rsidR="00093451" w:rsidRDefault="00093451" w:rsidP="003C3D4A">
      <w:pPr>
        <w:rPr>
          <w:rFonts w:ascii="Arial" w:eastAsia="Times New Roman" w:hAnsi="Arial" w:cs="Arial"/>
          <w:color w:val="000000"/>
          <w:sz w:val="24"/>
          <w:szCs w:val="24"/>
        </w:rPr>
      </w:pPr>
      <w:r>
        <w:rPr>
          <w:rFonts w:ascii="Arial" w:eastAsia="Times New Roman" w:hAnsi="Arial" w:cs="Arial"/>
          <w:color w:val="000000"/>
          <w:sz w:val="24"/>
          <w:szCs w:val="24"/>
        </w:rPr>
        <w:t>At present, it is a very large document and won’t easily fit on the screen. When we look at rows individually, we can see what all the various sources are saying and determine best practices. Brian will con</w:t>
      </w:r>
      <w:r w:rsidR="002E4064">
        <w:rPr>
          <w:rFonts w:ascii="Arial" w:eastAsia="Times New Roman" w:hAnsi="Arial" w:cs="Arial"/>
          <w:color w:val="000000"/>
          <w:sz w:val="24"/>
          <w:szCs w:val="24"/>
        </w:rPr>
        <w:t>tinue work with the spreadsheet.</w:t>
      </w:r>
    </w:p>
    <w:p w:rsidR="003938CD" w:rsidRDefault="00B94CA8">
      <w:pPr>
        <w:rPr>
          <w:rFonts w:ascii="Arial" w:eastAsia="Times New Roman" w:hAnsi="Arial" w:cs="Arial"/>
          <w:color w:val="000000"/>
          <w:sz w:val="24"/>
          <w:szCs w:val="24"/>
        </w:rPr>
      </w:pPr>
      <w:r>
        <w:rPr>
          <w:rFonts w:ascii="Arial" w:eastAsia="Times New Roman" w:hAnsi="Arial" w:cs="Arial"/>
          <w:color w:val="000000"/>
          <w:sz w:val="24"/>
          <w:szCs w:val="24"/>
        </w:rPr>
        <w:t xml:space="preserve">The Secretary </w:t>
      </w:r>
      <w:r w:rsidR="00816906">
        <w:rPr>
          <w:rFonts w:ascii="Arial" w:eastAsia="Times New Roman" w:hAnsi="Arial" w:cs="Arial"/>
          <w:color w:val="000000"/>
          <w:sz w:val="24"/>
          <w:szCs w:val="24"/>
        </w:rPr>
        <w:t>prepared a draft Gantt Chart for the committee’s perusal. It laid out in relatively simple terms a timeline for the committee’</w:t>
      </w:r>
      <w:r w:rsidR="001C5935">
        <w:rPr>
          <w:rFonts w:ascii="Arial" w:eastAsia="Times New Roman" w:hAnsi="Arial" w:cs="Arial"/>
          <w:color w:val="000000"/>
          <w:sz w:val="24"/>
          <w:szCs w:val="24"/>
        </w:rPr>
        <w:t>s work and the</w:t>
      </w:r>
      <w:r w:rsidR="00816906">
        <w:rPr>
          <w:rFonts w:ascii="Arial" w:eastAsia="Times New Roman" w:hAnsi="Arial" w:cs="Arial"/>
          <w:color w:val="000000"/>
          <w:sz w:val="24"/>
          <w:szCs w:val="24"/>
        </w:rPr>
        <w:t xml:space="preserve"> steps to complete the process. </w:t>
      </w:r>
    </w:p>
    <w:p w:rsidR="003938CD" w:rsidRDefault="003938CD">
      <w:pPr>
        <w:rPr>
          <w:rFonts w:ascii="Arial" w:eastAsia="Times New Roman" w:hAnsi="Arial" w:cs="Arial"/>
          <w:color w:val="000000"/>
          <w:sz w:val="24"/>
          <w:szCs w:val="24"/>
        </w:rPr>
      </w:pPr>
      <w:r>
        <w:rPr>
          <w:rFonts w:ascii="Arial" w:eastAsia="Times New Roman" w:hAnsi="Arial" w:cs="Arial"/>
          <w:color w:val="000000"/>
          <w:sz w:val="24"/>
          <w:szCs w:val="24"/>
        </w:rPr>
        <w:t xml:space="preserve">Because the committee’s work is focused on the design of public spaces and not buildings, it is important to get in front of the problem and explain to stakeholders our intent (why) and its application (what / where). The potential for dialogue is greater when about the scope and the intent of the standard. It will be an opportunity to demystify the process and explain to people how we arrived at the proposed standard we are working towards. </w:t>
      </w:r>
      <w:r w:rsidR="00C036A2">
        <w:rPr>
          <w:rFonts w:ascii="Arial" w:eastAsia="Times New Roman" w:hAnsi="Arial" w:cs="Arial"/>
          <w:color w:val="000000"/>
          <w:sz w:val="24"/>
          <w:szCs w:val="24"/>
        </w:rPr>
        <w:t xml:space="preserve">We will be looking to a representative from the government (DM) to talk about how this standard fits into a larger continuum. </w:t>
      </w:r>
    </w:p>
    <w:p w:rsidR="007B3904" w:rsidRDefault="007B3904">
      <w:pPr>
        <w:rPr>
          <w:rFonts w:ascii="Arial" w:eastAsia="Times New Roman" w:hAnsi="Arial" w:cs="Arial"/>
          <w:color w:val="000000"/>
          <w:sz w:val="24"/>
          <w:szCs w:val="24"/>
        </w:rPr>
      </w:pPr>
      <w:r>
        <w:rPr>
          <w:rFonts w:ascii="Arial" w:eastAsia="Times New Roman" w:hAnsi="Arial" w:cs="Arial"/>
          <w:color w:val="000000"/>
          <w:sz w:val="24"/>
          <w:szCs w:val="24"/>
        </w:rPr>
        <w:lastRenderedPageBreak/>
        <w:t>According to the Gantt chart, the public consultation is slated to happen in late May.</w:t>
      </w:r>
      <w:r w:rsidR="009D3754">
        <w:rPr>
          <w:rFonts w:ascii="Arial" w:eastAsia="Times New Roman" w:hAnsi="Arial" w:cs="Arial"/>
          <w:color w:val="000000"/>
          <w:sz w:val="24"/>
          <w:szCs w:val="24"/>
        </w:rPr>
        <w:t xml:space="preserve">. A great deal of how we proceed is dependent on the meeting with the DM, which is scheduled for later this month. </w:t>
      </w:r>
    </w:p>
    <w:p w:rsidR="007B3904" w:rsidRDefault="007B3904">
      <w:pPr>
        <w:rPr>
          <w:rFonts w:ascii="Arial" w:eastAsia="Times New Roman" w:hAnsi="Arial" w:cs="Arial"/>
          <w:color w:val="000000"/>
          <w:sz w:val="24"/>
          <w:szCs w:val="24"/>
        </w:rPr>
      </w:pPr>
      <w:r>
        <w:rPr>
          <w:rFonts w:ascii="Arial" w:eastAsia="Times New Roman" w:hAnsi="Arial" w:cs="Arial"/>
          <w:color w:val="000000"/>
          <w:sz w:val="24"/>
          <w:szCs w:val="24"/>
        </w:rPr>
        <w:t>Once the committee has agreed on a proposed standard and posted it for public comment, there may be a need to meet with smaller groups who have a want and need to explain particular things within the standard that are very near and dear to them.</w:t>
      </w:r>
    </w:p>
    <w:p w:rsidR="007B3904" w:rsidRDefault="007B3904">
      <w:pPr>
        <w:rPr>
          <w:rFonts w:ascii="Arial" w:eastAsia="Times New Roman" w:hAnsi="Arial" w:cs="Arial"/>
          <w:color w:val="000000"/>
          <w:sz w:val="24"/>
          <w:szCs w:val="24"/>
        </w:rPr>
      </w:pPr>
      <w:r>
        <w:rPr>
          <w:rFonts w:ascii="Arial" w:eastAsia="Times New Roman" w:hAnsi="Arial" w:cs="Arial"/>
          <w:color w:val="000000"/>
          <w:sz w:val="24"/>
          <w:szCs w:val="24"/>
        </w:rPr>
        <w:t xml:space="preserve">The committee also spoke about the need to be involved in the drafting of the regulation because things are often lost in translation when instructions go from a technical group to lawyers. </w:t>
      </w:r>
    </w:p>
    <w:p w:rsidR="009D3754" w:rsidRDefault="009D3754">
      <w:pPr>
        <w:rPr>
          <w:rFonts w:ascii="Arial" w:eastAsia="Times New Roman" w:hAnsi="Arial" w:cs="Arial"/>
          <w:color w:val="000000"/>
          <w:sz w:val="24"/>
          <w:szCs w:val="24"/>
        </w:rPr>
      </w:pPr>
      <w:r>
        <w:rPr>
          <w:rFonts w:ascii="Arial" w:eastAsia="Times New Roman" w:hAnsi="Arial" w:cs="Arial"/>
          <w:color w:val="000000"/>
          <w:sz w:val="24"/>
          <w:szCs w:val="24"/>
        </w:rPr>
        <w:t>There were comments regarding complian</w:t>
      </w:r>
      <w:bookmarkStart w:id="0" w:name="_GoBack"/>
      <w:bookmarkEnd w:id="0"/>
      <w:r>
        <w:rPr>
          <w:rFonts w:ascii="Arial" w:eastAsia="Times New Roman" w:hAnsi="Arial" w:cs="Arial"/>
          <w:color w:val="000000"/>
          <w:sz w:val="24"/>
          <w:szCs w:val="24"/>
        </w:rPr>
        <w:t xml:space="preserve">ce such as, what can be enforced and what can’t be? What about the operational, upkeep and maintenance that will ensure that the accessibility features enacted in the standard are observed? They are good questions, but outside the scope of this committee. </w:t>
      </w:r>
    </w:p>
    <w:p w:rsidR="009D3754" w:rsidRDefault="0033365F" w:rsidP="00595D51">
      <w:pPr>
        <w:rPr>
          <w:rFonts w:ascii="Arial" w:hAnsi="Arial" w:cs="Arial"/>
          <w:b/>
          <w:sz w:val="24"/>
          <w:szCs w:val="24"/>
        </w:rPr>
      </w:pPr>
      <w:r w:rsidRPr="005170CD">
        <w:rPr>
          <w:rFonts w:ascii="Arial" w:hAnsi="Arial" w:cs="Arial"/>
          <w:sz w:val="24"/>
          <w:szCs w:val="24"/>
        </w:rPr>
        <w:t>The next meetin</w:t>
      </w:r>
      <w:r w:rsidR="003657F1" w:rsidRPr="005170CD">
        <w:rPr>
          <w:rFonts w:ascii="Arial" w:hAnsi="Arial" w:cs="Arial"/>
          <w:sz w:val="24"/>
          <w:szCs w:val="24"/>
        </w:rPr>
        <w:t>g of the DOPS</w:t>
      </w:r>
      <w:r w:rsidRPr="005170CD">
        <w:rPr>
          <w:rFonts w:ascii="Arial" w:hAnsi="Arial" w:cs="Arial"/>
          <w:sz w:val="24"/>
          <w:szCs w:val="24"/>
        </w:rPr>
        <w:t xml:space="preserve"> Standard Development C</w:t>
      </w:r>
      <w:r w:rsidR="003657F1" w:rsidRPr="005170CD">
        <w:rPr>
          <w:rFonts w:ascii="Arial" w:hAnsi="Arial" w:cs="Arial"/>
          <w:sz w:val="24"/>
          <w:szCs w:val="24"/>
        </w:rPr>
        <w:t xml:space="preserve">ommittee is </w:t>
      </w:r>
      <w:r w:rsidR="009D3754">
        <w:rPr>
          <w:rFonts w:ascii="Arial" w:hAnsi="Arial" w:cs="Arial"/>
          <w:sz w:val="24"/>
          <w:szCs w:val="24"/>
        </w:rPr>
        <w:t>Wednesday</w:t>
      </w:r>
      <w:r w:rsidR="003657F1" w:rsidRPr="005170CD">
        <w:rPr>
          <w:rFonts w:ascii="Arial" w:hAnsi="Arial" w:cs="Arial"/>
          <w:sz w:val="24"/>
          <w:szCs w:val="24"/>
        </w:rPr>
        <w:t xml:space="preserve">, </w:t>
      </w:r>
      <w:r w:rsidR="009D3754">
        <w:rPr>
          <w:rFonts w:ascii="Arial" w:hAnsi="Arial" w:cs="Arial"/>
          <w:sz w:val="24"/>
          <w:szCs w:val="24"/>
        </w:rPr>
        <w:t>February 20</w:t>
      </w:r>
      <w:r w:rsidRPr="005170CD">
        <w:rPr>
          <w:rFonts w:ascii="Arial" w:hAnsi="Arial" w:cs="Arial"/>
          <w:sz w:val="24"/>
          <w:szCs w:val="24"/>
        </w:rPr>
        <w:t xml:space="preserve"> at 1:30 p.m. </w:t>
      </w:r>
      <w:r w:rsidR="00E46202" w:rsidRPr="005170CD">
        <w:rPr>
          <w:rFonts w:ascii="Arial" w:hAnsi="Arial" w:cs="Arial"/>
          <w:sz w:val="24"/>
          <w:szCs w:val="24"/>
        </w:rPr>
        <w:t xml:space="preserve">in the Second Floor Executive Boardroom of the Norquay Building, 401 York Avenue. </w:t>
      </w:r>
      <w:r w:rsidR="003657F1" w:rsidRPr="005170CD">
        <w:rPr>
          <w:rFonts w:ascii="Arial" w:hAnsi="Arial" w:cs="Arial"/>
          <w:sz w:val="24"/>
          <w:szCs w:val="24"/>
        </w:rPr>
        <w:t xml:space="preserve"> </w:t>
      </w:r>
    </w:p>
    <w:p w:rsidR="00175C24" w:rsidRPr="00175C24" w:rsidRDefault="00175C24" w:rsidP="00175C24">
      <w:pPr>
        <w:rPr>
          <w:rFonts w:ascii="Arial" w:hAnsi="Arial" w:cs="Arial"/>
          <w:sz w:val="24"/>
          <w:szCs w:val="24"/>
          <w:lang w:val="en-CA"/>
        </w:rPr>
      </w:pPr>
    </w:p>
    <w:sectPr w:rsidR="00175C24" w:rsidRPr="00175C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D99" w:rsidRDefault="00057D99" w:rsidP="00B91A13">
      <w:pPr>
        <w:spacing w:after="0" w:line="240" w:lineRule="auto"/>
      </w:pPr>
      <w:r>
        <w:separator/>
      </w:r>
    </w:p>
  </w:endnote>
  <w:endnote w:type="continuationSeparator" w:id="0">
    <w:p w:rsidR="00057D99" w:rsidRDefault="00057D99" w:rsidP="00B9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D99" w:rsidRDefault="00057D99" w:rsidP="00B91A13">
      <w:pPr>
        <w:spacing w:after="0" w:line="240" w:lineRule="auto"/>
      </w:pPr>
      <w:r>
        <w:separator/>
      </w:r>
    </w:p>
  </w:footnote>
  <w:footnote w:type="continuationSeparator" w:id="0">
    <w:p w:rsidR="00057D99" w:rsidRDefault="00057D99" w:rsidP="00B9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55E4F"/>
    <w:multiLevelType w:val="hybridMultilevel"/>
    <w:tmpl w:val="2B2ECEEC"/>
    <w:lvl w:ilvl="0" w:tplc="38F6A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F95639"/>
    <w:multiLevelType w:val="hybridMultilevel"/>
    <w:tmpl w:val="F79A7CE2"/>
    <w:lvl w:ilvl="0" w:tplc="677EE9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F3DAC"/>
    <w:multiLevelType w:val="hybridMultilevel"/>
    <w:tmpl w:val="84762E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76"/>
    <w:rsid w:val="000138EB"/>
    <w:rsid w:val="0003544F"/>
    <w:rsid w:val="00057D99"/>
    <w:rsid w:val="00093451"/>
    <w:rsid w:val="00095206"/>
    <w:rsid w:val="000F2C06"/>
    <w:rsid w:val="00126FC1"/>
    <w:rsid w:val="00154990"/>
    <w:rsid w:val="00175C24"/>
    <w:rsid w:val="00192114"/>
    <w:rsid w:val="001C5935"/>
    <w:rsid w:val="001F3695"/>
    <w:rsid w:val="00214B93"/>
    <w:rsid w:val="00260475"/>
    <w:rsid w:val="002D1726"/>
    <w:rsid w:val="002E4064"/>
    <w:rsid w:val="0033365F"/>
    <w:rsid w:val="0035713C"/>
    <w:rsid w:val="003657F1"/>
    <w:rsid w:val="00384BC5"/>
    <w:rsid w:val="003938CD"/>
    <w:rsid w:val="003C3D4A"/>
    <w:rsid w:val="003F4C83"/>
    <w:rsid w:val="004718D4"/>
    <w:rsid w:val="004756C0"/>
    <w:rsid w:val="004948AD"/>
    <w:rsid w:val="005170CD"/>
    <w:rsid w:val="00522E76"/>
    <w:rsid w:val="00536666"/>
    <w:rsid w:val="0057684B"/>
    <w:rsid w:val="00582FF2"/>
    <w:rsid w:val="00595D51"/>
    <w:rsid w:val="005A2880"/>
    <w:rsid w:val="005A6B72"/>
    <w:rsid w:val="005B0D60"/>
    <w:rsid w:val="005C7451"/>
    <w:rsid w:val="005D759B"/>
    <w:rsid w:val="00611D56"/>
    <w:rsid w:val="00622656"/>
    <w:rsid w:val="00623C74"/>
    <w:rsid w:val="0066121C"/>
    <w:rsid w:val="006C242C"/>
    <w:rsid w:val="0078403B"/>
    <w:rsid w:val="007A6A9E"/>
    <w:rsid w:val="007B3904"/>
    <w:rsid w:val="008137B1"/>
    <w:rsid w:val="00816906"/>
    <w:rsid w:val="00831CE9"/>
    <w:rsid w:val="008C44F1"/>
    <w:rsid w:val="008D480C"/>
    <w:rsid w:val="008F091E"/>
    <w:rsid w:val="00901FA7"/>
    <w:rsid w:val="009C36C5"/>
    <w:rsid w:val="009D13A6"/>
    <w:rsid w:val="009D1F8E"/>
    <w:rsid w:val="009D3754"/>
    <w:rsid w:val="00A20E8B"/>
    <w:rsid w:val="00A36AF5"/>
    <w:rsid w:val="00AA29E4"/>
    <w:rsid w:val="00AE16DE"/>
    <w:rsid w:val="00B14B78"/>
    <w:rsid w:val="00B37C47"/>
    <w:rsid w:val="00B4673E"/>
    <w:rsid w:val="00B91A13"/>
    <w:rsid w:val="00B94CA8"/>
    <w:rsid w:val="00BC6899"/>
    <w:rsid w:val="00BD122F"/>
    <w:rsid w:val="00BD70B1"/>
    <w:rsid w:val="00C036A2"/>
    <w:rsid w:val="00CA4A28"/>
    <w:rsid w:val="00CD4BC6"/>
    <w:rsid w:val="00D014A2"/>
    <w:rsid w:val="00D07B92"/>
    <w:rsid w:val="00D37179"/>
    <w:rsid w:val="00D6757A"/>
    <w:rsid w:val="00D7123B"/>
    <w:rsid w:val="00D83D27"/>
    <w:rsid w:val="00D95F2A"/>
    <w:rsid w:val="00DA47EF"/>
    <w:rsid w:val="00E1593A"/>
    <w:rsid w:val="00E42CEE"/>
    <w:rsid w:val="00E46202"/>
    <w:rsid w:val="00E47232"/>
    <w:rsid w:val="00E917CB"/>
    <w:rsid w:val="00EC0945"/>
    <w:rsid w:val="00EC7370"/>
    <w:rsid w:val="00EF7227"/>
    <w:rsid w:val="00F1513D"/>
    <w:rsid w:val="00F15E32"/>
    <w:rsid w:val="00F53B74"/>
    <w:rsid w:val="00F7154A"/>
    <w:rsid w:val="00F96562"/>
    <w:rsid w:val="00FC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7FB6B01-4CE4-4752-823D-0EBB9922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70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9B"/>
    <w:pPr>
      <w:ind w:left="720"/>
      <w:contextualSpacing/>
    </w:pPr>
  </w:style>
  <w:style w:type="paragraph" w:styleId="BalloonText">
    <w:name w:val="Balloon Text"/>
    <w:basedOn w:val="Normal"/>
    <w:link w:val="BalloonTextChar"/>
    <w:uiPriority w:val="99"/>
    <w:semiHidden/>
    <w:unhideWhenUsed/>
    <w:rsid w:val="00154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9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1F8E"/>
    <w:rPr>
      <w:sz w:val="16"/>
      <w:szCs w:val="16"/>
    </w:rPr>
  </w:style>
  <w:style w:type="paragraph" w:styleId="CommentText">
    <w:name w:val="annotation text"/>
    <w:basedOn w:val="Normal"/>
    <w:link w:val="CommentTextChar"/>
    <w:uiPriority w:val="99"/>
    <w:semiHidden/>
    <w:unhideWhenUsed/>
    <w:rsid w:val="009D1F8E"/>
    <w:pPr>
      <w:spacing w:line="240" w:lineRule="auto"/>
    </w:pPr>
    <w:rPr>
      <w:sz w:val="20"/>
      <w:szCs w:val="20"/>
    </w:rPr>
  </w:style>
  <w:style w:type="character" w:customStyle="1" w:styleId="CommentTextChar">
    <w:name w:val="Comment Text Char"/>
    <w:basedOn w:val="DefaultParagraphFont"/>
    <w:link w:val="CommentText"/>
    <w:uiPriority w:val="99"/>
    <w:semiHidden/>
    <w:rsid w:val="009D1F8E"/>
    <w:rPr>
      <w:sz w:val="20"/>
      <w:szCs w:val="20"/>
    </w:rPr>
  </w:style>
  <w:style w:type="paragraph" w:styleId="CommentSubject">
    <w:name w:val="annotation subject"/>
    <w:basedOn w:val="CommentText"/>
    <w:next w:val="CommentText"/>
    <w:link w:val="CommentSubjectChar"/>
    <w:uiPriority w:val="99"/>
    <w:semiHidden/>
    <w:unhideWhenUsed/>
    <w:rsid w:val="009D1F8E"/>
    <w:rPr>
      <w:b/>
      <w:bCs/>
    </w:rPr>
  </w:style>
  <w:style w:type="character" w:customStyle="1" w:styleId="CommentSubjectChar">
    <w:name w:val="Comment Subject Char"/>
    <w:basedOn w:val="CommentTextChar"/>
    <w:link w:val="CommentSubject"/>
    <w:uiPriority w:val="99"/>
    <w:semiHidden/>
    <w:rsid w:val="009D1F8E"/>
    <w:rPr>
      <w:b/>
      <w:bCs/>
      <w:sz w:val="20"/>
      <w:szCs w:val="20"/>
    </w:rPr>
  </w:style>
  <w:style w:type="table" w:customStyle="1" w:styleId="Calendar3">
    <w:name w:val="Calendar 3"/>
    <w:basedOn w:val="TableNormal"/>
    <w:uiPriority w:val="99"/>
    <w:qFormat/>
    <w:rsid w:val="004948AD"/>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character" w:customStyle="1" w:styleId="Heading1Char">
    <w:name w:val="Heading 1 Char"/>
    <w:basedOn w:val="DefaultParagraphFont"/>
    <w:link w:val="Heading1"/>
    <w:uiPriority w:val="9"/>
    <w:rsid w:val="005170C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91A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1A13"/>
  </w:style>
  <w:style w:type="paragraph" w:styleId="Footer">
    <w:name w:val="footer"/>
    <w:basedOn w:val="Normal"/>
    <w:link w:val="FooterChar"/>
    <w:uiPriority w:val="99"/>
    <w:unhideWhenUsed/>
    <w:rsid w:val="00B91A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7314">
      <w:bodyDiv w:val="1"/>
      <w:marLeft w:val="0"/>
      <w:marRight w:val="0"/>
      <w:marTop w:val="0"/>
      <w:marBottom w:val="0"/>
      <w:divBdr>
        <w:top w:val="none" w:sz="0" w:space="0" w:color="auto"/>
        <w:left w:val="none" w:sz="0" w:space="0" w:color="auto"/>
        <w:bottom w:val="none" w:sz="0" w:space="0" w:color="auto"/>
        <w:right w:val="none" w:sz="0" w:space="0" w:color="auto"/>
      </w:divBdr>
    </w:div>
    <w:div w:id="186398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E36E0-B5AF-4C94-8E0A-1B44F73E3B0D}"/>
</file>

<file path=customXml/itemProps2.xml><?xml version="1.0" encoding="utf-8"?>
<ds:datastoreItem xmlns:ds="http://schemas.openxmlformats.org/officeDocument/2006/customXml" ds:itemID="{CAB38AF7-A3B3-4BCF-AED4-7ED6E2E54634}"/>
</file>

<file path=customXml/itemProps3.xml><?xml version="1.0" encoding="utf-8"?>
<ds:datastoreItem xmlns:ds="http://schemas.openxmlformats.org/officeDocument/2006/customXml" ds:itemID="{BACC0C0F-BCE4-43A1-BDDE-187E50E5D422}"/>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Walker, Emily (FAM)</cp:lastModifiedBy>
  <cp:revision>3</cp:revision>
  <cp:lastPrinted>2019-01-31T18:37:00Z</cp:lastPrinted>
  <dcterms:created xsi:type="dcterms:W3CDTF">2019-04-05T20:37:00Z</dcterms:created>
  <dcterms:modified xsi:type="dcterms:W3CDTF">2019-04-09T15:21:00Z</dcterms:modified>
</cp:coreProperties>
</file>