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8EAB3" w14:textId="77777777" w:rsidR="004718D4" w:rsidRDefault="00522E76" w:rsidP="00522E76">
      <w:pPr>
        <w:contextualSpacing/>
        <w:jc w:val="center"/>
        <w:rPr>
          <w:rFonts w:ascii="Arial" w:hAnsi="Arial" w:cs="Arial"/>
          <w:b/>
          <w:sz w:val="24"/>
          <w:szCs w:val="24"/>
          <w:lang w:val="en-CA"/>
        </w:rPr>
      </w:pPr>
      <w:r>
        <w:rPr>
          <w:rFonts w:ascii="Arial" w:hAnsi="Arial" w:cs="Arial"/>
          <w:b/>
          <w:sz w:val="24"/>
          <w:szCs w:val="24"/>
          <w:lang w:val="en-CA"/>
        </w:rPr>
        <w:t xml:space="preserve">MINUTES OF THE </w:t>
      </w:r>
    </w:p>
    <w:p w14:paraId="4BE0970A"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DESIGN OF PUBLIC SPACES</w:t>
      </w:r>
    </w:p>
    <w:p w14:paraId="020F3573"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STANDARD DEVELOPMENT COMMITTEE</w:t>
      </w:r>
    </w:p>
    <w:p w14:paraId="1C8235F3"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 xml:space="preserve">1:30 P.M. </w:t>
      </w:r>
      <w:r w:rsidR="00536666">
        <w:rPr>
          <w:rFonts w:ascii="Arial" w:hAnsi="Arial" w:cs="Arial"/>
          <w:b/>
          <w:sz w:val="24"/>
          <w:szCs w:val="24"/>
          <w:lang w:val="en-CA"/>
        </w:rPr>
        <w:t xml:space="preserve">– 3:30 P.M., </w:t>
      </w:r>
      <w:r w:rsidR="00020DAD">
        <w:rPr>
          <w:rFonts w:ascii="Arial" w:hAnsi="Arial" w:cs="Arial"/>
          <w:b/>
          <w:sz w:val="24"/>
          <w:szCs w:val="24"/>
          <w:lang w:val="en-CA"/>
        </w:rPr>
        <w:t>FRI</w:t>
      </w:r>
      <w:r w:rsidR="00536666">
        <w:rPr>
          <w:rFonts w:ascii="Arial" w:hAnsi="Arial" w:cs="Arial"/>
          <w:b/>
          <w:sz w:val="24"/>
          <w:szCs w:val="24"/>
          <w:lang w:val="en-CA"/>
        </w:rPr>
        <w:t xml:space="preserve">DAY, </w:t>
      </w:r>
      <w:r w:rsidR="00020DAD">
        <w:rPr>
          <w:rFonts w:ascii="Arial" w:hAnsi="Arial" w:cs="Arial"/>
          <w:b/>
          <w:sz w:val="24"/>
          <w:szCs w:val="24"/>
          <w:lang w:val="en-CA"/>
        </w:rPr>
        <w:t>MARCH 22</w:t>
      </w:r>
      <w:r>
        <w:rPr>
          <w:rFonts w:ascii="Arial" w:hAnsi="Arial" w:cs="Arial"/>
          <w:b/>
          <w:sz w:val="24"/>
          <w:szCs w:val="24"/>
          <w:lang w:val="en-CA"/>
        </w:rPr>
        <w:t>, 2019</w:t>
      </w:r>
    </w:p>
    <w:p w14:paraId="4A5C7575"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SECOND FLOOR EXECUTIVE BOARDROOM</w:t>
      </w:r>
    </w:p>
    <w:p w14:paraId="5812F39A"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NORQUAY BUILDING, 401 YORK AVENUE</w:t>
      </w:r>
    </w:p>
    <w:p w14:paraId="6A183C93" w14:textId="77777777" w:rsidR="00522E76" w:rsidRDefault="00522E76" w:rsidP="00522E76">
      <w:pPr>
        <w:contextualSpacing/>
        <w:jc w:val="center"/>
        <w:rPr>
          <w:rFonts w:ascii="Arial" w:hAnsi="Arial" w:cs="Arial"/>
          <w:b/>
          <w:sz w:val="24"/>
          <w:szCs w:val="24"/>
          <w:lang w:val="en-CA"/>
        </w:rPr>
      </w:pPr>
    </w:p>
    <w:p w14:paraId="3ED8C73E" w14:textId="77777777" w:rsidR="00522E76" w:rsidRDefault="009D13A6" w:rsidP="00522E76">
      <w:pPr>
        <w:contextualSpacing/>
        <w:rPr>
          <w:rFonts w:ascii="Arial" w:hAnsi="Arial" w:cs="Arial"/>
          <w:sz w:val="24"/>
          <w:szCs w:val="24"/>
          <w:lang w:val="en-CA"/>
        </w:rPr>
      </w:pPr>
      <w:r>
        <w:rPr>
          <w:rFonts w:ascii="Arial" w:hAnsi="Arial" w:cs="Arial"/>
          <w:b/>
          <w:sz w:val="24"/>
          <w:szCs w:val="24"/>
          <w:lang w:val="en-CA"/>
        </w:rPr>
        <w:t xml:space="preserve">Present: </w:t>
      </w:r>
      <w:r>
        <w:rPr>
          <w:rFonts w:ascii="Arial" w:hAnsi="Arial" w:cs="Arial"/>
          <w:sz w:val="24"/>
          <w:szCs w:val="24"/>
          <w:lang w:val="en-CA"/>
        </w:rPr>
        <w:t xml:space="preserve"> Glen Manning (Chairperson), </w:t>
      </w:r>
      <w:r w:rsidR="00EC7370">
        <w:rPr>
          <w:rFonts w:ascii="Arial" w:hAnsi="Arial" w:cs="Arial"/>
          <w:sz w:val="24"/>
          <w:szCs w:val="24"/>
          <w:lang w:val="en-CA"/>
        </w:rPr>
        <w:t xml:space="preserve">Kris Cowley, </w:t>
      </w:r>
      <w:r>
        <w:rPr>
          <w:rFonts w:ascii="Arial" w:hAnsi="Arial" w:cs="Arial"/>
          <w:sz w:val="24"/>
          <w:szCs w:val="24"/>
          <w:lang w:val="en-CA"/>
        </w:rPr>
        <w:t xml:space="preserve">Colin Mathison, Colin Marnoch, </w:t>
      </w:r>
    </w:p>
    <w:p w14:paraId="1D606852" w14:textId="77777777" w:rsidR="009D13A6" w:rsidRDefault="009D13A6" w:rsidP="00522E76">
      <w:pPr>
        <w:contextualSpacing/>
        <w:rPr>
          <w:rFonts w:ascii="Arial" w:hAnsi="Arial" w:cs="Arial"/>
          <w:sz w:val="24"/>
          <w:szCs w:val="24"/>
          <w:lang w:val="en-CA"/>
        </w:rPr>
      </w:pPr>
      <w:r>
        <w:rPr>
          <w:rFonts w:ascii="Arial" w:hAnsi="Arial" w:cs="Arial"/>
          <w:sz w:val="24"/>
          <w:szCs w:val="24"/>
          <w:lang w:val="en-CA"/>
        </w:rPr>
        <w:t xml:space="preserve">Brian Everton, </w:t>
      </w:r>
      <w:r w:rsidR="000F445B">
        <w:rPr>
          <w:rFonts w:ascii="Arial" w:hAnsi="Arial" w:cs="Arial"/>
          <w:sz w:val="24"/>
          <w:szCs w:val="24"/>
          <w:lang w:val="en-CA"/>
        </w:rPr>
        <w:t xml:space="preserve">Rebecca Lauhn-Jensen, Norman Garcia, </w:t>
      </w:r>
      <w:r>
        <w:rPr>
          <w:rFonts w:ascii="Arial" w:hAnsi="Arial" w:cs="Arial"/>
          <w:sz w:val="24"/>
          <w:szCs w:val="24"/>
          <w:lang w:val="en-CA"/>
        </w:rPr>
        <w:t>John Wyndels (Secretary)</w:t>
      </w:r>
    </w:p>
    <w:p w14:paraId="168EE09E" w14:textId="77777777" w:rsidR="009D13A6" w:rsidRDefault="009D13A6" w:rsidP="00522E76">
      <w:pPr>
        <w:contextualSpacing/>
        <w:rPr>
          <w:rFonts w:ascii="Arial" w:hAnsi="Arial" w:cs="Arial"/>
          <w:sz w:val="24"/>
          <w:szCs w:val="24"/>
          <w:lang w:val="en-CA"/>
        </w:rPr>
      </w:pPr>
    </w:p>
    <w:p w14:paraId="024BC42D" w14:textId="77777777" w:rsidR="009D13A6" w:rsidRDefault="009D13A6" w:rsidP="00522E76">
      <w:pPr>
        <w:contextualSpacing/>
        <w:rPr>
          <w:rFonts w:ascii="Arial" w:hAnsi="Arial" w:cs="Arial"/>
          <w:sz w:val="24"/>
          <w:szCs w:val="24"/>
          <w:lang w:val="en-CA"/>
        </w:rPr>
      </w:pPr>
      <w:r>
        <w:rPr>
          <w:rFonts w:ascii="Arial" w:hAnsi="Arial" w:cs="Arial"/>
          <w:b/>
          <w:sz w:val="24"/>
          <w:szCs w:val="24"/>
          <w:lang w:val="en-CA"/>
        </w:rPr>
        <w:t xml:space="preserve">Absent:  </w:t>
      </w:r>
      <w:r w:rsidR="008137B1">
        <w:rPr>
          <w:rFonts w:ascii="Arial" w:hAnsi="Arial" w:cs="Arial"/>
          <w:sz w:val="24"/>
          <w:szCs w:val="24"/>
          <w:lang w:val="en-CA"/>
        </w:rPr>
        <w:t>Judy Redmond</w:t>
      </w:r>
      <w:r w:rsidR="00BD70B1">
        <w:rPr>
          <w:rFonts w:ascii="Arial" w:hAnsi="Arial" w:cs="Arial"/>
          <w:sz w:val="24"/>
          <w:szCs w:val="24"/>
          <w:lang w:val="en-CA"/>
        </w:rPr>
        <w:t xml:space="preserve">, </w:t>
      </w:r>
      <w:r w:rsidR="000F445B">
        <w:rPr>
          <w:rFonts w:ascii="Arial" w:hAnsi="Arial" w:cs="Arial"/>
          <w:sz w:val="24"/>
          <w:szCs w:val="24"/>
          <w:lang w:val="en-CA"/>
        </w:rPr>
        <w:t>Bob Somers</w:t>
      </w:r>
      <w:r w:rsidR="008D62BE">
        <w:rPr>
          <w:rFonts w:ascii="Arial" w:hAnsi="Arial" w:cs="Arial"/>
          <w:sz w:val="24"/>
          <w:szCs w:val="24"/>
          <w:lang w:val="en-CA"/>
        </w:rPr>
        <w:t>, Steven Spry</w:t>
      </w:r>
    </w:p>
    <w:p w14:paraId="48DEBED6" w14:textId="7603EADD" w:rsidR="00396A16" w:rsidRDefault="00CB4F98" w:rsidP="004C2B78">
      <w:pPr>
        <w:pStyle w:val="ListParagraph"/>
        <w:ind w:left="0"/>
        <w:rPr>
          <w:rFonts w:ascii="Arial" w:hAnsi="Arial" w:cs="Arial"/>
          <w:sz w:val="24"/>
          <w:szCs w:val="24"/>
          <w:lang w:val="en-CA"/>
        </w:rPr>
      </w:pPr>
      <w:r w:rsidRPr="004C2B78">
        <w:rPr>
          <w:rFonts w:ascii="Arial" w:hAnsi="Arial" w:cs="Arial"/>
          <w:sz w:val="24"/>
          <w:szCs w:val="24"/>
          <w:lang w:val="en-CA"/>
        </w:rPr>
        <w:t xml:space="preserve">The Chairperson </w:t>
      </w:r>
      <w:r w:rsidR="00B60108">
        <w:rPr>
          <w:rFonts w:ascii="Arial" w:hAnsi="Arial" w:cs="Arial"/>
          <w:sz w:val="24"/>
          <w:szCs w:val="24"/>
          <w:lang w:val="en-CA"/>
        </w:rPr>
        <w:t xml:space="preserve">reported that representatives from Nova Scotia, whom he had met at the CSA meetings in Ottawa last month, had contacted him to discuss opportunities to share information between the two jurisdictions. </w:t>
      </w:r>
      <w:r w:rsidR="00396A16">
        <w:rPr>
          <w:rFonts w:ascii="Arial" w:hAnsi="Arial" w:cs="Arial"/>
          <w:sz w:val="24"/>
          <w:szCs w:val="24"/>
          <w:lang w:val="en-CA"/>
        </w:rPr>
        <w:t xml:space="preserve">They want </w:t>
      </w:r>
      <w:r w:rsidR="00F14DF8">
        <w:rPr>
          <w:rFonts w:ascii="Arial" w:hAnsi="Arial" w:cs="Arial"/>
          <w:sz w:val="24"/>
          <w:szCs w:val="24"/>
          <w:lang w:val="en-CA"/>
        </w:rPr>
        <w:t>t</w:t>
      </w:r>
      <w:r w:rsidR="00396A16">
        <w:rPr>
          <w:rFonts w:ascii="Arial" w:hAnsi="Arial" w:cs="Arial"/>
          <w:sz w:val="24"/>
          <w:szCs w:val="24"/>
          <w:lang w:val="en-CA"/>
        </w:rPr>
        <w:t xml:space="preserve">o know more about our work regarding the Design of Public Spaces </w:t>
      </w:r>
      <w:r w:rsidR="004D493B">
        <w:rPr>
          <w:rFonts w:ascii="Arial" w:hAnsi="Arial" w:cs="Arial"/>
          <w:sz w:val="24"/>
          <w:szCs w:val="24"/>
          <w:lang w:val="en-CA"/>
        </w:rPr>
        <w:t xml:space="preserve">(DOPS) </w:t>
      </w:r>
      <w:r w:rsidR="00396A16">
        <w:rPr>
          <w:rFonts w:ascii="Arial" w:hAnsi="Arial" w:cs="Arial"/>
          <w:sz w:val="24"/>
          <w:szCs w:val="24"/>
          <w:lang w:val="en-CA"/>
        </w:rPr>
        <w:t xml:space="preserve">standard. They would share information with regard to their work on a built environment standard, including an extensive rework of their Building Code to ensure greater accessibility. Members of Dalhousie University have been hired to undertake a comprehensive </w:t>
      </w:r>
      <w:r w:rsidR="000A09B7">
        <w:rPr>
          <w:rFonts w:ascii="Arial" w:hAnsi="Arial" w:cs="Arial"/>
          <w:sz w:val="24"/>
          <w:szCs w:val="24"/>
          <w:lang w:val="en-CA"/>
        </w:rPr>
        <w:t>scan of other standards</w:t>
      </w:r>
      <w:r w:rsidR="00396A16">
        <w:rPr>
          <w:rFonts w:ascii="Arial" w:hAnsi="Arial" w:cs="Arial"/>
          <w:sz w:val="24"/>
          <w:szCs w:val="24"/>
          <w:lang w:val="en-CA"/>
        </w:rPr>
        <w:t xml:space="preserve">. The Chairperson inquired as to the committee’s ability to share </w:t>
      </w:r>
      <w:r w:rsidR="004D493B">
        <w:rPr>
          <w:rFonts w:ascii="Arial" w:hAnsi="Arial" w:cs="Arial"/>
          <w:sz w:val="24"/>
          <w:szCs w:val="24"/>
          <w:lang w:val="en-CA"/>
        </w:rPr>
        <w:t xml:space="preserve">information regarding the development of the DOPS proposed standard. </w:t>
      </w:r>
    </w:p>
    <w:p w14:paraId="244BFD32" w14:textId="77777777" w:rsidR="004D493B" w:rsidRDefault="004D493B" w:rsidP="004C2B78">
      <w:pPr>
        <w:pStyle w:val="ListParagraph"/>
        <w:ind w:left="0"/>
        <w:rPr>
          <w:rFonts w:ascii="Arial" w:hAnsi="Arial" w:cs="Arial"/>
          <w:sz w:val="24"/>
          <w:szCs w:val="24"/>
          <w:lang w:val="en-CA"/>
        </w:rPr>
      </w:pPr>
    </w:p>
    <w:p w14:paraId="7968EAF0" w14:textId="4F0FFE05" w:rsidR="000D4D65" w:rsidRDefault="001E5EF7" w:rsidP="00AE6D9E">
      <w:pPr>
        <w:pStyle w:val="ListParagraph"/>
        <w:ind w:left="0"/>
        <w:rPr>
          <w:rFonts w:ascii="Arial" w:hAnsi="Arial" w:cs="Arial"/>
          <w:sz w:val="24"/>
          <w:szCs w:val="24"/>
          <w:lang w:val="en-CA"/>
        </w:rPr>
      </w:pPr>
      <w:r>
        <w:rPr>
          <w:rFonts w:ascii="Arial" w:hAnsi="Arial" w:cs="Arial"/>
          <w:sz w:val="24"/>
          <w:szCs w:val="24"/>
          <w:lang w:val="en-CA"/>
        </w:rPr>
        <w:t>We can</w:t>
      </w:r>
      <w:r w:rsidR="000D4D65" w:rsidRPr="000D4D65">
        <w:rPr>
          <w:rFonts w:ascii="Arial" w:hAnsi="Arial" w:cs="Arial"/>
          <w:sz w:val="24"/>
          <w:szCs w:val="24"/>
          <w:lang w:val="en-CA"/>
        </w:rPr>
        <w:t xml:space="preserve"> share the process we are undertaking to determine a proposed stan</w:t>
      </w:r>
      <w:r w:rsidR="00AE6D9E">
        <w:rPr>
          <w:rFonts w:ascii="Arial" w:hAnsi="Arial" w:cs="Arial"/>
          <w:sz w:val="24"/>
          <w:szCs w:val="24"/>
          <w:lang w:val="en-CA"/>
        </w:rPr>
        <w:t xml:space="preserve">dard in Manitoba. </w:t>
      </w:r>
      <w:r w:rsidR="000D4D65" w:rsidRPr="000D4D65">
        <w:rPr>
          <w:rFonts w:ascii="Arial" w:hAnsi="Arial" w:cs="Arial"/>
          <w:sz w:val="24"/>
          <w:szCs w:val="24"/>
          <w:lang w:val="en-CA"/>
        </w:rPr>
        <w:t xml:space="preserve">We can </w:t>
      </w:r>
      <w:r>
        <w:rPr>
          <w:rFonts w:ascii="Arial" w:hAnsi="Arial" w:cs="Arial"/>
          <w:sz w:val="24"/>
          <w:szCs w:val="24"/>
          <w:lang w:val="en-CA"/>
        </w:rPr>
        <w:t xml:space="preserve">also </w:t>
      </w:r>
      <w:r w:rsidR="000D4D65" w:rsidRPr="000D4D65">
        <w:rPr>
          <w:rFonts w:ascii="Arial" w:hAnsi="Arial" w:cs="Arial"/>
          <w:sz w:val="24"/>
          <w:szCs w:val="24"/>
          <w:lang w:val="en-CA"/>
        </w:rPr>
        <w:t xml:space="preserve">identify our </w:t>
      </w:r>
      <w:r>
        <w:rPr>
          <w:rFonts w:ascii="Arial" w:hAnsi="Arial" w:cs="Arial"/>
          <w:sz w:val="24"/>
          <w:szCs w:val="24"/>
          <w:lang w:val="en-CA"/>
        </w:rPr>
        <w:t>source materials (NBC, MBC, USAB</w:t>
      </w:r>
      <w:r w:rsidR="000D4D65" w:rsidRPr="000D4D65">
        <w:rPr>
          <w:rFonts w:ascii="Arial" w:hAnsi="Arial" w:cs="Arial"/>
          <w:sz w:val="24"/>
          <w:szCs w:val="24"/>
          <w:lang w:val="en-CA"/>
        </w:rPr>
        <w:t xml:space="preserve">, CSA etc.) </w:t>
      </w:r>
      <w:r w:rsidR="00883F31">
        <w:rPr>
          <w:rFonts w:ascii="Arial" w:hAnsi="Arial" w:cs="Arial"/>
          <w:sz w:val="24"/>
          <w:szCs w:val="24"/>
          <w:lang w:val="en-CA"/>
        </w:rPr>
        <w:t xml:space="preserve"> </w:t>
      </w:r>
      <w:r w:rsidR="00883F31" w:rsidRPr="00883F31">
        <w:rPr>
          <w:rFonts w:ascii="Arial" w:hAnsi="Arial" w:cs="Arial"/>
          <w:sz w:val="24"/>
          <w:szCs w:val="24"/>
          <w:lang w:val="en-CA"/>
        </w:rPr>
        <w:t xml:space="preserve">There may be copyright issues with sharing the content of </w:t>
      </w:r>
      <w:r w:rsidR="00883F31" w:rsidRPr="00883F31">
        <w:rPr>
          <w:rFonts w:ascii="Arial" w:hAnsi="Arial" w:cs="Arial"/>
          <w:sz w:val="24"/>
          <w:szCs w:val="24"/>
          <w:lang w:val="en-CA"/>
        </w:rPr>
        <w:lastRenderedPageBreak/>
        <w:t xml:space="preserve">the spreadsheet with NS. </w:t>
      </w:r>
      <w:r w:rsidR="00F14DF8">
        <w:rPr>
          <w:rFonts w:ascii="Arial" w:hAnsi="Arial" w:cs="Arial"/>
          <w:sz w:val="24"/>
          <w:szCs w:val="24"/>
          <w:lang w:val="en-CA"/>
        </w:rPr>
        <w:t>The Chairperson and Secretary</w:t>
      </w:r>
      <w:r w:rsidR="00883F31" w:rsidRPr="00883F31">
        <w:rPr>
          <w:rFonts w:ascii="Arial" w:hAnsi="Arial" w:cs="Arial"/>
          <w:sz w:val="24"/>
          <w:szCs w:val="24"/>
          <w:lang w:val="en-CA"/>
        </w:rPr>
        <w:t xml:space="preserve"> will confirm with the sources before sharing</w:t>
      </w:r>
      <w:r w:rsidR="00883F31">
        <w:rPr>
          <w:rFonts w:ascii="Arial" w:hAnsi="Arial" w:cs="Arial"/>
          <w:sz w:val="24"/>
          <w:szCs w:val="24"/>
          <w:lang w:val="en-CA"/>
        </w:rPr>
        <w:t xml:space="preserve">. </w:t>
      </w:r>
    </w:p>
    <w:p w14:paraId="1098B028" w14:textId="5D03E155" w:rsidR="00FE6970" w:rsidRDefault="00F14DF8" w:rsidP="00345AF3">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A </w:t>
      </w:r>
      <w:r w:rsidR="008C78AC">
        <w:rPr>
          <w:rFonts w:ascii="Arial" w:hAnsi="Arial" w:cs="Arial"/>
          <w:sz w:val="24"/>
          <w:szCs w:val="24"/>
        </w:rPr>
        <w:t xml:space="preserve">draft </w:t>
      </w:r>
      <w:r w:rsidR="004455D5">
        <w:rPr>
          <w:rFonts w:ascii="Arial" w:hAnsi="Arial" w:cs="Arial"/>
          <w:sz w:val="24"/>
          <w:szCs w:val="24"/>
        </w:rPr>
        <w:t>the</w:t>
      </w:r>
      <w:r w:rsidR="008C78AC">
        <w:rPr>
          <w:rFonts w:ascii="Arial" w:hAnsi="Arial" w:cs="Arial"/>
          <w:sz w:val="24"/>
          <w:szCs w:val="24"/>
        </w:rPr>
        <w:t xml:space="preserve"> </w:t>
      </w:r>
      <w:r w:rsidR="004455D5">
        <w:rPr>
          <w:rFonts w:ascii="Arial" w:hAnsi="Arial" w:cs="Arial"/>
          <w:sz w:val="24"/>
          <w:szCs w:val="24"/>
        </w:rPr>
        <w:t xml:space="preserve">‘Intent’ section for the DOPS </w:t>
      </w:r>
      <w:r>
        <w:rPr>
          <w:rFonts w:ascii="Arial" w:hAnsi="Arial" w:cs="Arial"/>
          <w:sz w:val="24"/>
          <w:szCs w:val="24"/>
        </w:rPr>
        <w:t xml:space="preserve">public consultation was circulated. </w:t>
      </w:r>
      <w:r w:rsidR="004455D5">
        <w:rPr>
          <w:rFonts w:ascii="Arial" w:hAnsi="Arial" w:cs="Arial"/>
          <w:sz w:val="24"/>
          <w:szCs w:val="24"/>
        </w:rPr>
        <w:t xml:space="preserve">It will serve to frame the decisions made in the standard, and will be a key message for the </w:t>
      </w:r>
      <w:r w:rsidR="008C78AC">
        <w:rPr>
          <w:rFonts w:ascii="Arial" w:hAnsi="Arial" w:cs="Arial"/>
          <w:sz w:val="24"/>
          <w:szCs w:val="24"/>
        </w:rPr>
        <w:t xml:space="preserve">public consultation. </w:t>
      </w:r>
      <w:r w:rsidR="00FE6970">
        <w:rPr>
          <w:rFonts w:ascii="Arial" w:hAnsi="Arial" w:cs="Arial"/>
          <w:sz w:val="24"/>
          <w:szCs w:val="24"/>
        </w:rPr>
        <w:t xml:space="preserve">In addition to the intent statement, the </w:t>
      </w:r>
      <w:r w:rsidR="008C78AC">
        <w:rPr>
          <w:rFonts w:ascii="Arial" w:hAnsi="Arial" w:cs="Arial"/>
          <w:sz w:val="24"/>
          <w:szCs w:val="24"/>
        </w:rPr>
        <w:t xml:space="preserve">draft </w:t>
      </w:r>
      <w:r w:rsidR="00FE6970">
        <w:rPr>
          <w:rFonts w:ascii="Arial" w:hAnsi="Arial" w:cs="Arial"/>
          <w:sz w:val="24"/>
          <w:szCs w:val="24"/>
        </w:rPr>
        <w:t xml:space="preserve">included sections describing the legal framework for the standard and its scope, </w:t>
      </w:r>
    </w:p>
    <w:p w14:paraId="6C9B7ACF" w14:textId="77777777" w:rsidR="00894029" w:rsidRDefault="00894029" w:rsidP="00345AF3">
      <w:pPr>
        <w:autoSpaceDE w:val="0"/>
        <w:autoSpaceDN w:val="0"/>
        <w:adjustRightInd w:val="0"/>
        <w:spacing w:after="0" w:line="276" w:lineRule="auto"/>
        <w:rPr>
          <w:rFonts w:ascii="Arial" w:hAnsi="Arial" w:cs="Arial"/>
          <w:sz w:val="24"/>
          <w:szCs w:val="24"/>
        </w:rPr>
      </w:pPr>
    </w:p>
    <w:p w14:paraId="4CD32D55" w14:textId="0FF95E18" w:rsidR="00FE6970" w:rsidRDefault="00FE6970" w:rsidP="00345AF3">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Key ideas; </w:t>
      </w:r>
    </w:p>
    <w:p w14:paraId="5B35C9F2" w14:textId="2A72CF78" w:rsidR="00FE6970" w:rsidRDefault="00FE6970" w:rsidP="00345AF3">
      <w:pPr>
        <w:autoSpaceDE w:val="0"/>
        <w:autoSpaceDN w:val="0"/>
        <w:adjustRightInd w:val="0"/>
        <w:spacing w:after="0" w:line="276" w:lineRule="auto"/>
        <w:rPr>
          <w:rFonts w:ascii="Arial" w:hAnsi="Arial" w:cs="Arial"/>
          <w:sz w:val="24"/>
          <w:szCs w:val="24"/>
        </w:rPr>
      </w:pPr>
      <w:r>
        <w:rPr>
          <w:rFonts w:ascii="Arial" w:hAnsi="Arial" w:cs="Arial"/>
          <w:sz w:val="24"/>
          <w:szCs w:val="24"/>
        </w:rPr>
        <w:t>it uses verbatim quotes from the AMA</w:t>
      </w:r>
      <w:r w:rsidR="00AB6A3D">
        <w:rPr>
          <w:rFonts w:ascii="Arial" w:hAnsi="Arial" w:cs="Arial"/>
          <w:sz w:val="24"/>
          <w:szCs w:val="24"/>
        </w:rPr>
        <w:t xml:space="preserve"> preamble</w:t>
      </w:r>
      <w:r>
        <w:rPr>
          <w:rFonts w:ascii="Arial" w:hAnsi="Arial" w:cs="Arial"/>
          <w:sz w:val="24"/>
          <w:szCs w:val="24"/>
        </w:rPr>
        <w:t xml:space="preserve"> to ensure al</w:t>
      </w:r>
      <w:r w:rsidR="00AB6A3D">
        <w:rPr>
          <w:rFonts w:ascii="Arial" w:hAnsi="Arial" w:cs="Arial"/>
          <w:sz w:val="24"/>
          <w:szCs w:val="24"/>
        </w:rPr>
        <w:t>ignment with the overall intent of the Act.</w:t>
      </w:r>
    </w:p>
    <w:p w14:paraId="0DFE492A" w14:textId="6DB2540E" w:rsidR="00FE6970" w:rsidRDefault="00FE6970" w:rsidP="00345AF3">
      <w:pPr>
        <w:autoSpaceDE w:val="0"/>
        <w:autoSpaceDN w:val="0"/>
        <w:adjustRightInd w:val="0"/>
        <w:spacing w:after="0" w:line="276" w:lineRule="auto"/>
        <w:rPr>
          <w:rFonts w:ascii="Arial" w:hAnsi="Arial" w:cs="Arial"/>
          <w:sz w:val="24"/>
          <w:szCs w:val="24"/>
        </w:rPr>
      </w:pPr>
      <w:r>
        <w:rPr>
          <w:rFonts w:ascii="Arial" w:hAnsi="Arial" w:cs="Arial"/>
          <w:sz w:val="24"/>
          <w:szCs w:val="24"/>
        </w:rPr>
        <w:t>it emphasizes the human rights case for accessibility, stopping short of stating “everyone deserves access.”</w:t>
      </w:r>
    </w:p>
    <w:p w14:paraId="6D4F9245" w14:textId="77777777" w:rsidR="00FE6970" w:rsidRDefault="00FE6970" w:rsidP="00345AF3">
      <w:pPr>
        <w:autoSpaceDE w:val="0"/>
        <w:autoSpaceDN w:val="0"/>
        <w:adjustRightInd w:val="0"/>
        <w:spacing w:after="0" w:line="276" w:lineRule="auto"/>
        <w:rPr>
          <w:rFonts w:ascii="Arial" w:hAnsi="Arial" w:cs="Arial"/>
          <w:sz w:val="24"/>
          <w:szCs w:val="24"/>
        </w:rPr>
      </w:pPr>
    </w:p>
    <w:p w14:paraId="24482E34" w14:textId="78E8530A" w:rsidR="001D6650" w:rsidRDefault="001D6650" w:rsidP="00345AF3">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Committee members were generally in agreement with the main points, </w:t>
      </w:r>
      <w:r w:rsidR="00AB6A3D">
        <w:rPr>
          <w:rFonts w:ascii="Arial" w:hAnsi="Arial" w:cs="Arial"/>
          <w:sz w:val="24"/>
          <w:szCs w:val="24"/>
        </w:rPr>
        <w:t>Suggested revisions included:</w:t>
      </w:r>
    </w:p>
    <w:p w14:paraId="00213EDC" w14:textId="77777777" w:rsidR="001D6650" w:rsidRDefault="001D6650" w:rsidP="00345AF3">
      <w:pPr>
        <w:autoSpaceDE w:val="0"/>
        <w:autoSpaceDN w:val="0"/>
        <w:adjustRightInd w:val="0"/>
        <w:spacing w:after="0" w:line="276" w:lineRule="auto"/>
        <w:rPr>
          <w:rFonts w:ascii="Arial" w:hAnsi="Arial" w:cs="Arial"/>
          <w:sz w:val="24"/>
          <w:szCs w:val="24"/>
        </w:rPr>
      </w:pPr>
    </w:p>
    <w:p w14:paraId="167539B8" w14:textId="77777777" w:rsidR="00345AF3" w:rsidRDefault="001D6650" w:rsidP="001D6650">
      <w:pPr>
        <w:pStyle w:val="ListParagraph"/>
        <w:numPr>
          <w:ilvl w:val="0"/>
          <w:numId w:val="5"/>
        </w:numPr>
        <w:autoSpaceDE w:val="0"/>
        <w:autoSpaceDN w:val="0"/>
        <w:adjustRightInd w:val="0"/>
        <w:spacing w:after="0" w:line="276" w:lineRule="auto"/>
        <w:rPr>
          <w:rFonts w:ascii="Arial" w:hAnsi="Arial" w:cs="Arial"/>
          <w:sz w:val="24"/>
          <w:szCs w:val="24"/>
        </w:rPr>
      </w:pPr>
      <w:r>
        <w:rPr>
          <w:rFonts w:ascii="Arial" w:hAnsi="Arial" w:cs="Arial"/>
          <w:sz w:val="24"/>
          <w:szCs w:val="24"/>
        </w:rPr>
        <w:t>As far as other statutes the DOPS standard may i</w:t>
      </w:r>
      <w:r w:rsidR="007F7D29">
        <w:rPr>
          <w:rFonts w:ascii="Arial" w:hAnsi="Arial" w:cs="Arial"/>
          <w:sz w:val="24"/>
          <w:szCs w:val="24"/>
        </w:rPr>
        <w:t>nteract with, it is suggested that</w:t>
      </w:r>
      <w:r>
        <w:rPr>
          <w:rFonts w:ascii="Arial" w:hAnsi="Arial" w:cs="Arial"/>
          <w:sz w:val="24"/>
          <w:szCs w:val="24"/>
        </w:rPr>
        <w:t xml:space="preserve"> remain open ended without listing all the particular statutes</w:t>
      </w:r>
    </w:p>
    <w:p w14:paraId="54A4787E" w14:textId="65FD5916" w:rsidR="00AB6A3D" w:rsidRDefault="00F62975" w:rsidP="001D6650">
      <w:pPr>
        <w:pStyle w:val="ListParagraph"/>
        <w:numPr>
          <w:ilvl w:val="0"/>
          <w:numId w:val="5"/>
        </w:numPr>
        <w:autoSpaceDE w:val="0"/>
        <w:autoSpaceDN w:val="0"/>
        <w:adjustRightInd w:val="0"/>
        <w:spacing w:after="0" w:line="276" w:lineRule="auto"/>
        <w:rPr>
          <w:rFonts w:ascii="Arial" w:hAnsi="Arial" w:cs="Arial"/>
          <w:sz w:val="24"/>
          <w:szCs w:val="24"/>
        </w:rPr>
      </w:pPr>
      <w:r>
        <w:rPr>
          <w:rFonts w:ascii="Arial" w:hAnsi="Arial" w:cs="Arial"/>
          <w:sz w:val="24"/>
          <w:szCs w:val="24"/>
        </w:rPr>
        <w:t>The purpose of the AMA is to identify, prevent and remove barriers. The actions of the legislation, through the development of standards</w:t>
      </w:r>
      <w:r w:rsidR="007A113C">
        <w:rPr>
          <w:rFonts w:ascii="Arial" w:hAnsi="Arial" w:cs="Arial"/>
          <w:sz w:val="24"/>
          <w:szCs w:val="24"/>
        </w:rPr>
        <w:t>,</w:t>
      </w:r>
      <w:r>
        <w:rPr>
          <w:rFonts w:ascii="Arial" w:hAnsi="Arial" w:cs="Arial"/>
          <w:sz w:val="24"/>
          <w:szCs w:val="24"/>
        </w:rPr>
        <w:t xml:space="preserve"> should support that purpose. </w:t>
      </w:r>
      <w:r w:rsidR="00AB6A3D">
        <w:rPr>
          <w:rFonts w:ascii="Arial" w:hAnsi="Arial" w:cs="Arial"/>
          <w:sz w:val="24"/>
          <w:szCs w:val="24"/>
        </w:rPr>
        <w:t>This should be highlighted</w:t>
      </w:r>
      <w:r w:rsidR="00394992">
        <w:rPr>
          <w:rFonts w:ascii="Arial" w:hAnsi="Arial" w:cs="Arial"/>
          <w:sz w:val="24"/>
          <w:szCs w:val="24"/>
        </w:rPr>
        <w:t xml:space="preserve"> as the intent.</w:t>
      </w:r>
    </w:p>
    <w:p w14:paraId="26F29C31" w14:textId="65C8C8AD" w:rsidR="001D6650" w:rsidRDefault="001D6650" w:rsidP="001D6650">
      <w:pPr>
        <w:pStyle w:val="ListParagraph"/>
        <w:numPr>
          <w:ilvl w:val="0"/>
          <w:numId w:val="5"/>
        </w:num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Change the term </w:t>
      </w:r>
      <w:r w:rsidR="00AB6A3D">
        <w:rPr>
          <w:rFonts w:ascii="Arial" w:hAnsi="Arial" w:cs="Arial"/>
          <w:sz w:val="24"/>
          <w:szCs w:val="24"/>
        </w:rPr>
        <w:t>“</w:t>
      </w:r>
      <w:r>
        <w:rPr>
          <w:rFonts w:ascii="Arial" w:hAnsi="Arial" w:cs="Arial"/>
          <w:sz w:val="24"/>
          <w:szCs w:val="24"/>
        </w:rPr>
        <w:t>barrier-free</w:t>
      </w:r>
      <w:r w:rsidR="00AB6A3D">
        <w:rPr>
          <w:rFonts w:ascii="Arial" w:hAnsi="Arial" w:cs="Arial"/>
          <w:sz w:val="24"/>
          <w:szCs w:val="24"/>
        </w:rPr>
        <w:t>”</w:t>
      </w:r>
      <w:r>
        <w:rPr>
          <w:rFonts w:ascii="Arial" w:hAnsi="Arial" w:cs="Arial"/>
          <w:sz w:val="24"/>
          <w:szCs w:val="24"/>
        </w:rPr>
        <w:t xml:space="preserve"> to </w:t>
      </w:r>
      <w:r w:rsidR="00AB6A3D">
        <w:rPr>
          <w:rFonts w:ascii="Arial" w:hAnsi="Arial" w:cs="Arial"/>
          <w:sz w:val="24"/>
          <w:szCs w:val="24"/>
        </w:rPr>
        <w:t>“</w:t>
      </w:r>
      <w:r>
        <w:rPr>
          <w:rFonts w:ascii="Arial" w:hAnsi="Arial" w:cs="Arial"/>
          <w:sz w:val="24"/>
          <w:szCs w:val="24"/>
        </w:rPr>
        <w:t>accessible</w:t>
      </w:r>
      <w:r w:rsidR="00AB6A3D">
        <w:rPr>
          <w:rFonts w:ascii="Arial" w:hAnsi="Arial" w:cs="Arial"/>
          <w:sz w:val="24"/>
          <w:szCs w:val="24"/>
        </w:rPr>
        <w:t>”</w:t>
      </w:r>
      <w:r>
        <w:rPr>
          <w:rFonts w:ascii="Arial" w:hAnsi="Arial" w:cs="Arial"/>
          <w:sz w:val="24"/>
          <w:szCs w:val="24"/>
        </w:rPr>
        <w:t xml:space="preserve"> in the body of the document</w:t>
      </w:r>
      <w:r w:rsidR="00AB6A3D">
        <w:rPr>
          <w:rFonts w:ascii="Arial" w:hAnsi="Arial" w:cs="Arial"/>
          <w:sz w:val="24"/>
          <w:szCs w:val="24"/>
        </w:rPr>
        <w:t>.</w:t>
      </w:r>
    </w:p>
    <w:p w14:paraId="3A839A72" w14:textId="75E880DD" w:rsidR="00AB6A3D" w:rsidRDefault="00AB6A3D" w:rsidP="001D6650">
      <w:pPr>
        <w:pStyle w:val="ListParagraph"/>
        <w:numPr>
          <w:ilvl w:val="0"/>
          <w:numId w:val="5"/>
        </w:numPr>
        <w:autoSpaceDE w:val="0"/>
        <w:autoSpaceDN w:val="0"/>
        <w:adjustRightInd w:val="0"/>
        <w:spacing w:after="0" w:line="276" w:lineRule="auto"/>
        <w:rPr>
          <w:rFonts w:ascii="Arial" w:hAnsi="Arial" w:cs="Arial"/>
          <w:sz w:val="24"/>
          <w:szCs w:val="24"/>
        </w:rPr>
      </w:pPr>
      <w:r>
        <w:rPr>
          <w:rFonts w:ascii="Arial" w:hAnsi="Arial" w:cs="Arial"/>
          <w:sz w:val="24"/>
          <w:szCs w:val="24"/>
        </w:rPr>
        <w:lastRenderedPageBreak/>
        <w:t>Call it a regulation or standard, not a guideline.</w:t>
      </w:r>
    </w:p>
    <w:p w14:paraId="445ED852" w14:textId="0E5DE7C8" w:rsidR="00F62975" w:rsidRDefault="007F7D29" w:rsidP="001D6650">
      <w:pPr>
        <w:pStyle w:val="ListParagraph"/>
        <w:numPr>
          <w:ilvl w:val="0"/>
          <w:numId w:val="5"/>
        </w:numPr>
        <w:autoSpaceDE w:val="0"/>
        <w:autoSpaceDN w:val="0"/>
        <w:adjustRightInd w:val="0"/>
        <w:spacing w:after="0" w:line="276" w:lineRule="auto"/>
        <w:rPr>
          <w:rFonts w:ascii="Arial" w:hAnsi="Arial" w:cs="Arial"/>
          <w:sz w:val="24"/>
          <w:szCs w:val="24"/>
        </w:rPr>
      </w:pPr>
      <w:r>
        <w:rPr>
          <w:rFonts w:ascii="Arial" w:hAnsi="Arial" w:cs="Arial"/>
          <w:sz w:val="24"/>
          <w:szCs w:val="24"/>
        </w:rPr>
        <w:t>In the intent section of the document, build on the statement that more accessibility in this field will contribute to greater research and planning practice in the area of the public spaces</w:t>
      </w:r>
      <w:r w:rsidR="00AB6A3D">
        <w:rPr>
          <w:rFonts w:ascii="Arial" w:hAnsi="Arial" w:cs="Arial"/>
          <w:sz w:val="24"/>
          <w:szCs w:val="24"/>
        </w:rPr>
        <w:t>.</w:t>
      </w:r>
    </w:p>
    <w:p w14:paraId="73A4A514" w14:textId="594CCF78" w:rsidR="00AB6A3D" w:rsidRDefault="00AB6A3D" w:rsidP="001D6650">
      <w:pPr>
        <w:pStyle w:val="ListParagraph"/>
        <w:numPr>
          <w:ilvl w:val="0"/>
          <w:numId w:val="5"/>
        </w:numPr>
        <w:autoSpaceDE w:val="0"/>
        <w:autoSpaceDN w:val="0"/>
        <w:adjustRightInd w:val="0"/>
        <w:spacing w:after="0" w:line="276" w:lineRule="auto"/>
        <w:rPr>
          <w:rFonts w:ascii="Arial" w:hAnsi="Arial" w:cs="Arial"/>
          <w:sz w:val="24"/>
          <w:szCs w:val="24"/>
        </w:rPr>
      </w:pPr>
      <w:r>
        <w:rPr>
          <w:rFonts w:ascii="Arial" w:hAnsi="Arial" w:cs="Arial"/>
          <w:sz w:val="24"/>
          <w:szCs w:val="24"/>
        </w:rPr>
        <w:t>Downplay the importance of cost effectiveness – this is one of several motivations, and the one most prone to abuses of the standard.</w:t>
      </w:r>
    </w:p>
    <w:p w14:paraId="72C010F9" w14:textId="581570BF" w:rsidR="009F6D0F" w:rsidRDefault="009F6D0F" w:rsidP="009F6D0F">
      <w:pPr>
        <w:autoSpaceDE w:val="0"/>
        <w:autoSpaceDN w:val="0"/>
        <w:adjustRightInd w:val="0"/>
        <w:spacing w:after="0" w:line="276" w:lineRule="auto"/>
        <w:rPr>
          <w:rFonts w:ascii="Arial" w:hAnsi="Arial" w:cs="Arial"/>
          <w:sz w:val="24"/>
          <w:szCs w:val="24"/>
        </w:rPr>
      </w:pPr>
    </w:p>
    <w:p w14:paraId="695E1590" w14:textId="59848C0D" w:rsidR="002B5EE2" w:rsidRDefault="00E8368F" w:rsidP="00E8368F">
      <w:pPr>
        <w:autoSpaceDE w:val="0"/>
        <w:autoSpaceDN w:val="0"/>
        <w:adjustRightInd w:val="0"/>
        <w:spacing w:after="0" w:line="276" w:lineRule="auto"/>
        <w:rPr>
          <w:rFonts w:ascii="Arial" w:hAnsi="Arial" w:cs="Arial"/>
          <w:color w:val="000000"/>
          <w:sz w:val="24"/>
          <w:szCs w:val="24"/>
          <w:lang w:val="en-CA"/>
        </w:rPr>
      </w:pPr>
      <w:r>
        <w:rPr>
          <w:rFonts w:ascii="Arial" w:hAnsi="Arial" w:cs="Arial"/>
          <w:sz w:val="24"/>
          <w:szCs w:val="24"/>
        </w:rPr>
        <w:t>C</w:t>
      </w:r>
      <w:r>
        <w:rPr>
          <w:rFonts w:ascii="Arial" w:hAnsi="Arial" w:cs="Arial"/>
          <w:color w:val="000000"/>
          <w:sz w:val="24"/>
          <w:szCs w:val="24"/>
          <w:lang w:val="en-CA"/>
        </w:rPr>
        <w:t xml:space="preserve">ommitttee members were assigned </w:t>
      </w:r>
      <w:r w:rsidR="002D6687">
        <w:rPr>
          <w:rFonts w:ascii="Arial" w:hAnsi="Arial" w:cs="Arial"/>
          <w:color w:val="000000"/>
          <w:sz w:val="24"/>
          <w:szCs w:val="24"/>
          <w:lang w:val="en-CA"/>
        </w:rPr>
        <w:t>topic areas</w:t>
      </w:r>
      <w:r>
        <w:rPr>
          <w:rFonts w:ascii="Arial" w:hAnsi="Arial" w:cs="Arial"/>
          <w:color w:val="000000"/>
          <w:sz w:val="24"/>
          <w:szCs w:val="24"/>
          <w:lang w:val="en-CA"/>
        </w:rPr>
        <w:t xml:space="preserve"> (Signage. Seating, Access to Parking and Loading Zones, </w:t>
      </w:r>
      <w:r w:rsidR="004A5477">
        <w:rPr>
          <w:rFonts w:ascii="Arial" w:hAnsi="Arial" w:cs="Arial"/>
          <w:color w:val="000000"/>
          <w:sz w:val="24"/>
          <w:szCs w:val="24"/>
          <w:lang w:val="en-CA"/>
        </w:rPr>
        <w:t>etc.</w:t>
      </w:r>
      <w:r>
        <w:rPr>
          <w:rFonts w:ascii="Arial" w:hAnsi="Arial" w:cs="Arial"/>
          <w:color w:val="000000"/>
          <w:sz w:val="24"/>
          <w:szCs w:val="24"/>
          <w:lang w:val="en-CA"/>
        </w:rPr>
        <w:t>) and</w:t>
      </w:r>
      <w:r w:rsidR="004A5477">
        <w:rPr>
          <w:rFonts w:ascii="Arial" w:hAnsi="Arial" w:cs="Arial"/>
          <w:color w:val="000000"/>
          <w:sz w:val="24"/>
          <w:szCs w:val="24"/>
          <w:lang w:val="en-CA"/>
        </w:rPr>
        <w:t xml:space="preserve"> asked to</w:t>
      </w:r>
      <w:r>
        <w:rPr>
          <w:rFonts w:ascii="Arial" w:hAnsi="Arial" w:cs="Arial"/>
          <w:color w:val="000000"/>
          <w:sz w:val="24"/>
          <w:szCs w:val="24"/>
          <w:lang w:val="en-CA"/>
        </w:rPr>
        <w:t xml:space="preserve"> </w:t>
      </w:r>
      <w:r w:rsidR="002B5EE2">
        <w:rPr>
          <w:rFonts w:ascii="Arial" w:hAnsi="Arial" w:cs="Arial"/>
          <w:color w:val="000000"/>
          <w:sz w:val="24"/>
          <w:szCs w:val="24"/>
          <w:lang w:val="en-CA"/>
        </w:rPr>
        <w:t xml:space="preserve">prepare a brief </w:t>
      </w:r>
      <w:r w:rsidR="00B01698">
        <w:rPr>
          <w:rFonts w:ascii="Arial" w:hAnsi="Arial" w:cs="Arial"/>
          <w:color w:val="000000"/>
          <w:sz w:val="24"/>
          <w:szCs w:val="24"/>
          <w:lang w:val="en-CA"/>
        </w:rPr>
        <w:t>write-up</w:t>
      </w:r>
      <w:r w:rsidR="002D6687">
        <w:rPr>
          <w:rFonts w:ascii="Arial" w:hAnsi="Arial" w:cs="Arial"/>
          <w:color w:val="000000"/>
          <w:sz w:val="24"/>
          <w:szCs w:val="24"/>
          <w:lang w:val="en-CA"/>
        </w:rPr>
        <w:t xml:space="preserve"> describing how the standard should be applied. </w:t>
      </w:r>
      <w:r w:rsidR="00F14DF8">
        <w:rPr>
          <w:rFonts w:ascii="Arial" w:hAnsi="Arial" w:cs="Arial"/>
          <w:color w:val="000000"/>
          <w:sz w:val="24"/>
          <w:szCs w:val="24"/>
          <w:lang w:val="en-CA"/>
        </w:rPr>
        <w:t xml:space="preserve">A pair of members </w:t>
      </w:r>
      <w:r w:rsidR="004A5477">
        <w:rPr>
          <w:rFonts w:ascii="Arial" w:hAnsi="Arial" w:cs="Arial"/>
          <w:color w:val="000000"/>
          <w:sz w:val="24"/>
          <w:szCs w:val="24"/>
          <w:lang w:val="en-CA"/>
        </w:rPr>
        <w:t>were awa</w:t>
      </w:r>
      <w:r w:rsidR="007906E1">
        <w:rPr>
          <w:rFonts w:ascii="Arial" w:hAnsi="Arial" w:cs="Arial"/>
          <w:color w:val="000000"/>
          <w:sz w:val="24"/>
          <w:szCs w:val="24"/>
          <w:lang w:val="en-CA"/>
        </w:rPr>
        <w:t xml:space="preserve">y and unable to complete their </w:t>
      </w:r>
      <w:r w:rsidR="00F20104">
        <w:rPr>
          <w:rFonts w:ascii="Arial" w:hAnsi="Arial" w:cs="Arial"/>
          <w:color w:val="000000"/>
          <w:sz w:val="24"/>
          <w:szCs w:val="24"/>
          <w:lang w:val="en-CA"/>
        </w:rPr>
        <w:t>a</w:t>
      </w:r>
      <w:bookmarkStart w:id="0" w:name="_GoBack"/>
      <w:bookmarkEnd w:id="0"/>
      <w:r w:rsidR="00F20104">
        <w:rPr>
          <w:rFonts w:ascii="Arial" w:hAnsi="Arial" w:cs="Arial"/>
          <w:color w:val="000000"/>
          <w:sz w:val="24"/>
          <w:szCs w:val="24"/>
          <w:lang w:val="en-CA"/>
        </w:rPr>
        <w:t>ssignments</w:t>
      </w:r>
      <w:r w:rsidR="00E16CF3">
        <w:rPr>
          <w:rFonts w:ascii="Arial" w:hAnsi="Arial" w:cs="Arial"/>
          <w:color w:val="000000"/>
          <w:sz w:val="24"/>
          <w:szCs w:val="24"/>
          <w:lang w:val="en-CA"/>
        </w:rPr>
        <w:t xml:space="preserve">. </w:t>
      </w:r>
    </w:p>
    <w:p w14:paraId="596E1B37" w14:textId="77777777" w:rsidR="002B5EE2" w:rsidRDefault="002B5EE2" w:rsidP="00E8368F">
      <w:pPr>
        <w:autoSpaceDE w:val="0"/>
        <w:autoSpaceDN w:val="0"/>
        <w:adjustRightInd w:val="0"/>
        <w:spacing w:after="0" w:line="276" w:lineRule="auto"/>
        <w:rPr>
          <w:rFonts w:ascii="Arial" w:hAnsi="Arial" w:cs="Arial"/>
          <w:color w:val="000000"/>
          <w:sz w:val="24"/>
          <w:szCs w:val="24"/>
          <w:lang w:val="en-CA"/>
        </w:rPr>
      </w:pPr>
    </w:p>
    <w:p w14:paraId="3F82ABB6" w14:textId="5E1CF8E6" w:rsidR="002B5EE2" w:rsidRDefault="002B5EE2" w:rsidP="0052705A">
      <w:pPr>
        <w:autoSpaceDE w:val="0"/>
        <w:autoSpaceDN w:val="0"/>
        <w:adjustRightInd w:val="0"/>
        <w:spacing w:after="0" w:line="276" w:lineRule="auto"/>
        <w:rPr>
          <w:rFonts w:ascii="Arial" w:hAnsi="Arial" w:cs="Arial"/>
          <w:color w:val="000000"/>
          <w:sz w:val="24"/>
          <w:szCs w:val="24"/>
          <w:lang w:val="en-CA"/>
        </w:rPr>
      </w:pPr>
      <w:r>
        <w:rPr>
          <w:rFonts w:ascii="Arial" w:hAnsi="Arial" w:cs="Arial"/>
          <w:color w:val="000000"/>
          <w:sz w:val="24"/>
          <w:szCs w:val="24"/>
          <w:lang w:val="en-CA"/>
        </w:rPr>
        <w:t xml:space="preserve">Responses varied from general application </w:t>
      </w:r>
      <w:r w:rsidR="00B01698">
        <w:rPr>
          <w:rFonts w:ascii="Arial" w:hAnsi="Arial" w:cs="Arial"/>
          <w:color w:val="000000"/>
          <w:sz w:val="24"/>
          <w:szCs w:val="24"/>
          <w:lang w:val="en-CA"/>
        </w:rPr>
        <w:t>guidance and</w:t>
      </w:r>
      <w:r>
        <w:rPr>
          <w:rFonts w:ascii="Arial" w:hAnsi="Arial" w:cs="Arial"/>
          <w:color w:val="000000"/>
          <w:sz w:val="24"/>
          <w:szCs w:val="24"/>
          <w:lang w:val="en-CA"/>
        </w:rPr>
        <w:t xml:space="preserve"> criteria - e.g., public vs. private situations, new and renovated</w:t>
      </w:r>
      <w:r w:rsidR="00B01698">
        <w:rPr>
          <w:rFonts w:ascii="Arial" w:hAnsi="Arial" w:cs="Arial"/>
          <w:color w:val="000000"/>
          <w:sz w:val="24"/>
          <w:szCs w:val="24"/>
          <w:lang w:val="en-CA"/>
        </w:rPr>
        <w:t xml:space="preserve"> - </w:t>
      </w:r>
      <w:r>
        <w:rPr>
          <w:rFonts w:ascii="Arial" w:hAnsi="Arial" w:cs="Arial"/>
          <w:color w:val="000000"/>
          <w:sz w:val="24"/>
          <w:szCs w:val="24"/>
          <w:lang w:val="en-CA"/>
        </w:rPr>
        <w:t xml:space="preserve">to lists of application </w:t>
      </w:r>
      <w:r w:rsidR="00B01698">
        <w:rPr>
          <w:rFonts w:ascii="Arial" w:hAnsi="Arial" w:cs="Arial"/>
          <w:color w:val="000000"/>
          <w:sz w:val="24"/>
          <w:szCs w:val="24"/>
          <w:lang w:val="en-CA"/>
        </w:rPr>
        <w:t>situations.</w:t>
      </w:r>
      <w:r w:rsidR="00F14DF8">
        <w:rPr>
          <w:rFonts w:ascii="Arial" w:hAnsi="Arial" w:cs="Arial"/>
          <w:color w:val="000000"/>
          <w:sz w:val="24"/>
          <w:szCs w:val="24"/>
          <w:lang w:val="en-CA"/>
        </w:rPr>
        <w:t xml:space="preserve"> </w:t>
      </w:r>
      <w:r>
        <w:rPr>
          <w:rFonts w:ascii="Arial" w:hAnsi="Arial" w:cs="Arial"/>
          <w:color w:val="000000"/>
          <w:sz w:val="24"/>
          <w:szCs w:val="24"/>
          <w:lang w:val="en-CA"/>
        </w:rPr>
        <w:t xml:space="preserve">Once all the application sections are provided the committee will need a volunteer to make the language and level of detail more consistent. </w:t>
      </w:r>
    </w:p>
    <w:p w14:paraId="13024840" w14:textId="77777777" w:rsidR="00BA655E" w:rsidRDefault="00BA655E" w:rsidP="0052705A">
      <w:pPr>
        <w:autoSpaceDE w:val="0"/>
        <w:autoSpaceDN w:val="0"/>
        <w:adjustRightInd w:val="0"/>
        <w:spacing w:after="0" w:line="276" w:lineRule="auto"/>
        <w:rPr>
          <w:rFonts w:ascii="Arial" w:hAnsi="Arial" w:cs="Arial"/>
          <w:color w:val="000000"/>
          <w:sz w:val="24"/>
          <w:szCs w:val="24"/>
          <w:lang w:val="en-CA"/>
        </w:rPr>
      </w:pPr>
    </w:p>
    <w:p w14:paraId="1386997A" w14:textId="188566A0" w:rsidR="00BA655E" w:rsidRDefault="007062EC" w:rsidP="00BA655E">
      <w:pPr>
        <w:rPr>
          <w:rFonts w:ascii="Arial" w:hAnsi="Arial" w:cs="Arial"/>
          <w:sz w:val="24"/>
          <w:szCs w:val="24"/>
        </w:rPr>
      </w:pPr>
      <w:r>
        <w:rPr>
          <w:rFonts w:ascii="Arial" w:hAnsi="Arial" w:cs="Arial"/>
          <w:sz w:val="24"/>
          <w:szCs w:val="24"/>
        </w:rPr>
        <w:t xml:space="preserve">The Secretary agreed to assign committee members to the identified areas in the Design Section of our Indexed Data Spreadsheet. </w:t>
      </w:r>
      <w:r w:rsidR="00BA655E">
        <w:rPr>
          <w:rFonts w:ascii="Arial" w:hAnsi="Arial" w:cs="Arial"/>
          <w:sz w:val="24"/>
          <w:szCs w:val="24"/>
        </w:rPr>
        <w:t xml:space="preserve">This </w:t>
      </w:r>
      <w:r>
        <w:rPr>
          <w:rFonts w:ascii="Arial" w:hAnsi="Arial" w:cs="Arial"/>
          <w:sz w:val="24"/>
          <w:szCs w:val="24"/>
        </w:rPr>
        <w:t xml:space="preserve">involves evaluating </w:t>
      </w:r>
      <w:r w:rsidR="00BA655E">
        <w:rPr>
          <w:rFonts w:ascii="Arial" w:hAnsi="Arial" w:cs="Arial"/>
          <w:sz w:val="24"/>
          <w:szCs w:val="24"/>
        </w:rPr>
        <w:t>the requirements of the various source materials listed in the horizontal rows for each specific area. We want members to provide a Recommended Value (requirement), list any perceived Gaps and/or Ambiguities, and fill out any other Comments with regard to each specific area.</w:t>
      </w:r>
      <w:r>
        <w:rPr>
          <w:rFonts w:ascii="Arial" w:hAnsi="Arial" w:cs="Arial"/>
          <w:sz w:val="24"/>
          <w:szCs w:val="24"/>
        </w:rPr>
        <w:t xml:space="preserve"> An email would be forwarded to com</w:t>
      </w:r>
      <w:r w:rsidR="007A113C">
        <w:rPr>
          <w:rFonts w:ascii="Arial" w:hAnsi="Arial" w:cs="Arial"/>
          <w:sz w:val="24"/>
          <w:szCs w:val="24"/>
        </w:rPr>
        <w:t xml:space="preserve">mittee members assigning areas and asking for information to be forwarded prior to the next meeting. </w:t>
      </w:r>
    </w:p>
    <w:p w14:paraId="698B3131" w14:textId="77777777" w:rsidR="00D95F24" w:rsidRDefault="00D95F24" w:rsidP="00D95F24">
      <w:pPr>
        <w:rPr>
          <w:rFonts w:ascii="Arial" w:hAnsi="Arial" w:cs="Arial"/>
          <w:sz w:val="24"/>
          <w:szCs w:val="24"/>
        </w:rPr>
      </w:pPr>
      <w:r w:rsidRPr="005170CD">
        <w:rPr>
          <w:rFonts w:ascii="Arial" w:hAnsi="Arial" w:cs="Arial"/>
          <w:sz w:val="24"/>
          <w:szCs w:val="24"/>
        </w:rPr>
        <w:lastRenderedPageBreak/>
        <w:t xml:space="preserve">The next meeting of the DOPS Standard Development Committee is </w:t>
      </w:r>
      <w:r>
        <w:rPr>
          <w:rFonts w:ascii="Arial" w:hAnsi="Arial" w:cs="Arial"/>
          <w:sz w:val="24"/>
          <w:szCs w:val="24"/>
        </w:rPr>
        <w:t>Thursday, April 4 at 1:0</w:t>
      </w:r>
      <w:r w:rsidRPr="005170CD">
        <w:rPr>
          <w:rFonts w:ascii="Arial" w:hAnsi="Arial" w:cs="Arial"/>
          <w:sz w:val="24"/>
          <w:szCs w:val="24"/>
        </w:rPr>
        <w:t>0 p.m. in the Second Floor Executive Boardroom of the Nor</w:t>
      </w:r>
      <w:r>
        <w:rPr>
          <w:rFonts w:ascii="Arial" w:hAnsi="Arial" w:cs="Arial"/>
          <w:sz w:val="24"/>
          <w:szCs w:val="24"/>
        </w:rPr>
        <w:t>quay Building, 401 York Avenue.</w:t>
      </w:r>
    </w:p>
    <w:p w14:paraId="7CCE5725" w14:textId="77777777" w:rsidR="00054473" w:rsidRDefault="00054473">
      <w:pPr>
        <w:rPr>
          <w:rFonts w:ascii="Arial" w:hAnsi="Arial" w:cs="Arial"/>
          <w:sz w:val="24"/>
          <w:szCs w:val="24"/>
        </w:rPr>
      </w:pPr>
      <w:r>
        <w:rPr>
          <w:rFonts w:ascii="Arial" w:hAnsi="Arial" w:cs="Arial"/>
          <w:sz w:val="24"/>
          <w:szCs w:val="24"/>
        </w:rPr>
        <w:br w:type="page"/>
      </w:r>
    </w:p>
    <w:p w14:paraId="498B6F91" w14:textId="77777777" w:rsidR="00054473" w:rsidRPr="00054473" w:rsidRDefault="00054473" w:rsidP="00054473">
      <w:pPr>
        <w:rPr>
          <w:rFonts w:ascii="Arial" w:hAnsi="Arial" w:cs="Arial"/>
          <w:b/>
          <w:sz w:val="24"/>
          <w:szCs w:val="24"/>
        </w:rPr>
      </w:pPr>
      <w:r w:rsidRPr="00054473">
        <w:rPr>
          <w:rFonts w:ascii="Arial" w:hAnsi="Arial" w:cs="Arial"/>
          <w:b/>
          <w:sz w:val="24"/>
          <w:szCs w:val="24"/>
        </w:rPr>
        <w:lastRenderedPageBreak/>
        <w:t>Legal Framework, scope and intent.</w:t>
      </w:r>
    </w:p>
    <w:p w14:paraId="0543F30F" w14:textId="77777777" w:rsidR="00054473" w:rsidRPr="00054473" w:rsidRDefault="00054473" w:rsidP="00054473">
      <w:pPr>
        <w:rPr>
          <w:rFonts w:ascii="Arial" w:hAnsi="Arial" w:cs="Arial"/>
          <w:sz w:val="24"/>
          <w:szCs w:val="24"/>
        </w:rPr>
      </w:pPr>
    </w:p>
    <w:p w14:paraId="1AD030B6" w14:textId="77777777" w:rsidR="00054473" w:rsidRPr="00054473" w:rsidRDefault="00054473" w:rsidP="00054473">
      <w:pPr>
        <w:rPr>
          <w:rFonts w:ascii="Arial" w:hAnsi="Arial" w:cs="Arial"/>
          <w:sz w:val="24"/>
          <w:szCs w:val="24"/>
        </w:rPr>
      </w:pPr>
      <w:r w:rsidRPr="00054473">
        <w:rPr>
          <w:rFonts w:ascii="Arial" w:hAnsi="Arial" w:cs="Arial"/>
          <w:sz w:val="24"/>
          <w:szCs w:val="24"/>
        </w:rPr>
        <w:t>1.1 Legal and Social Policy framework</w:t>
      </w:r>
    </w:p>
    <w:p w14:paraId="3FE97AAD" w14:textId="77777777" w:rsidR="00054473" w:rsidRPr="00054473" w:rsidRDefault="00054473" w:rsidP="00054473">
      <w:pPr>
        <w:rPr>
          <w:rFonts w:ascii="Arial" w:hAnsi="Arial" w:cs="Arial"/>
          <w:sz w:val="24"/>
          <w:szCs w:val="24"/>
        </w:rPr>
      </w:pPr>
    </w:p>
    <w:p w14:paraId="7B142067" w14:textId="77777777" w:rsidR="00054473" w:rsidRPr="00054473" w:rsidRDefault="00054473" w:rsidP="00054473">
      <w:pPr>
        <w:rPr>
          <w:rFonts w:ascii="Arial" w:hAnsi="Arial" w:cs="Arial"/>
          <w:sz w:val="24"/>
          <w:szCs w:val="24"/>
        </w:rPr>
      </w:pPr>
      <w:r w:rsidRPr="00054473">
        <w:rPr>
          <w:rFonts w:ascii="Arial" w:hAnsi="Arial" w:cs="Arial"/>
          <w:sz w:val="24"/>
          <w:szCs w:val="24"/>
        </w:rPr>
        <w:t xml:space="preserve">The Accessibility for Manitobans Act (AMA, section x) states that ‘the equality rights of all Canadians, including persons disabled by barriers, are enshrined in the Canadian Charter of Rights and Freedoms’ and supports ‘a systematic and proactive approach for identifying, preventing and removing barriers complements The Human Rights Code in ensuring accessibility for Manitobans’. Further, ‘most Manitobans will confront barriers to accessibility at some point in their lives’, and that ‘achieving accessibility will improve the health, independence and well-being of persons disabled by barriers’. </w:t>
      </w:r>
    </w:p>
    <w:p w14:paraId="4E2BFC4A" w14:textId="77777777" w:rsidR="00054473" w:rsidRPr="00054473" w:rsidRDefault="00054473" w:rsidP="00054473">
      <w:pPr>
        <w:rPr>
          <w:rFonts w:ascii="Arial" w:hAnsi="Arial" w:cs="Arial"/>
          <w:sz w:val="24"/>
          <w:szCs w:val="24"/>
        </w:rPr>
      </w:pPr>
    </w:p>
    <w:p w14:paraId="087A79E1" w14:textId="77777777" w:rsidR="00054473" w:rsidRPr="00054473" w:rsidRDefault="00054473" w:rsidP="00054473">
      <w:pPr>
        <w:rPr>
          <w:rFonts w:ascii="Arial" w:hAnsi="Arial" w:cs="Arial"/>
          <w:sz w:val="24"/>
          <w:szCs w:val="24"/>
        </w:rPr>
      </w:pPr>
      <w:r w:rsidRPr="00054473">
        <w:rPr>
          <w:rFonts w:ascii="Arial" w:hAnsi="Arial" w:cs="Arial"/>
          <w:sz w:val="24"/>
          <w:szCs w:val="24"/>
        </w:rPr>
        <w:t xml:space="preserve">It is understood that in developing the built environment in the past ‘barriers have been perpetuated’ (AMA x). Thus, the goal of the AMA Design of Outdoor Public Spaces Regulation is the creation of equal outdoor public spaces for all people, whether they have a disability or not. </w:t>
      </w:r>
    </w:p>
    <w:p w14:paraId="5DA25BCB" w14:textId="77777777" w:rsidR="00054473" w:rsidRPr="00054473" w:rsidRDefault="00054473" w:rsidP="00054473">
      <w:pPr>
        <w:rPr>
          <w:rFonts w:ascii="Arial" w:hAnsi="Arial" w:cs="Arial"/>
          <w:sz w:val="24"/>
          <w:szCs w:val="24"/>
        </w:rPr>
      </w:pPr>
    </w:p>
    <w:p w14:paraId="38A85749" w14:textId="77777777" w:rsidR="00054473" w:rsidRPr="00054473" w:rsidRDefault="00054473" w:rsidP="00054473">
      <w:pPr>
        <w:rPr>
          <w:rFonts w:ascii="Arial" w:hAnsi="Arial" w:cs="Arial"/>
          <w:sz w:val="24"/>
          <w:szCs w:val="24"/>
        </w:rPr>
      </w:pPr>
      <w:r w:rsidRPr="00054473">
        <w:rPr>
          <w:rFonts w:ascii="Arial" w:hAnsi="Arial" w:cs="Arial"/>
          <w:sz w:val="24"/>
          <w:szCs w:val="24"/>
        </w:rPr>
        <w:t>1.2 UN Convention on the Rights of Persons with Disabilities</w:t>
      </w:r>
    </w:p>
    <w:p w14:paraId="2D294B83" w14:textId="77777777" w:rsidR="00054473" w:rsidRPr="00054473" w:rsidRDefault="00054473" w:rsidP="00054473">
      <w:pPr>
        <w:rPr>
          <w:rFonts w:ascii="Arial" w:hAnsi="Arial" w:cs="Arial"/>
          <w:sz w:val="24"/>
          <w:szCs w:val="24"/>
        </w:rPr>
      </w:pPr>
      <w:r w:rsidRPr="00054473">
        <w:rPr>
          <w:rFonts w:ascii="Arial" w:hAnsi="Arial" w:cs="Arial"/>
          <w:sz w:val="24"/>
          <w:szCs w:val="24"/>
        </w:rPr>
        <w:t>- make specific reference to?</w:t>
      </w:r>
    </w:p>
    <w:p w14:paraId="244298B7" w14:textId="77777777" w:rsidR="00054473" w:rsidRPr="00054473" w:rsidRDefault="00054473" w:rsidP="00054473">
      <w:pPr>
        <w:rPr>
          <w:rFonts w:ascii="Arial" w:hAnsi="Arial" w:cs="Arial"/>
          <w:sz w:val="24"/>
          <w:szCs w:val="24"/>
        </w:rPr>
      </w:pPr>
    </w:p>
    <w:p w14:paraId="29E959D5" w14:textId="77777777" w:rsidR="00054473" w:rsidRPr="00054473" w:rsidRDefault="00054473" w:rsidP="00054473">
      <w:pPr>
        <w:rPr>
          <w:rFonts w:ascii="Arial" w:hAnsi="Arial" w:cs="Arial"/>
          <w:sz w:val="24"/>
          <w:szCs w:val="24"/>
        </w:rPr>
      </w:pPr>
      <w:r w:rsidRPr="00054473">
        <w:rPr>
          <w:rFonts w:ascii="Arial" w:hAnsi="Arial" w:cs="Arial"/>
          <w:sz w:val="24"/>
          <w:szCs w:val="24"/>
        </w:rPr>
        <w:t>1.3 Canadian Charter of Rights and Freedoms</w:t>
      </w:r>
    </w:p>
    <w:p w14:paraId="78280071" w14:textId="77777777" w:rsidR="00054473" w:rsidRPr="00054473" w:rsidRDefault="00054473" w:rsidP="00054473">
      <w:pPr>
        <w:rPr>
          <w:rFonts w:ascii="Arial" w:hAnsi="Arial" w:cs="Arial"/>
          <w:sz w:val="24"/>
          <w:szCs w:val="24"/>
        </w:rPr>
      </w:pPr>
      <w:r w:rsidRPr="00054473">
        <w:rPr>
          <w:rFonts w:ascii="Arial" w:hAnsi="Arial" w:cs="Arial"/>
          <w:sz w:val="24"/>
          <w:szCs w:val="24"/>
        </w:rPr>
        <w:lastRenderedPageBreak/>
        <w:t>- make specific reference to?</w:t>
      </w:r>
    </w:p>
    <w:p w14:paraId="31A5D481" w14:textId="77777777" w:rsidR="00054473" w:rsidRPr="00054473" w:rsidRDefault="00054473" w:rsidP="00054473">
      <w:pPr>
        <w:rPr>
          <w:rFonts w:ascii="Arial" w:hAnsi="Arial" w:cs="Arial"/>
          <w:sz w:val="24"/>
          <w:szCs w:val="24"/>
        </w:rPr>
      </w:pPr>
    </w:p>
    <w:p w14:paraId="41D6309B" w14:textId="77777777" w:rsidR="00054473" w:rsidRPr="00054473" w:rsidRDefault="00054473" w:rsidP="00054473">
      <w:pPr>
        <w:rPr>
          <w:rFonts w:ascii="Arial" w:hAnsi="Arial" w:cs="Arial"/>
          <w:sz w:val="24"/>
          <w:szCs w:val="24"/>
        </w:rPr>
      </w:pPr>
      <w:r w:rsidRPr="00054473">
        <w:rPr>
          <w:rFonts w:ascii="Arial" w:hAnsi="Arial" w:cs="Arial"/>
          <w:sz w:val="24"/>
          <w:szCs w:val="24"/>
        </w:rPr>
        <w:t>1.4 AMA Design of Outdoor Public Spaces Regulation</w:t>
      </w:r>
    </w:p>
    <w:p w14:paraId="511378AF" w14:textId="77777777" w:rsidR="00054473" w:rsidRPr="00054473" w:rsidRDefault="00054473" w:rsidP="00054473">
      <w:pPr>
        <w:rPr>
          <w:rFonts w:ascii="Arial" w:hAnsi="Arial" w:cs="Arial"/>
          <w:sz w:val="24"/>
          <w:szCs w:val="24"/>
        </w:rPr>
      </w:pPr>
    </w:p>
    <w:p w14:paraId="7309AB43" w14:textId="77777777" w:rsidR="00054473" w:rsidRPr="00054473" w:rsidRDefault="00054473" w:rsidP="00054473">
      <w:pPr>
        <w:rPr>
          <w:rFonts w:ascii="Arial" w:hAnsi="Arial" w:cs="Arial"/>
          <w:sz w:val="24"/>
          <w:szCs w:val="24"/>
        </w:rPr>
      </w:pPr>
      <w:r w:rsidRPr="00054473">
        <w:rPr>
          <w:rFonts w:ascii="Arial" w:hAnsi="Arial" w:cs="Arial"/>
          <w:sz w:val="24"/>
          <w:szCs w:val="24"/>
        </w:rPr>
        <w:t>It is understood that the AMA binds the Crown.  It is also understood that other specific legal codes and frameworks regarding the built environment will need to be adhered to in addition to the Regulations set out in this document. This guideline respects the principles of the AMA (state?) with respect to the Design of Outdoor Public Spaces.</w:t>
      </w:r>
    </w:p>
    <w:p w14:paraId="54FC1370" w14:textId="77777777" w:rsidR="00054473" w:rsidRPr="00054473" w:rsidRDefault="00054473" w:rsidP="00054473">
      <w:pPr>
        <w:rPr>
          <w:rFonts w:ascii="Arial" w:hAnsi="Arial" w:cs="Arial"/>
          <w:sz w:val="24"/>
          <w:szCs w:val="24"/>
        </w:rPr>
      </w:pPr>
    </w:p>
    <w:p w14:paraId="65829151" w14:textId="77777777" w:rsidR="00054473" w:rsidRPr="00054473" w:rsidRDefault="00054473" w:rsidP="00054473">
      <w:pPr>
        <w:rPr>
          <w:rFonts w:ascii="Arial" w:hAnsi="Arial" w:cs="Arial"/>
          <w:sz w:val="24"/>
          <w:szCs w:val="24"/>
        </w:rPr>
      </w:pPr>
      <w:r w:rsidRPr="00054473">
        <w:rPr>
          <w:rFonts w:ascii="Arial" w:hAnsi="Arial" w:cs="Arial"/>
          <w:sz w:val="24"/>
          <w:szCs w:val="24"/>
        </w:rPr>
        <w:t>2.0 Scope</w:t>
      </w:r>
    </w:p>
    <w:p w14:paraId="5D0DC443" w14:textId="77777777" w:rsidR="00054473" w:rsidRPr="00054473" w:rsidRDefault="00054473" w:rsidP="00054473">
      <w:pPr>
        <w:rPr>
          <w:rFonts w:ascii="Arial" w:hAnsi="Arial" w:cs="Arial"/>
          <w:sz w:val="24"/>
          <w:szCs w:val="24"/>
        </w:rPr>
      </w:pPr>
    </w:p>
    <w:p w14:paraId="742F377F" w14:textId="77777777" w:rsidR="00054473" w:rsidRPr="00054473" w:rsidRDefault="00054473" w:rsidP="00054473">
      <w:pPr>
        <w:rPr>
          <w:rFonts w:ascii="Arial" w:hAnsi="Arial" w:cs="Arial"/>
          <w:sz w:val="24"/>
          <w:szCs w:val="24"/>
        </w:rPr>
      </w:pPr>
      <w:r w:rsidRPr="00054473">
        <w:rPr>
          <w:rFonts w:ascii="Arial" w:hAnsi="Arial" w:cs="Arial"/>
          <w:sz w:val="24"/>
          <w:szCs w:val="24"/>
        </w:rPr>
        <w:t>This document applies to all outdoor built public spaces. [Increase with specific examples?]</w:t>
      </w:r>
    </w:p>
    <w:p w14:paraId="52F3654A" w14:textId="77777777" w:rsidR="00054473" w:rsidRPr="00054473" w:rsidRDefault="00054473" w:rsidP="00054473">
      <w:pPr>
        <w:rPr>
          <w:rFonts w:ascii="Arial" w:hAnsi="Arial" w:cs="Arial"/>
          <w:sz w:val="24"/>
          <w:szCs w:val="24"/>
        </w:rPr>
      </w:pPr>
      <w:r w:rsidRPr="00054473">
        <w:rPr>
          <w:rFonts w:ascii="Arial" w:hAnsi="Arial" w:cs="Arial"/>
          <w:sz w:val="24"/>
          <w:szCs w:val="24"/>
        </w:rPr>
        <w:t xml:space="preserve">It is understood that ‘for a person who has a physical, mental, intellectual or sensory disability, a barrier is anything that interacts with that disability in a way that may hinder the person’s full and effective participation in society on an equal basis’ (AMA x). Examples include: </w:t>
      </w:r>
    </w:p>
    <w:p w14:paraId="5E819941" w14:textId="77777777" w:rsidR="00054473" w:rsidRPr="00054473" w:rsidRDefault="00054473" w:rsidP="00054473">
      <w:pPr>
        <w:rPr>
          <w:rFonts w:ascii="Arial" w:hAnsi="Arial" w:cs="Arial"/>
          <w:sz w:val="24"/>
          <w:szCs w:val="24"/>
          <w:lang w:val="en-CA"/>
        </w:rPr>
      </w:pPr>
      <w:r w:rsidRPr="00054473">
        <w:rPr>
          <w:rFonts w:ascii="Arial" w:hAnsi="Arial" w:cs="Arial"/>
          <w:sz w:val="24"/>
          <w:szCs w:val="24"/>
        </w:rPr>
        <w:t xml:space="preserve">(a) </w:t>
      </w:r>
      <w:r w:rsidRPr="00054473">
        <w:rPr>
          <w:rFonts w:ascii="Arial" w:hAnsi="Arial" w:cs="Arial"/>
          <w:sz w:val="24"/>
          <w:szCs w:val="24"/>
          <w:lang w:val="en-CA"/>
        </w:rPr>
        <w:t xml:space="preserve"> a physical barrier; </w:t>
      </w:r>
    </w:p>
    <w:p w14:paraId="2CE1367F" w14:textId="77777777" w:rsidR="00054473" w:rsidRPr="00054473" w:rsidRDefault="00054473" w:rsidP="00054473">
      <w:pPr>
        <w:rPr>
          <w:rFonts w:ascii="Arial" w:hAnsi="Arial" w:cs="Arial"/>
          <w:sz w:val="24"/>
          <w:szCs w:val="24"/>
          <w:lang w:val="en-CA"/>
        </w:rPr>
      </w:pPr>
      <w:r w:rsidRPr="00054473">
        <w:rPr>
          <w:rFonts w:ascii="Arial" w:hAnsi="Arial" w:cs="Arial"/>
          <w:sz w:val="24"/>
          <w:szCs w:val="24"/>
          <w:lang w:val="en-CA"/>
        </w:rPr>
        <w:t xml:space="preserve">(b) an architectural barrier; </w:t>
      </w:r>
    </w:p>
    <w:p w14:paraId="56F45E7B" w14:textId="77777777" w:rsidR="00054473" w:rsidRPr="00054473" w:rsidRDefault="00054473" w:rsidP="00054473">
      <w:pPr>
        <w:rPr>
          <w:rFonts w:ascii="Arial" w:hAnsi="Arial" w:cs="Arial"/>
          <w:sz w:val="24"/>
          <w:szCs w:val="24"/>
          <w:lang w:val="en-CA"/>
        </w:rPr>
      </w:pPr>
      <w:r w:rsidRPr="00054473">
        <w:rPr>
          <w:rFonts w:ascii="Arial" w:hAnsi="Arial" w:cs="Arial"/>
          <w:sz w:val="24"/>
          <w:szCs w:val="24"/>
          <w:lang w:val="en-CA"/>
        </w:rPr>
        <w:t xml:space="preserve">(c) an information or communications barrier; </w:t>
      </w:r>
    </w:p>
    <w:p w14:paraId="77D9854C" w14:textId="77777777" w:rsidR="00054473" w:rsidRPr="00054473" w:rsidRDefault="00054473" w:rsidP="00054473">
      <w:pPr>
        <w:rPr>
          <w:rFonts w:ascii="Arial" w:hAnsi="Arial" w:cs="Arial"/>
          <w:sz w:val="24"/>
          <w:szCs w:val="24"/>
          <w:lang w:val="en-CA"/>
        </w:rPr>
      </w:pPr>
      <w:r w:rsidRPr="00054473">
        <w:rPr>
          <w:rFonts w:ascii="Arial" w:hAnsi="Arial" w:cs="Arial"/>
          <w:sz w:val="24"/>
          <w:szCs w:val="24"/>
          <w:lang w:val="en-CA"/>
        </w:rPr>
        <w:lastRenderedPageBreak/>
        <w:t xml:space="preserve">(d) an attitudinal barrier; </w:t>
      </w:r>
    </w:p>
    <w:p w14:paraId="6EDBB509" w14:textId="77777777" w:rsidR="00054473" w:rsidRPr="00054473" w:rsidRDefault="00054473" w:rsidP="00054473">
      <w:pPr>
        <w:rPr>
          <w:rFonts w:ascii="Arial" w:hAnsi="Arial" w:cs="Arial"/>
          <w:sz w:val="24"/>
          <w:szCs w:val="24"/>
          <w:lang w:val="en-CA"/>
        </w:rPr>
      </w:pPr>
      <w:r w:rsidRPr="00054473">
        <w:rPr>
          <w:rFonts w:ascii="Arial" w:hAnsi="Arial" w:cs="Arial"/>
          <w:sz w:val="24"/>
          <w:szCs w:val="24"/>
          <w:lang w:val="en-CA"/>
        </w:rPr>
        <w:t xml:space="preserve">(e) a technological barrier; </w:t>
      </w:r>
    </w:p>
    <w:p w14:paraId="7DBD00FE" w14:textId="77777777" w:rsidR="00054473" w:rsidRPr="00054473" w:rsidRDefault="00054473" w:rsidP="00054473">
      <w:pPr>
        <w:rPr>
          <w:rFonts w:ascii="Arial" w:hAnsi="Arial" w:cs="Arial"/>
          <w:sz w:val="24"/>
          <w:szCs w:val="24"/>
          <w:lang w:val="en-CA"/>
        </w:rPr>
      </w:pPr>
      <w:r w:rsidRPr="00054473">
        <w:rPr>
          <w:rFonts w:ascii="Arial" w:hAnsi="Arial" w:cs="Arial"/>
          <w:sz w:val="24"/>
          <w:szCs w:val="24"/>
          <w:lang w:val="en-CA"/>
        </w:rPr>
        <w:t xml:space="preserve">(f) a barrier established or perpetuated by an enactment, a policy or a practice. </w:t>
      </w:r>
    </w:p>
    <w:p w14:paraId="539EE7FF" w14:textId="77777777" w:rsidR="00054473" w:rsidRPr="00054473" w:rsidRDefault="00054473" w:rsidP="00054473">
      <w:pPr>
        <w:rPr>
          <w:rFonts w:ascii="Arial" w:hAnsi="Arial" w:cs="Arial"/>
          <w:sz w:val="24"/>
          <w:szCs w:val="24"/>
        </w:rPr>
      </w:pPr>
      <w:r w:rsidRPr="00054473">
        <w:rPr>
          <w:rFonts w:ascii="Arial" w:hAnsi="Arial" w:cs="Arial"/>
          <w:sz w:val="24"/>
          <w:szCs w:val="24"/>
        </w:rPr>
        <w:t>Therefore, this guideline is organized by the following categories (list), and will provide minimum guidelines for the design of accessible solutions to cited infrastructure components.</w:t>
      </w:r>
    </w:p>
    <w:p w14:paraId="64F24B1E" w14:textId="77777777" w:rsidR="00054473" w:rsidRPr="00054473" w:rsidRDefault="00054473" w:rsidP="00054473">
      <w:pPr>
        <w:rPr>
          <w:rFonts w:ascii="Arial" w:hAnsi="Arial" w:cs="Arial"/>
          <w:sz w:val="24"/>
          <w:szCs w:val="24"/>
        </w:rPr>
      </w:pPr>
      <w:r w:rsidRPr="00054473">
        <w:rPr>
          <w:rFonts w:ascii="Arial" w:hAnsi="Arial" w:cs="Arial"/>
          <w:sz w:val="24"/>
          <w:szCs w:val="24"/>
        </w:rPr>
        <w:t>3.0 Intent</w:t>
      </w:r>
    </w:p>
    <w:p w14:paraId="1D21D3D3" w14:textId="77777777" w:rsidR="00054473" w:rsidRPr="00054473" w:rsidRDefault="00054473" w:rsidP="00054473">
      <w:pPr>
        <w:rPr>
          <w:rFonts w:ascii="Arial" w:eastAsia="Times New Roman" w:hAnsi="Arial" w:cs="Arial"/>
          <w:sz w:val="24"/>
          <w:szCs w:val="24"/>
        </w:rPr>
      </w:pPr>
      <w:r w:rsidRPr="00054473">
        <w:rPr>
          <w:rFonts w:ascii="Arial" w:hAnsi="Arial" w:cs="Arial"/>
          <w:sz w:val="24"/>
          <w:szCs w:val="24"/>
        </w:rPr>
        <w:t>It is understood that ‘most Manitobans will confront barriers to accessibility at some point in their lives’ (AMA, x) and that ‘</w:t>
      </w:r>
      <w:r w:rsidRPr="00054473">
        <w:rPr>
          <w:rFonts w:ascii="Arial" w:eastAsia="Times New Roman" w:hAnsi="Arial" w:cs="Arial"/>
          <w:sz w:val="24"/>
          <w:szCs w:val="24"/>
        </w:rPr>
        <w:t xml:space="preserve">barriers create considerable costs to persons disabled by those barriers, their families and friends, and to communities and the economy’ (AMA, x). Limitations to full participation within built public spaces arise in part from inadequate or inappropriate design that does not take into account the functional limitations of persons living with disabilities. Therefore consideration for accessibility in all phases of planning, construction and maintenance is required to support full participation of all Manitobans in outdoor public spaces. Therefore this guideline is intended to identify barriers to access within public outdoor spaces and provide specific guidelines for minimum standards to remove barriers to access. It is not intended to limit the creativity of the design process during planning, construction and maintenance of public infrastructure. It is anticipated that appropriate design of Accessible Outdoor Public Spaces requires the participation of the people who will be using the spaces in the future, and their inclusion will enable user-friendly and cost-effective design, and will contribute to outdoor space related research and planning practice. </w:t>
      </w:r>
    </w:p>
    <w:p w14:paraId="35C8098A" w14:textId="77777777" w:rsidR="00054473" w:rsidRPr="00054473" w:rsidRDefault="00054473" w:rsidP="00054473">
      <w:pPr>
        <w:rPr>
          <w:rFonts w:ascii="Arial" w:eastAsia="Times New Roman" w:hAnsi="Arial" w:cs="Arial"/>
          <w:sz w:val="24"/>
          <w:szCs w:val="24"/>
        </w:rPr>
      </w:pPr>
    </w:p>
    <w:p w14:paraId="5622BC56" w14:textId="77777777" w:rsidR="00054473" w:rsidRPr="00054473" w:rsidRDefault="00054473" w:rsidP="00054473">
      <w:pPr>
        <w:rPr>
          <w:rFonts w:ascii="Arial" w:hAnsi="Arial" w:cs="Arial"/>
          <w:sz w:val="24"/>
          <w:szCs w:val="24"/>
        </w:rPr>
      </w:pPr>
      <w:r w:rsidRPr="00054473">
        <w:rPr>
          <w:rFonts w:ascii="Arial" w:eastAsia="Times New Roman" w:hAnsi="Arial" w:cs="Arial"/>
          <w:sz w:val="24"/>
          <w:szCs w:val="24"/>
        </w:rPr>
        <w:t>[Include some of the intent statements from Parking piece presented at March 22 meeting]</w:t>
      </w:r>
    </w:p>
    <w:p w14:paraId="0DA01AD8" w14:textId="77777777" w:rsidR="00054473" w:rsidRPr="00054473" w:rsidRDefault="00054473" w:rsidP="00054473">
      <w:pPr>
        <w:rPr>
          <w:rFonts w:ascii="Arial" w:hAnsi="Arial" w:cs="Arial"/>
          <w:sz w:val="24"/>
          <w:szCs w:val="24"/>
        </w:rPr>
      </w:pPr>
    </w:p>
    <w:p w14:paraId="52327DA6" w14:textId="77777777" w:rsidR="00054473" w:rsidRPr="00054473" w:rsidRDefault="00054473" w:rsidP="00054473">
      <w:pPr>
        <w:rPr>
          <w:rFonts w:ascii="Arial" w:hAnsi="Arial" w:cs="Arial"/>
          <w:sz w:val="24"/>
          <w:szCs w:val="24"/>
        </w:rPr>
      </w:pPr>
      <w:r w:rsidRPr="00054473">
        <w:rPr>
          <w:rFonts w:ascii="Arial" w:hAnsi="Arial" w:cs="Arial"/>
          <w:sz w:val="24"/>
          <w:szCs w:val="24"/>
        </w:rPr>
        <w:t>4.0 Exclusions</w:t>
      </w:r>
    </w:p>
    <w:p w14:paraId="408880A5" w14:textId="77777777" w:rsidR="00D95F24" w:rsidRPr="00D95F24" w:rsidRDefault="00D95F24" w:rsidP="00D95F24">
      <w:pPr>
        <w:rPr>
          <w:rFonts w:ascii="Arial" w:hAnsi="Arial" w:cs="Arial"/>
          <w:sz w:val="24"/>
          <w:szCs w:val="24"/>
        </w:rPr>
      </w:pPr>
    </w:p>
    <w:p w14:paraId="29F76CA0" w14:textId="77777777" w:rsidR="00D95F24" w:rsidRDefault="00D95F24" w:rsidP="00D95F24">
      <w:pPr>
        <w:rPr>
          <w:rFonts w:ascii="Arial" w:hAnsi="Arial" w:cs="Arial"/>
          <w:sz w:val="24"/>
          <w:szCs w:val="24"/>
        </w:rPr>
      </w:pPr>
    </w:p>
    <w:p w14:paraId="204BEF42" w14:textId="77777777" w:rsidR="00D95F24" w:rsidRPr="00D95F24" w:rsidRDefault="00D95F24" w:rsidP="00D95F24">
      <w:pPr>
        <w:pStyle w:val="ListParagraph"/>
      </w:pPr>
    </w:p>
    <w:p w14:paraId="1C26849B" w14:textId="77777777" w:rsidR="00D95F24" w:rsidRPr="00D95F24" w:rsidRDefault="00D95F24" w:rsidP="00D95F24">
      <w:pPr>
        <w:rPr>
          <w:rFonts w:ascii="Arial" w:hAnsi="Arial" w:cs="Arial"/>
          <w:b/>
          <w:sz w:val="24"/>
          <w:szCs w:val="24"/>
        </w:rPr>
      </w:pPr>
    </w:p>
    <w:p w14:paraId="0CB9E8AE" w14:textId="77777777" w:rsidR="00D95F24" w:rsidRPr="00D95F24" w:rsidRDefault="00D95F24" w:rsidP="00D95F24">
      <w:pPr>
        <w:rPr>
          <w:rFonts w:ascii="Arial" w:hAnsi="Arial" w:cs="Arial"/>
          <w:b/>
          <w:sz w:val="24"/>
          <w:szCs w:val="24"/>
        </w:rPr>
      </w:pPr>
    </w:p>
    <w:p w14:paraId="532021CB" w14:textId="77777777" w:rsidR="00BA655E" w:rsidRDefault="00BA655E" w:rsidP="00BA655E">
      <w:pPr>
        <w:rPr>
          <w:rFonts w:ascii="Arial" w:hAnsi="Arial" w:cs="Arial"/>
          <w:sz w:val="24"/>
          <w:szCs w:val="24"/>
        </w:rPr>
      </w:pPr>
    </w:p>
    <w:p w14:paraId="12BD46A2" w14:textId="77777777" w:rsidR="00BA655E" w:rsidRPr="00BA655E" w:rsidRDefault="00BA655E" w:rsidP="00BA655E">
      <w:pPr>
        <w:autoSpaceDE w:val="0"/>
        <w:autoSpaceDN w:val="0"/>
        <w:adjustRightInd w:val="0"/>
        <w:spacing w:after="0" w:line="276" w:lineRule="auto"/>
        <w:rPr>
          <w:rFonts w:ascii="Arial" w:hAnsi="Arial" w:cs="Arial"/>
          <w:color w:val="000000"/>
          <w:sz w:val="24"/>
          <w:szCs w:val="24"/>
        </w:rPr>
      </w:pPr>
    </w:p>
    <w:p w14:paraId="024B7F2F" w14:textId="77777777" w:rsidR="00BA655E" w:rsidRDefault="00BA655E" w:rsidP="00BA655E">
      <w:pPr>
        <w:autoSpaceDE w:val="0"/>
        <w:autoSpaceDN w:val="0"/>
        <w:adjustRightInd w:val="0"/>
        <w:spacing w:after="0" w:line="276" w:lineRule="auto"/>
        <w:ind w:left="284" w:hanging="284"/>
        <w:rPr>
          <w:rFonts w:ascii="Arial" w:hAnsi="Arial" w:cs="Arial"/>
          <w:b/>
          <w:color w:val="000000"/>
          <w:sz w:val="24"/>
          <w:szCs w:val="24"/>
          <w:lang w:val="en-CA"/>
        </w:rPr>
      </w:pPr>
    </w:p>
    <w:p w14:paraId="255AE8BF" w14:textId="77777777" w:rsidR="00BA655E" w:rsidRDefault="00BA655E" w:rsidP="00BA655E">
      <w:pPr>
        <w:autoSpaceDE w:val="0"/>
        <w:autoSpaceDN w:val="0"/>
        <w:adjustRightInd w:val="0"/>
        <w:spacing w:after="0" w:line="276" w:lineRule="auto"/>
        <w:ind w:left="284" w:hanging="284"/>
        <w:rPr>
          <w:rFonts w:ascii="Arial" w:hAnsi="Arial" w:cs="Arial"/>
          <w:b/>
          <w:color w:val="000000"/>
          <w:sz w:val="24"/>
          <w:szCs w:val="24"/>
          <w:lang w:val="en-CA"/>
        </w:rPr>
      </w:pPr>
    </w:p>
    <w:p w14:paraId="2B9FA37C" w14:textId="77777777" w:rsidR="00BA655E" w:rsidRDefault="00BA655E" w:rsidP="0052705A">
      <w:pPr>
        <w:autoSpaceDE w:val="0"/>
        <w:autoSpaceDN w:val="0"/>
        <w:adjustRightInd w:val="0"/>
        <w:spacing w:after="0" w:line="276" w:lineRule="auto"/>
        <w:rPr>
          <w:rFonts w:ascii="Arial" w:hAnsi="Arial" w:cs="Arial"/>
          <w:b/>
          <w:color w:val="000000"/>
          <w:sz w:val="24"/>
          <w:szCs w:val="24"/>
          <w:lang w:val="en-CA"/>
        </w:rPr>
      </w:pPr>
    </w:p>
    <w:p w14:paraId="264F8A17" w14:textId="77777777" w:rsidR="00BA655E" w:rsidRPr="00BA655E" w:rsidRDefault="00BA655E" w:rsidP="0052705A">
      <w:pPr>
        <w:autoSpaceDE w:val="0"/>
        <w:autoSpaceDN w:val="0"/>
        <w:adjustRightInd w:val="0"/>
        <w:spacing w:after="0" w:line="276" w:lineRule="auto"/>
        <w:rPr>
          <w:rFonts w:ascii="Arial" w:hAnsi="Arial" w:cs="Arial"/>
          <w:b/>
          <w:color w:val="000000"/>
          <w:sz w:val="24"/>
          <w:szCs w:val="24"/>
          <w:lang w:val="en-CA"/>
        </w:rPr>
      </w:pPr>
    </w:p>
    <w:p w14:paraId="5471571E" w14:textId="77777777" w:rsidR="0052705A" w:rsidRPr="0052705A" w:rsidRDefault="0052705A" w:rsidP="0052705A">
      <w:pPr>
        <w:autoSpaceDE w:val="0"/>
        <w:autoSpaceDN w:val="0"/>
        <w:adjustRightInd w:val="0"/>
        <w:spacing w:after="0" w:line="276" w:lineRule="auto"/>
        <w:rPr>
          <w:rFonts w:ascii="Arial" w:hAnsi="Arial" w:cs="Arial"/>
          <w:color w:val="000000"/>
          <w:sz w:val="24"/>
          <w:szCs w:val="24"/>
          <w:lang w:val="en-CA"/>
        </w:rPr>
      </w:pPr>
    </w:p>
    <w:p w14:paraId="1B27EDAC" w14:textId="77777777" w:rsidR="00804B99" w:rsidRPr="0052705A" w:rsidRDefault="00804B99" w:rsidP="00E8368F">
      <w:pPr>
        <w:autoSpaceDE w:val="0"/>
        <w:autoSpaceDN w:val="0"/>
        <w:adjustRightInd w:val="0"/>
        <w:spacing w:after="0" w:line="276" w:lineRule="auto"/>
        <w:rPr>
          <w:rFonts w:ascii="Arial" w:hAnsi="Arial" w:cs="Arial"/>
          <w:b/>
          <w:sz w:val="24"/>
          <w:szCs w:val="24"/>
          <w:lang w:val="en-CA"/>
        </w:rPr>
      </w:pPr>
    </w:p>
    <w:p w14:paraId="65D595CE" w14:textId="77777777" w:rsidR="001D6650" w:rsidRPr="001D6650" w:rsidRDefault="001D6650" w:rsidP="007F7D29">
      <w:pPr>
        <w:pStyle w:val="ListParagraph"/>
        <w:autoSpaceDE w:val="0"/>
        <w:autoSpaceDN w:val="0"/>
        <w:adjustRightInd w:val="0"/>
        <w:spacing w:after="0" w:line="276" w:lineRule="auto"/>
        <w:ind w:left="855"/>
        <w:rPr>
          <w:rFonts w:ascii="Arial" w:hAnsi="Arial" w:cs="Arial"/>
          <w:sz w:val="24"/>
          <w:szCs w:val="24"/>
        </w:rPr>
      </w:pPr>
    </w:p>
    <w:p w14:paraId="4DE0F420" w14:textId="77777777" w:rsidR="00345AF3" w:rsidRDefault="00345AF3" w:rsidP="00345AF3">
      <w:pPr>
        <w:autoSpaceDE w:val="0"/>
        <w:autoSpaceDN w:val="0"/>
        <w:adjustRightInd w:val="0"/>
        <w:spacing w:after="0" w:line="276" w:lineRule="auto"/>
        <w:rPr>
          <w:rFonts w:ascii="Arial" w:hAnsi="Arial" w:cs="Arial"/>
          <w:sz w:val="24"/>
          <w:szCs w:val="24"/>
          <w:lang w:val="en-CA"/>
        </w:rPr>
      </w:pPr>
    </w:p>
    <w:p w14:paraId="4A0245DE" w14:textId="77777777" w:rsidR="00AE6D9E" w:rsidRDefault="00AE6D9E" w:rsidP="00AE6D9E">
      <w:pPr>
        <w:pStyle w:val="ListParagraph"/>
        <w:ind w:left="0"/>
        <w:rPr>
          <w:rFonts w:ascii="Arial" w:hAnsi="Arial" w:cs="Arial"/>
          <w:sz w:val="24"/>
          <w:szCs w:val="24"/>
          <w:lang w:val="en-CA"/>
        </w:rPr>
      </w:pPr>
    </w:p>
    <w:p w14:paraId="543F321C" w14:textId="77777777" w:rsidR="00AE6D9E" w:rsidRPr="00AE6D9E" w:rsidRDefault="00AE6D9E" w:rsidP="00AE6D9E">
      <w:pPr>
        <w:pStyle w:val="ListParagraph"/>
        <w:ind w:left="0"/>
        <w:rPr>
          <w:rFonts w:ascii="Arial" w:hAnsi="Arial" w:cs="Arial"/>
          <w:sz w:val="24"/>
          <w:szCs w:val="24"/>
          <w:lang w:val="en-CA"/>
        </w:rPr>
      </w:pPr>
    </w:p>
    <w:p w14:paraId="17723B8F" w14:textId="77777777" w:rsidR="000D4D65" w:rsidRDefault="000D4D65" w:rsidP="004C2B78">
      <w:pPr>
        <w:pStyle w:val="ListParagraph"/>
        <w:ind w:left="0"/>
        <w:rPr>
          <w:rFonts w:ascii="Arial" w:hAnsi="Arial" w:cs="Arial"/>
          <w:b/>
          <w:sz w:val="24"/>
          <w:szCs w:val="24"/>
          <w:lang w:val="en-CA"/>
        </w:rPr>
      </w:pPr>
    </w:p>
    <w:p w14:paraId="14639932" w14:textId="77777777" w:rsidR="000D4D65" w:rsidRPr="000D4D65" w:rsidRDefault="000D4D65" w:rsidP="004C2B78">
      <w:pPr>
        <w:pStyle w:val="ListParagraph"/>
        <w:ind w:left="0"/>
        <w:rPr>
          <w:rFonts w:ascii="Arial" w:hAnsi="Arial" w:cs="Arial"/>
          <w:b/>
          <w:sz w:val="24"/>
          <w:szCs w:val="24"/>
          <w:lang w:val="en-CA"/>
        </w:rPr>
      </w:pPr>
    </w:p>
    <w:sectPr w:rsidR="000D4D65" w:rsidRPr="000D4D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B49F8" w14:textId="77777777" w:rsidR="00AB6A3D" w:rsidRDefault="00AB6A3D" w:rsidP="00B91A13">
      <w:pPr>
        <w:spacing w:after="0" w:line="240" w:lineRule="auto"/>
      </w:pPr>
      <w:r>
        <w:separator/>
      </w:r>
    </w:p>
  </w:endnote>
  <w:endnote w:type="continuationSeparator" w:id="0">
    <w:p w14:paraId="3956B15A" w14:textId="77777777" w:rsidR="00AB6A3D" w:rsidRDefault="00AB6A3D" w:rsidP="00B9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8C823" w14:textId="77777777" w:rsidR="00AB6A3D" w:rsidRDefault="00AB6A3D" w:rsidP="00B91A13">
      <w:pPr>
        <w:spacing w:after="0" w:line="240" w:lineRule="auto"/>
      </w:pPr>
      <w:r>
        <w:separator/>
      </w:r>
    </w:p>
  </w:footnote>
  <w:footnote w:type="continuationSeparator" w:id="0">
    <w:p w14:paraId="2CABDD74" w14:textId="77777777" w:rsidR="00AB6A3D" w:rsidRDefault="00AB6A3D" w:rsidP="00B91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7A6"/>
    <w:multiLevelType w:val="hybridMultilevel"/>
    <w:tmpl w:val="29DAE7C6"/>
    <w:lvl w:ilvl="0" w:tplc="4AB67662">
      <w:start w:val="4"/>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A6DA6"/>
    <w:multiLevelType w:val="hybridMultilevel"/>
    <w:tmpl w:val="CFDCB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755E4F"/>
    <w:multiLevelType w:val="hybridMultilevel"/>
    <w:tmpl w:val="2B2ECEEC"/>
    <w:lvl w:ilvl="0" w:tplc="38F6A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F95639"/>
    <w:multiLevelType w:val="hybridMultilevel"/>
    <w:tmpl w:val="51F6A38A"/>
    <w:lvl w:ilvl="0" w:tplc="677EE9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92EBB"/>
    <w:multiLevelType w:val="hybridMultilevel"/>
    <w:tmpl w:val="E7B6E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2F3DAC"/>
    <w:multiLevelType w:val="hybridMultilevel"/>
    <w:tmpl w:val="84762E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6A51674B"/>
    <w:multiLevelType w:val="hybridMultilevel"/>
    <w:tmpl w:val="F3AEF572"/>
    <w:lvl w:ilvl="0" w:tplc="10090001">
      <w:start w:val="1"/>
      <w:numFmt w:val="bullet"/>
      <w:lvlText w:val=""/>
      <w:lvlJc w:val="left"/>
      <w:pPr>
        <w:ind w:left="855" w:hanging="360"/>
      </w:pPr>
      <w:rPr>
        <w:rFonts w:ascii="Symbol" w:hAnsi="Symbol"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hint="default"/>
      </w:rPr>
    </w:lvl>
    <w:lvl w:ilvl="3" w:tplc="10090001" w:tentative="1">
      <w:start w:val="1"/>
      <w:numFmt w:val="bullet"/>
      <w:lvlText w:val=""/>
      <w:lvlJc w:val="left"/>
      <w:pPr>
        <w:ind w:left="3015" w:hanging="360"/>
      </w:pPr>
      <w:rPr>
        <w:rFonts w:ascii="Symbol" w:hAnsi="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hint="default"/>
      </w:rPr>
    </w:lvl>
    <w:lvl w:ilvl="6" w:tplc="10090001" w:tentative="1">
      <w:start w:val="1"/>
      <w:numFmt w:val="bullet"/>
      <w:lvlText w:val=""/>
      <w:lvlJc w:val="left"/>
      <w:pPr>
        <w:ind w:left="5175" w:hanging="360"/>
      </w:pPr>
      <w:rPr>
        <w:rFonts w:ascii="Symbol" w:hAnsi="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76"/>
    <w:rsid w:val="00000164"/>
    <w:rsid w:val="000138EB"/>
    <w:rsid w:val="00020DAD"/>
    <w:rsid w:val="0003544F"/>
    <w:rsid w:val="00054473"/>
    <w:rsid w:val="00093451"/>
    <w:rsid w:val="00095206"/>
    <w:rsid w:val="000A09B7"/>
    <w:rsid w:val="000D4D65"/>
    <w:rsid w:val="000F2C06"/>
    <w:rsid w:val="000F445B"/>
    <w:rsid w:val="00126FC1"/>
    <w:rsid w:val="00154990"/>
    <w:rsid w:val="001553BC"/>
    <w:rsid w:val="00175C24"/>
    <w:rsid w:val="00192114"/>
    <w:rsid w:val="001C5935"/>
    <w:rsid w:val="001D6650"/>
    <w:rsid w:val="001E5EF7"/>
    <w:rsid w:val="001F3695"/>
    <w:rsid w:val="00214B93"/>
    <w:rsid w:val="00260475"/>
    <w:rsid w:val="002A1451"/>
    <w:rsid w:val="002B5EE2"/>
    <w:rsid w:val="002D6687"/>
    <w:rsid w:val="002E4064"/>
    <w:rsid w:val="003117C8"/>
    <w:rsid w:val="0033365F"/>
    <w:rsid w:val="00345AF3"/>
    <w:rsid w:val="0035713C"/>
    <w:rsid w:val="003657F1"/>
    <w:rsid w:val="00384BC5"/>
    <w:rsid w:val="00384C80"/>
    <w:rsid w:val="003938CD"/>
    <w:rsid w:val="00394992"/>
    <w:rsid w:val="00396A16"/>
    <w:rsid w:val="003C3D4A"/>
    <w:rsid w:val="003F4C83"/>
    <w:rsid w:val="004455D5"/>
    <w:rsid w:val="004718D4"/>
    <w:rsid w:val="004756C0"/>
    <w:rsid w:val="004948AD"/>
    <w:rsid w:val="004A5477"/>
    <w:rsid w:val="004A57F2"/>
    <w:rsid w:val="004C2B78"/>
    <w:rsid w:val="004D493B"/>
    <w:rsid w:val="0050245C"/>
    <w:rsid w:val="005170CD"/>
    <w:rsid w:val="00522E76"/>
    <w:rsid w:val="0052705A"/>
    <w:rsid w:val="00536666"/>
    <w:rsid w:val="00565CBD"/>
    <w:rsid w:val="0057684B"/>
    <w:rsid w:val="00577236"/>
    <w:rsid w:val="00582FF2"/>
    <w:rsid w:val="00595D51"/>
    <w:rsid w:val="005A2880"/>
    <w:rsid w:val="005A4079"/>
    <w:rsid w:val="005A6B72"/>
    <w:rsid w:val="005B0D60"/>
    <w:rsid w:val="005C3E76"/>
    <w:rsid w:val="005C7451"/>
    <w:rsid w:val="005D759B"/>
    <w:rsid w:val="00611D56"/>
    <w:rsid w:val="00622656"/>
    <w:rsid w:val="00623C74"/>
    <w:rsid w:val="0066121C"/>
    <w:rsid w:val="006C242C"/>
    <w:rsid w:val="007062EC"/>
    <w:rsid w:val="0078403B"/>
    <w:rsid w:val="007906E1"/>
    <w:rsid w:val="007A113C"/>
    <w:rsid w:val="007A6A9E"/>
    <w:rsid w:val="007B3904"/>
    <w:rsid w:val="007F7D29"/>
    <w:rsid w:val="00804B99"/>
    <w:rsid w:val="008137B1"/>
    <w:rsid w:val="00816906"/>
    <w:rsid w:val="00831CE9"/>
    <w:rsid w:val="00851955"/>
    <w:rsid w:val="00883F31"/>
    <w:rsid w:val="00894029"/>
    <w:rsid w:val="008C44F1"/>
    <w:rsid w:val="008C78AC"/>
    <w:rsid w:val="008D480C"/>
    <w:rsid w:val="008D62BE"/>
    <w:rsid w:val="008F091E"/>
    <w:rsid w:val="00901FA7"/>
    <w:rsid w:val="009C36C5"/>
    <w:rsid w:val="009D13A6"/>
    <w:rsid w:val="009D1F8E"/>
    <w:rsid w:val="009D3754"/>
    <w:rsid w:val="009E11CB"/>
    <w:rsid w:val="009F451C"/>
    <w:rsid w:val="009F6D0F"/>
    <w:rsid w:val="00A07526"/>
    <w:rsid w:val="00A129A7"/>
    <w:rsid w:val="00A20E8B"/>
    <w:rsid w:val="00A30D98"/>
    <w:rsid w:val="00A36AF5"/>
    <w:rsid w:val="00AA29E4"/>
    <w:rsid w:val="00AB6A3D"/>
    <w:rsid w:val="00AE16DE"/>
    <w:rsid w:val="00AE6D9E"/>
    <w:rsid w:val="00B01698"/>
    <w:rsid w:val="00B14B78"/>
    <w:rsid w:val="00B37C47"/>
    <w:rsid w:val="00B4673E"/>
    <w:rsid w:val="00B60108"/>
    <w:rsid w:val="00B91A13"/>
    <w:rsid w:val="00B97B18"/>
    <w:rsid w:val="00BA655E"/>
    <w:rsid w:val="00BC6899"/>
    <w:rsid w:val="00BD122F"/>
    <w:rsid w:val="00BD70B1"/>
    <w:rsid w:val="00C036A2"/>
    <w:rsid w:val="00C67B48"/>
    <w:rsid w:val="00CA4A28"/>
    <w:rsid w:val="00CB4F98"/>
    <w:rsid w:val="00CD4BC6"/>
    <w:rsid w:val="00D014A2"/>
    <w:rsid w:val="00D02CBC"/>
    <w:rsid w:val="00D07029"/>
    <w:rsid w:val="00D07B92"/>
    <w:rsid w:val="00D37179"/>
    <w:rsid w:val="00D6757A"/>
    <w:rsid w:val="00D7123B"/>
    <w:rsid w:val="00D75386"/>
    <w:rsid w:val="00D83D27"/>
    <w:rsid w:val="00D95F24"/>
    <w:rsid w:val="00D95F2A"/>
    <w:rsid w:val="00DA47EF"/>
    <w:rsid w:val="00DE00B5"/>
    <w:rsid w:val="00E1593A"/>
    <w:rsid w:val="00E16CF3"/>
    <w:rsid w:val="00E42CEE"/>
    <w:rsid w:val="00E46202"/>
    <w:rsid w:val="00E47232"/>
    <w:rsid w:val="00E8368F"/>
    <w:rsid w:val="00E917CB"/>
    <w:rsid w:val="00E96358"/>
    <w:rsid w:val="00EC0945"/>
    <w:rsid w:val="00EC7370"/>
    <w:rsid w:val="00EE7FA5"/>
    <w:rsid w:val="00EF7227"/>
    <w:rsid w:val="00F1178B"/>
    <w:rsid w:val="00F14DF8"/>
    <w:rsid w:val="00F1513D"/>
    <w:rsid w:val="00F15E32"/>
    <w:rsid w:val="00F20104"/>
    <w:rsid w:val="00F53B74"/>
    <w:rsid w:val="00F62975"/>
    <w:rsid w:val="00F96562"/>
    <w:rsid w:val="00FE6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D645F"/>
  <w15:docId w15:val="{9DD4E78C-6C16-464A-8979-2E98C0BF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70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9B"/>
    <w:pPr>
      <w:ind w:left="720"/>
      <w:contextualSpacing/>
    </w:pPr>
  </w:style>
  <w:style w:type="paragraph" w:styleId="BalloonText">
    <w:name w:val="Balloon Text"/>
    <w:basedOn w:val="Normal"/>
    <w:link w:val="BalloonTextChar"/>
    <w:uiPriority w:val="99"/>
    <w:semiHidden/>
    <w:unhideWhenUsed/>
    <w:rsid w:val="00154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9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9D1F8E"/>
    <w:rPr>
      <w:sz w:val="16"/>
      <w:szCs w:val="16"/>
    </w:rPr>
  </w:style>
  <w:style w:type="paragraph" w:styleId="CommentText">
    <w:name w:val="annotation text"/>
    <w:basedOn w:val="Normal"/>
    <w:link w:val="CommentTextChar"/>
    <w:uiPriority w:val="99"/>
    <w:semiHidden/>
    <w:unhideWhenUsed/>
    <w:rsid w:val="009D1F8E"/>
    <w:pPr>
      <w:spacing w:line="240" w:lineRule="auto"/>
    </w:pPr>
    <w:rPr>
      <w:sz w:val="20"/>
      <w:szCs w:val="20"/>
    </w:rPr>
  </w:style>
  <w:style w:type="character" w:customStyle="1" w:styleId="CommentTextChar">
    <w:name w:val="Comment Text Char"/>
    <w:basedOn w:val="DefaultParagraphFont"/>
    <w:link w:val="CommentText"/>
    <w:uiPriority w:val="99"/>
    <w:semiHidden/>
    <w:rsid w:val="009D1F8E"/>
    <w:rPr>
      <w:sz w:val="20"/>
      <w:szCs w:val="20"/>
    </w:rPr>
  </w:style>
  <w:style w:type="paragraph" w:styleId="CommentSubject">
    <w:name w:val="annotation subject"/>
    <w:basedOn w:val="CommentText"/>
    <w:next w:val="CommentText"/>
    <w:link w:val="CommentSubjectChar"/>
    <w:uiPriority w:val="99"/>
    <w:semiHidden/>
    <w:unhideWhenUsed/>
    <w:rsid w:val="009D1F8E"/>
    <w:rPr>
      <w:b/>
      <w:bCs/>
    </w:rPr>
  </w:style>
  <w:style w:type="character" w:customStyle="1" w:styleId="CommentSubjectChar">
    <w:name w:val="Comment Subject Char"/>
    <w:basedOn w:val="CommentTextChar"/>
    <w:link w:val="CommentSubject"/>
    <w:uiPriority w:val="99"/>
    <w:semiHidden/>
    <w:rsid w:val="009D1F8E"/>
    <w:rPr>
      <w:b/>
      <w:bCs/>
      <w:sz w:val="20"/>
      <w:szCs w:val="20"/>
    </w:rPr>
  </w:style>
  <w:style w:type="table" w:customStyle="1" w:styleId="Calendar3">
    <w:name w:val="Calendar 3"/>
    <w:basedOn w:val="TableNormal"/>
    <w:uiPriority w:val="99"/>
    <w:qFormat/>
    <w:rsid w:val="004948AD"/>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character" w:customStyle="1" w:styleId="Heading1Char">
    <w:name w:val="Heading 1 Char"/>
    <w:basedOn w:val="DefaultParagraphFont"/>
    <w:link w:val="Heading1"/>
    <w:uiPriority w:val="9"/>
    <w:rsid w:val="005170C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91A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1A13"/>
  </w:style>
  <w:style w:type="paragraph" w:styleId="Footer">
    <w:name w:val="footer"/>
    <w:basedOn w:val="Normal"/>
    <w:link w:val="FooterChar"/>
    <w:uiPriority w:val="99"/>
    <w:unhideWhenUsed/>
    <w:rsid w:val="00B91A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A13"/>
  </w:style>
  <w:style w:type="character" w:styleId="Hyperlink">
    <w:name w:val="Hyperlink"/>
    <w:basedOn w:val="DefaultParagraphFont"/>
    <w:uiPriority w:val="99"/>
    <w:semiHidden/>
    <w:unhideWhenUsed/>
    <w:rsid w:val="00345AF3"/>
    <w:rPr>
      <w:color w:val="0000FF"/>
      <w:u w:val="single"/>
    </w:rPr>
  </w:style>
  <w:style w:type="character" w:styleId="FollowedHyperlink">
    <w:name w:val="FollowedHyperlink"/>
    <w:basedOn w:val="DefaultParagraphFont"/>
    <w:uiPriority w:val="99"/>
    <w:semiHidden/>
    <w:unhideWhenUsed/>
    <w:rsid w:val="00345A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237314">
      <w:bodyDiv w:val="1"/>
      <w:marLeft w:val="0"/>
      <w:marRight w:val="0"/>
      <w:marTop w:val="0"/>
      <w:marBottom w:val="0"/>
      <w:divBdr>
        <w:top w:val="none" w:sz="0" w:space="0" w:color="auto"/>
        <w:left w:val="none" w:sz="0" w:space="0" w:color="auto"/>
        <w:bottom w:val="none" w:sz="0" w:space="0" w:color="auto"/>
        <w:right w:val="none" w:sz="0" w:space="0" w:color="auto"/>
      </w:divBdr>
    </w:div>
    <w:div w:id="922759607">
      <w:bodyDiv w:val="1"/>
      <w:marLeft w:val="0"/>
      <w:marRight w:val="0"/>
      <w:marTop w:val="0"/>
      <w:marBottom w:val="0"/>
      <w:divBdr>
        <w:top w:val="none" w:sz="0" w:space="0" w:color="auto"/>
        <w:left w:val="none" w:sz="0" w:space="0" w:color="auto"/>
        <w:bottom w:val="none" w:sz="0" w:space="0" w:color="auto"/>
        <w:right w:val="none" w:sz="0" w:space="0" w:color="auto"/>
      </w:divBdr>
    </w:div>
    <w:div w:id="1152480502">
      <w:bodyDiv w:val="1"/>
      <w:marLeft w:val="0"/>
      <w:marRight w:val="0"/>
      <w:marTop w:val="0"/>
      <w:marBottom w:val="0"/>
      <w:divBdr>
        <w:top w:val="none" w:sz="0" w:space="0" w:color="auto"/>
        <w:left w:val="none" w:sz="0" w:space="0" w:color="auto"/>
        <w:bottom w:val="none" w:sz="0" w:space="0" w:color="auto"/>
        <w:right w:val="none" w:sz="0" w:space="0" w:color="auto"/>
      </w:divBdr>
    </w:div>
    <w:div w:id="1863980884">
      <w:bodyDiv w:val="1"/>
      <w:marLeft w:val="0"/>
      <w:marRight w:val="0"/>
      <w:marTop w:val="0"/>
      <w:marBottom w:val="0"/>
      <w:divBdr>
        <w:top w:val="none" w:sz="0" w:space="0" w:color="auto"/>
        <w:left w:val="none" w:sz="0" w:space="0" w:color="auto"/>
        <w:bottom w:val="none" w:sz="0" w:space="0" w:color="auto"/>
        <w:right w:val="none" w:sz="0" w:space="0" w:color="auto"/>
      </w:divBdr>
    </w:div>
    <w:div w:id="20524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0ED65-25B4-4790-9068-A8C05AFF11D0}"/>
</file>

<file path=customXml/itemProps2.xml><?xml version="1.0" encoding="utf-8"?>
<ds:datastoreItem xmlns:ds="http://schemas.openxmlformats.org/officeDocument/2006/customXml" ds:itemID="{478C4D23-3281-4445-9817-09EB6159FE32}"/>
</file>

<file path=customXml/itemProps3.xml><?xml version="1.0" encoding="utf-8"?>
<ds:datastoreItem xmlns:ds="http://schemas.openxmlformats.org/officeDocument/2006/customXml" ds:itemID="{53178424-0AD2-4183-A26B-87BCC0A67378}"/>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6795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Walker, Emily (FAM)</cp:lastModifiedBy>
  <cp:revision>2</cp:revision>
  <cp:lastPrinted>2019-01-31T18:37:00Z</cp:lastPrinted>
  <dcterms:created xsi:type="dcterms:W3CDTF">2019-04-09T15:34:00Z</dcterms:created>
  <dcterms:modified xsi:type="dcterms:W3CDTF">2019-04-09T15:34:00Z</dcterms:modified>
</cp:coreProperties>
</file>