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5F" w:rsidRPr="00DB435F" w:rsidRDefault="006C2F6B" w:rsidP="002958D7">
      <w:pPr>
        <w:jc w:val="center"/>
        <w:rPr>
          <w:rFonts w:cs="Arial"/>
          <w:color w:val="auto"/>
          <w:sz w:val="28"/>
          <w:szCs w:val="28"/>
        </w:rPr>
      </w:pPr>
      <w:r w:rsidRPr="00DB435F">
        <w:rPr>
          <w:rFonts w:cs="Arial"/>
          <w:noProof/>
          <w:color w:val="auto"/>
          <w:sz w:val="28"/>
          <w:szCs w:val="28"/>
          <w:lang w:eastAsia="en-CA"/>
        </w:rPr>
        <w:drawing>
          <wp:inline distT="0" distB="0" distL="0" distR="0" wp14:anchorId="1C55D7FF" wp14:editId="244C1034">
            <wp:extent cx="1946272" cy="377190"/>
            <wp:effectExtent l="0" t="0" r="0" b="3810"/>
            <wp:docPr id="1" name="Picture 1" descr="Manitoba government logo of a bi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946272" cy="377190"/>
                    </a:xfrm>
                    <a:prstGeom prst="rect">
                      <a:avLst/>
                    </a:prstGeom>
                    <a:noFill/>
                    <a:ln>
                      <a:noFill/>
                      <a:prstDash/>
                    </a:ln>
                  </pic:spPr>
                </pic:pic>
              </a:graphicData>
            </a:graphic>
          </wp:inline>
        </w:drawing>
      </w:r>
    </w:p>
    <w:p w:rsidR="001D625F" w:rsidRPr="00DB435F" w:rsidRDefault="001D625F" w:rsidP="002958D7">
      <w:pPr>
        <w:pBdr>
          <w:bottom w:val="single" w:sz="6" w:space="1" w:color="auto"/>
        </w:pBdr>
        <w:spacing w:after="0"/>
        <w:rPr>
          <w:rFonts w:cs="Arial"/>
          <w:i/>
          <w:color w:val="auto"/>
          <w:sz w:val="28"/>
          <w:szCs w:val="28"/>
        </w:rPr>
      </w:pPr>
    </w:p>
    <w:p w:rsidR="001124AA" w:rsidRPr="00DB435F" w:rsidRDefault="001124AA" w:rsidP="002958D7">
      <w:pPr>
        <w:pStyle w:val="Title"/>
        <w:spacing w:before="1080" w:line="276" w:lineRule="auto"/>
        <w:rPr>
          <w:rFonts w:cs="Arial"/>
          <w:color w:val="auto"/>
        </w:rPr>
      </w:pPr>
      <w:r w:rsidRPr="00DB435F">
        <w:rPr>
          <w:rFonts w:cs="Arial"/>
          <w:color w:val="auto"/>
        </w:rPr>
        <w:t xml:space="preserve">The Accessibility for Manitobans Act </w:t>
      </w:r>
    </w:p>
    <w:p w:rsidR="008F2908" w:rsidRPr="00DB435F" w:rsidRDefault="008F2908" w:rsidP="002958D7">
      <w:pPr>
        <w:pStyle w:val="Title"/>
        <w:spacing w:line="276" w:lineRule="auto"/>
        <w:rPr>
          <w:rFonts w:cs="Arial"/>
          <w:color w:val="auto"/>
        </w:rPr>
      </w:pPr>
      <w:r w:rsidRPr="00DB435F">
        <w:rPr>
          <w:rFonts w:cs="Arial"/>
          <w:color w:val="auto"/>
        </w:rPr>
        <w:t xml:space="preserve">Accessibility Advisory Council </w:t>
      </w:r>
    </w:p>
    <w:p w:rsidR="008F2908" w:rsidRPr="00DB435F" w:rsidRDefault="008F2908" w:rsidP="002958D7">
      <w:pPr>
        <w:pStyle w:val="Title"/>
        <w:spacing w:line="276" w:lineRule="auto"/>
        <w:rPr>
          <w:rFonts w:cs="Arial"/>
          <w:color w:val="auto"/>
          <w:sz w:val="56"/>
        </w:rPr>
      </w:pPr>
      <w:r w:rsidRPr="00DB435F">
        <w:rPr>
          <w:rFonts w:cs="Arial"/>
          <w:color w:val="auto"/>
        </w:rPr>
        <w:t>Presents a</w:t>
      </w:r>
    </w:p>
    <w:p w:rsidR="001124AA" w:rsidRPr="00DB435F" w:rsidRDefault="001124AA" w:rsidP="002958D7">
      <w:pPr>
        <w:spacing w:after="0"/>
        <w:jc w:val="center"/>
        <w:rPr>
          <w:rFonts w:cs="Arial"/>
          <w:b w:val="0"/>
          <w:color w:val="auto"/>
          <w:sz w:val="56"/>
          <w:szCs w:val="56"/>
        </w:rPr>
      </w:pPr>
    </w:p>
    <w:p w:rsidR="0019068C" w:rsidRPr="00DB435F" w:rsidRDefault="00530F5F" w:rsidP="002958D7">
      <w:pPr>
        <w:pStyle w:val="Heading1"/>
        <w:spacing w:line="276" w:lineRule="auto"/>
      </w:pPr>
      <w:r w:rsidRPr="00DB435F">
        <w:t>Discussion Paper</w:t>
      </w:r>
    </w:p>
    <w:p w:rsidR="0019068C" w:rsidRPr="00DB435F" w:rsidRDefault="00530F5F" w:rsidP="002958D7">
      <w:pPr>
        <w:pStyle w:val="Heading1"/>
        <w:spacing w:line="276" w:lineRule="auto"/>
      </w:pPr>
      <w:r w:rsidRPr="00DB435F">
        <w:t xml:space="preserve"> </w:t>
      </w:r>
      <w:proofErr w:type="gramStart"/>
      <w:r w:rsidRPr="00DB435F">
        <w:t>on</w:t>
      </w:r>
      <w:proofErr w:type="gramEnd"/>
      <w:r w:rsidRPr="00DB435F">
        <w:t xml:space="preserve"> </w:t>
      </w:r>
      <w:r w:rsidR="00072781" w:rsidRPr="00DB435F">
        <w:t xml:space="preserve">AAC Recommendations </w:t>
      </w:r>
      <w:r w:rsidR="008F2908" w:rsidRPr="00DB435F">
        <w:t>for an</w:t>
      </w:r>
    </w:p>
    <w:p w:rsidR="001124AA" w:rsidRPr="00DB435F" w:rsidRDefault="0019068C" w:rsidP="002958D7">
      <w:pPr>
        <w:pStyle w:val="Heading1"/>
        <w:spacing w:line="276" w:lineRule="auto"/>
      </w:pPr>
      <w:r w:rsidRPr="00DB435F">
        <w:t xml:space="preserve">Information and Communications Accessibility </w:t>
      </w:r>
      <w:r w:rsidR="001124AA" w:rsidRPr="00DB435F">
        <w:t>Standard</w:t>
      </w:r>
    </w:p>
    <w:p w:rsidR="001124AA" w:rsidRPr="00DB435F" w:rsidRDefault="001124AA" w:rsidP="002958D7">
      <w:pPr>
        <w:pBdr>
          <w:bottom w:val="single" w:sz="6" w:space="1" w:color="auto"/>
        </w:pBdr>
        <w:spacing w:after="0"/>
        <w:jc w:val="center"/>
        <w:rPr>
          <w:rFonts w:cs="Arial"/>
          <w:b w:val="0"/>
          <w:i/>
          <w:color w:val="auto"/>
          <w:sz w:val="56"/>
          <w:szCs w:val="56"/>
        </w:rPr>
      </w:pPr>
    </w:p>
    <w:p w:rsidR="001124AA" w:rsidRPr="00DB435F" w:rsidRDefault="00805CFB" w:rsidP="002958D7">
      <w:pPr>
        <w:spacing w:before="1320" w:after="0"/>
        <w:jc w:val="center"/>
        <w:rPr>
          <w:rFonts w:cs="Arial"/>
          <w:b w:val="0"/>
          <w:color w:val="auto"/>
          <w:sz w:val="44"/>
          <w:szCs w:val="44"/>
        </w:rPr>
      </w:pPr>
      <w:r>
        <w:rPr>
          <w:rFonts w:cs="Arial"/>
          <w:color w:val="auto"/>
          <w:sz w:val="44"/>
          <w:szCs w:val="44"/>
        </w:rPr>
        <w:t>May 1</w:t>
      </w:r>
      <w:bookmarkStart w:id="0" w:name="_GoBack"/>
      <w:bookmarkEnd w:id="0"/>
      <w:r w:rsidR="0019068C" w:rsidRPr="00DB435F">
        <w:rPr>
          <w:rFonts w:cs="Arial"/>
          <w:color w:val="auto"/>
          <w:sz w:val="44"/>
          <w:szCs w:val="44"/>
        </w:rPr>
        <w:t>, 2019</w:t>
      </w:r>
    </w:p>
    <w:p w:rsidR="001124AA" w:rsidRPr="00DB435F" w:rsidRDefault="001124AA" w:rsidP="002958D7">
      <w:pPr>
        <w:spacing w:after="0"/>
        <w:jc w:val="center"/>
        <w:rPr>
          <w:rFonts w:cs="Arial"/>
          <w:b w:val="0"/>
          <w:color w:val="auto"/>
          <w:sz w:val="44"/>
          <w:szCs w:val="44"/>
        </w:rPr>
      </w:pPr>
      <w:r w:rsidRPr="00DB435F">
        <w:rPr>
          <w:rFonts w:cs="Arial"/>
          <w:color w:val="auto"/>
          <w:sz w:val="44"/>
          <w:szCs w:val="44"/>
        </w:rPr>
        <w:t>Winnipeg</w:t>
      </w:r>
      <w:r w:rsidR="006C2F6B" w:rsidRPr="00DB435F">
        <w:rPr>
          <w:rFonts w:cs="Arial"/>
          <w:color w:val="auto"/>
          <w:sz w:val="44"/>
          <w:szCs w:val="44"/>
        </w:rPr>
        <w:t>,</w:t>
      </w:r>
      <w:r w:rsidRPr="00DB435F">
        <w:rPr>
          <w:rFonts w:cs="Arial"/>
          <w:color w:val="auto"/>
          <w:sz w:val="44"/>
          <w:szCs w:val="44"/>
        </w:rPr>
        <w:t xml:space="preserve"> MB</w:t>
      </w:r>
    </w:p>
    <w:p w:rsidR="00F33A3F" w:rsidRPr="00DB435F" w:rsidRDefault="00F33A3F" w:rsidP="002958D7">
      <w:pPr>
        <w:rPr>
          <w:rFonts w:cs="Arial"/>
          <w:color w:val="auto"/>
          <w:sz w:val="36"/>
          <w:szCs w:val="40"/>
          <w:lang w:val="en-US" w:bidi="en-US"/>
        </w:rPr>
      </w:pPr>
      <w:r w:rsidRPr="00DB435F">
        <w:rPr>
          <w:rFonts w:cs="Arial"/>
          <w:color w:val="auto"/>
          <w:lang w:val="en-US" w:bidi="en-US"/>
        </w:rPr>
        <w:br w:type="page"/>
      </w:r>
    </w:p>
    <w:p w:rsidR="00FD68D1" w:rsidRPr="00DB435F" w:rsidRDefault="00B53498" w:rsidP="00B53498">
      <w:pPr>
        <w:pStyle w:val="Heading2"/>
        <w:rPr>
          <w:lang w:val="en-US" w:bidi="en-US"/>
        </w:rPr>
      </w:pPr>
      <w:r w:rsidRPr="00B53498">
        <w:lastRenderedPageBreak/>
        <w:t>1.</w:t>
      </w:r>
      <w:r>
        <w:t xml:space="preserve"> </w:t>
      </w:r>
      <w:r w:rsidR="00FD68D1" w:rsidRPr="00DB435F">
        <w:t>Introduction</w:t>
      </w:r>
      <w:r w:rsidR="00FD7EB8" w:rsidRPr="00DB435F">
        <w:t xml:space="preserve"> and Background</w:t>
      </w:r>
    </w:p>
    <w:p w:rsidR="00FD68D1" w:rsidRPr="00DB435F" w:rsidRDefault="00FD68D1" w:rsidP="002958D7">
      <w:pPr>
        <w:rPr>
          <w:rFonts w:cs="Arial"/>
          <w:b w:val="0"/>
          <w:color w:val="auto"/>
          <w:sz w:val="2"/>
          <w:szCs w:val="2"/>
        </w:rPr>
      </w:pPr>
    </w:p>
    <w:p w:rsidR="00FD68D1" w:rsidRPr="00DB435F" w:rsidRDefault="00FD68D1" w:rsidP="002958D7">
      <w:pPr>
        <w:spacing w:after="0"/>
        <w:rPr>
          <w:rFonts w:cs="Arial"/>
          <w:b w:val="0"/>
          <w:color w:val="auto"/>
          <w:sz w:val="28"/>
          <w:szCs w:val="28"/>
        </w:rPr>
      </w:pPr>
      <w:r w:rsidRPr="00DB435F">
        <w:rPr>
          <w:rFonts w:cs="Arial"/>
          <w:b w:val="0"/>
          <w:color w:val="auto"/>
          <w:sz w:val="28"/>
          <w:szCs w:val="28"/>
        </w:rPr>
        <w:t xml:space="preserve">The Accessibility Advisory Council (Council) is pleased to present its draft accessibility standard on information and communications for public feedback in accordance with </w:t>
      </w:r>
      <w:hyperlink r:id="rId9" w:tgtFrame="_blank" w:history="1">
        <w:r w:rsidRPr="00132C79">
          <w:rPr>
            <w:rStyle w:val="Hyperlink"/>
            <w:rFonts w:cs="Arial"/>
            <w:b w:val="0"/>
            <w:color w:val="0000FF"/>
            <w:sz w:val="28"/>
            <w:szCs w:val="28"/>
          </w:rPr>
          <w:t>The Accessibility for Manitobans Act (AMA)</w:t>
        </w:r>
      </w:hyperlink>
      <w:r w:rsidRPr="00DB435F">
        <w:rPr>
          <w:rFonts w:cs="Arial"/>
          <w:b w:val="0"/>
          <w:color w:val="auto"/>
          <w:sz w:val="28"/>
          <w:szCs w:val="28"/>
        </w:rPr>
        <w:t>.</w:t>
      </w:r>
    </w:p>
    <w:p w:rsidR="00FD68D1" w:rsidRPr="00DB435F" w:rsidRDefault="00FD68D1" w:rsidP="002958D7">
      <w:pPr>
        <w:spacing w:after="0"/>
        <w:rPr>
          <w:rFonts w:cs="Arial"/>
          <w:b w:val="0"/>
          <w:color w:val="auto"/>
          <w:sz w:val="2"/>
          <w:szCs w:val="2"/>
        </w:rPr>
      </w:pPr>
    </w:p>
    <w:p w:rsidR="00456AAB" w:rsidRPr="00DB435F" w:rsidRDefault="00B62271" w:rsidP="002958D7">
      <w:pPr>
        <w:spacing w:before="240" w:after="120"/>
        <w:rPr>
          <w:rFonts w:cs="Arial"/>
          <w:b w:val="0"/>
          <w:color w:val="auto"/>
          <w:sz w:val="28"/>
          <w:szCs w:val="28"/>
        </w:rPr>
      </w:pPr>
      <w:r w:rsidRPr="00DB435F">
        <w:rPr>
          <w:rFonts w:cs="Arial"/>
          <w:b w:val="0"/>
          <w:color w:val="auto"/>
          <w:sz w:val="28"/>
          <w:szCs w:val="28"/>
        </w:rPr>
        <w:t>In May 2017,</w:t>
      </w:r>
      <w:r w:rsidR="00B27C28" w:rsidRPr="00DB435F">
        <w:rPr>
          <w:rFonts w:cs="Arial"/>
          <w:b w:val="0"/>
          <w:color w:val="auto"/>
          <w:sz w:val="28"/>
          <w:szCs w:val="28"/>
        </w:rPr>
        <w:t xml:space="preserve"> </w:t>
      </w:r>
      <w:r w:rsidR="00F33A3F" w:rsidRPr="00DB435F">
        <w:rPr>
          <w:rFonts w:cs="Arial"/>
          <w:b w:val="0"/>
          <w:color w:val="auto"/>
          <w:sz w:val="28"/>
          <w:szCs w:val="28"/>
        </w:rPr>
        <w:t xml:space="preserve">the </w:t>
      </w:r>
      <w:r w:rsidR="00B27C28" w:rsidRPr="00DB435F">
        <w:rPr>
          <w:rFonts w:cs="Arial"/>
          <w:b w:val="0"/>
          <w:color w:val="auto"/>
          <w:sz w:val="28"/>
          <w:szCs w:val="28"/>
        </w:rPr>
        <w:t>Honourable Minister Scott Fielding, former</w:t>
      </w:r>
      <w:r w:rsidR="00002D70" w:rsidRPr="00DB435F">
        <w:rPr>
          <w:rFonts w:cs="Arial"/>
          <w:b w:val="0"/>
          <w:color w:val="auto"/>
          <w:sz w:val="28"/>
          <w:szCs w:val="28"/>
        </w:rPr>
        <w:t xml:space="preserve"> Minister responsible for the AMA</w:t>
      </w:r>
      <w:r w:rsidR="00B27C28" w:rsidRPr="00DB435F">
        <w:rPr>
          <w:rFonts w:cs="Arial"/>
          <w:b w:val="0"/>
          <w:color w:val="auto"/>
          <w:sz w:val="28"/>
          <w:szCs w:val="28"/>
        </w:rPr>
        <w:t>,</w:t>
      </w:r>
      <w:r w:rsidR="00002D70" w:rsidRPr="00DB435F">
        <w:rPr>
          <w:rFonts w:cs="Arial"/>
          <w:b w:val="0"/>
          <w:color w:val="auto"/>
          <w:sz w:val="28"/>
          <w:szCs w:val="28"/>
        </w:rPr>
        <w:t xml:space="preserve"> </w:t>
      </w:r>
      <w:r w:rsidR="00B27C28" w:rsidRPr="00DB435F">
        <w:rPr>
          <w:rFonts w:cs="Arial"/>
          <w:b w:val="0"/>
          <w:color w:val="auto"/>
          <w:sz w:val="28"/>
          <w:szCs w:val="28"/>
        </w:rPr>
        <w:t xml:space="preserve">established </w:t>
      </w:r>
      <w:r w:rsidRPr="00DB435F">
        <w:rPr>
          <w:rFonts w:cs="Arial"/>
          <w:b w:val="0"/>
          <w:color w:val="auto"/>
          <w:sz w:val="28"/>
          <w:szCs w:val="28"/>
        </w:rPr>
        <w:t xml:space="preserve">the </w:t>
      </w:r>
      <w:hyperlink r:id="rId10" w:history="1">
        <w:r w:rsidR="00783FFB" w:rsidRPr="00132C79">
          <w:rPr>
            <w:rStyle w:val="Hyperlink"/>
            <w:rFonts w:cs="Arial"/>
            <w:b w:val="0"/>
            <w:color w:val="0000FF"/>
            <w:sz w:val="28"/>
            <w:szCs w:val="28"/>
          </w:rPr>
          <w:t>Terms of Reference</w:t>
        </w:r>
        <w:r w:rsidR="00B27C28" w:rsidRPr="00132C79">
          <w:rPr>
            <w:rStyle w:val="Hyperlink"/>
            <w:rFonts w:cs="Arial"/>
            <w:b w:val="0"/>
            <w:color w:val="0000FF"/>
            <w:sz w:val="28"/>
            <w:szCs w:val="28"/>
            <w:u w:val="none"/>
          </w:rPr>
          <w:t xml:space="preserve"> </w:t>
        </w:r>
        <w:r w:rsidR="00B27C28" w:rsidRPr="00DB435F">
          <w:rPr>
            <w:rStyle w:val="Hyperlink"/>
            <w:rFonts w:cs="Arial"/>
            <w:b w:val="0"/>
            <w:color w:val="auto"/>
            <w:sz w:val="28"/>
            <w:szCs w:val="28"/>
            <w:u w:val="none"/>
          </w:rPr>
          <w:t>for an i</w:t>
        </w:r>
        <w:r w:rsidR="00783FFB" w:rsidRPr="00DB435F">
          <w:rPr>
            <w:rStyle w:val="Hyperlink"/>
            <w:rFonts w:cs="Arial"/>
            <w:b w:val="0"/>
            <w:color w:val="auto"/>
            <w:sz w:val="28"/>
            <w:szCs w:val="28"/>
            <w:u w:val="none"/>
          </w:rPr>
          <w:t>n</w:t>
        </w:r>
        <w:r w:rsidR="00B27C28" w:rsidRPr="00DB435F">
          <w:rPr>
            <w:rStyle w:val="Hyperlink"/>
            <w:rFonts w:cs="Arial"/>
            <w:b w:val="0"/>
            <w:color w:val="auto"/>
            <w:sz w:val="28"/>
            <w:szCs w:val="28"/>
            <w:u w:val="none"/>
          </w:rPr>
          <w:t>formation and c</w:t>
        </w:r>
        <w:r w:rsidRPr="00DB435F">
          <w:rPr>
            <w:rStyle w:val="Hyperlink"/>
            <w:rFonts w:cs="Arial"/>
            <w:b w:val="0"/>
            <w:color w:val="auto"/>
            <w:sz w:val="28"/>
            <w:szCs w:val="28"/>
            <w:u w:val="none"/>
          </w:rPr>
          <w:t>ommunication</w:t>
        </w:r>
        <w:r w:rsidR="001830BB" w:rsidRPr="00DB435F">
          <w:rPr>
            <w:rStyle w:val="Hyperlink"/>
            <w:rFonts w:cs="Arial"/>
            <w:b w:val="0"/>
            <w:color w:val="auto"/>
            <w:sz w:val="28"/>
            <w:szCs w:val="28"/>
            <w:u w:val="none"/>
          </w:rPr>
          <w:t>s</w:t>
        </w:r>
        <w:r w:rsidRPr="00DB435F">
          <w:rPr>
            <w:rStyle w:val="Hyperlink"/>
            <w:rFonts w:cs="Arial"/>
            <w:b w:val="0"/>
            <w:color w:val="auto"/>
            <w:sz w:val="28"/>
            <w:szCs w:val="28"/>
            <w:u w:val="none"/>
          </w:rPr>
          <w:t xml:space="preserve"> accessibility standard.</w:t>
        </w:r>
      </w:hyperlink>
      <w:r w:rsidRPr="00DB435F">
        <w:rPr>
          <w:rFonts w:cs="Arial"/>
          <w:b w:val="0"/>
          <w:color w:val="auto"/>
          <w:sz w:val="28"/>
          <w:szCs w:val="28"/>
        </w:rPr>
        <w:t xml:space="preserve"> </w:t>
      </w:r>
      <w:r w:rsidR="00456AAB" w:rsidRPr="00DB435F">
        <w:rPr>
          <w:rFonts w:cs="Arial"/>
          <w:b w:val="0"/>
          <w:color w:val="auto"/>
          <w:sz w:val="28"/>
          <w:szCs w:val="28"/>
        </w:rPr>
        <w:t xml:space="preserve">The </w:t>
      </w:r>
      <w:r w:rsidR="00B821DA" w:rsidRPr="00DB435F">
        <w:rPr>
          <w:rFonts w:cs="Arial"/>
          <w:b w:val="0"/>
          <w:color w:val="auto"/>
          <w:sz w:val="28"/>
          <w:szCs w:val="28"/>
        </w:rPr>
        <w:t xml:space="preserve">Minister requested that </w:t>
      </w:r>
      <w:r w:rsidR="001319FB" w:rsidRPr="00DB435F">
        <w:rPr>
          <w:rFonts w:cs="Arial"/>
          <w:b w:val="0"/>
          <w:color w:val="auto"/>
          <w:sz w:val="28"/>
          <w:szCs w:val="28"/>
        </w:rPr>
        <w:t>the</w:t>
      </w:r>
      <w:r w:rsidR="00456AAB" w:rsidRPr="00DB435F">
        <w:rPr>
          <w:rFonts w:cs="Arial"/>
          <w:b w:val="0"/>
          <w:color w:val="auto"/>
          <w:sz w:val="28"/>
          <w:szCs w:val="28"/>
        </w:rPr>
        <w:t xml:space="preserve"> standard </w:t>
      </w:r>
      <w:r w:rsidR="00C75B5A" w:rsidRPr="00DB435F">
        <w:rPr>
          <w:rFonts w:cs="Arial"/>
          <w:b w:val="0"/>
          <w:color w:val="auto"/>
          <w:sz w:val="28"/>
          <w:szCs w:val="28"/>
        </w:rPr>
        <w:t>establish</w:t>
      </w:r>
      <w:r w:rsidR="00456AAB" w:rsidRPr="00DB435F">
        <w:rPr>
          <w:rFonts w:cs="Arial"/>
          <w:b w:val="0"/>
          <w:color w:val="auto"/>
          <w:sz w:val="28"/>
          <w:szCs w:val="28"/>
        </w:rPr>
        <w:t xml:space="preserve"> policies, practices and other requirements </w:t>
      </w:r>
      <w:r w:rsidR="00C75B5A" w:rsidRPr="00DB435F">
        <w:rPr>
          <w:rFonts w:cs="Arial"/>
          <w:b w:val="0"/>
          <w:color w:val="auto"/>
          <w:sz w:val="28"/>
          <w:szCs w:val="28"/>
        </w:rPr>
        <w:t>needed to</w:t>
      </w:r>
      <w:r w:rsidR="00456AAB" w:rsidRPr="00DB435F">
        <w:rPr>
          <w:rFonts w:cs="Arial"/>
          <w:b w:val="0"/>
          <w:color w:val="auto"/>
          <w:sz w:val="28"/>
          <w:szCs w:val="28"/>
        </w:rPr>
        <w:t xml:space="preserve"> identif</w:t>
      </w:r>
      <w:r w:rsidR="00C75B5A" w:rsidRPr="00DB435F">
        <w:rPr>
          <w:rFonts w:cs="Arial"/>
          <w:b w:val="0"/>
          <w:color w:val="auto"/>
          <w:sz w:val="28"/>
          <w:szCs w:val="28"/>
        </w:rPr>
        <w:t>y</w:t>
      </w:r>
      <w:r w:rsidR="00456AAB" w:rsidRPr="00DB435F">
        <w:rPr>
          <w:rFonts w:cs="Arial"/>
          <w:b w:val="0"/>
          <w:color w:val="auto"/>
          <w:sz w:val="28"/>
          <w:szCs w:val="28"/>
        </w:rPr>
        <w:t xml:space="preserve"> and remov</w:t>
      </w:r>
      <w:r w:rsidR="00C75B5A" w:rsidRPr="00DB435F">
        <w:rPr>
          <w:rFonts w:cs="Arial"/>
          <w:b w:val="0"/>
          <w:color w:val="auto"/>
          <w:sz w:val="28"/>
          <w:szCs w:val="28"/>
        </w:rPr>
        <w:t>e</w:t>
      </w:r>
      <w:r w:rsidR="00456AAB" w:rsidRPr="00DB435F">
        <w:rPr>
          <w:rFonts w:cs="Arial"/>
          <w:b w:val="0"/>
          <w:color w:val="auto"/>
          <w:sz w:val="28"/>
          <w:szCs w:val="28"/>
        </w:rPr>
        <w:t xml:space="preserve"> barriers </w:t>
      </w:r>
      <w:r w:rsidR="00C75B5A" w:rsidRPr="00DB435F">
        <w:rPr>
          <w:rFonts w:cs="Arial"/>
          <w:b w:val="0"/>
          <w:color w:val="auto"/>
          <w:sz w:val="28"/>
          <w:szCs w:val="28"/>
        </w:rPr>
        <w:t>impacting</w:t>
      </w:r>
      <w:r w:rsidR="00456AAB" w:rsidRPr="00DB435F">
        <w:rPr>
          <w:rFonts w:cs="Arial"/>
          <w:b w:val="0"/>
          <w:color w:val="auto"/>
          <w:sz w:val="28"/>
          <w:szCs w:val="28"/>
        </w:rPr>
        <w:t xml:space="preserve"> information and communication</w:t>
      </w:r>
      <w:r w:rsidR="001830BB" w:rsidRPr="00DB435F">
        <w:rPr>
          <w:rFonts w:cs="Arial"/>
          <w:b w:val="0"/>
          <w:color w:val="auto"/>
          <w:sz w:val="28"/>
          <w:szCs w:val="28"/>
        </w:rPr>
        <w:t>s</w:t>
      </w:r>
      <w:r w:rsidR="00456AAB" w:rsidRPr="00DB435F">
        <w:rPr>
          <w:rFonts w:cs="Arial"/>
          <w:b w:val="0"/>
          <w:color w:val="auto"/>
          <w:sz w:val="28"/>
          <w:szCs w:val="28"/>
        </w:rPr>
        <w:t xml:space="preserve"> </w:t>
      </w:r>
      <w:r w:rsidR="00C75B5A" w:rsidRPr="00DB435F">
        <w:rPr>
          <w:rFonts w:cs="Arial"/>
          <w:b w:val="0"/>
          <w:color w:val="auto"/>
          <w:sz w:val="28"/>
          <w:szCs w:val="28"/>
        </w:rPr>
        <w:t xml:space="preserve">accessibility </w:t>
      </w:r>
      <w:r w:rsidR="00456AAB" w:rsidRPr="00DB435F">
        <w:rPr>
          <w:rFonts w:cs="Arial"/>
          <w:b w:val="0"/>
          <w:color w:val="auto"/>
          <w:sz w:val="28"/>
          <w:szCs w:val="28"/>
        </w:rPr>
        <w:t>for persons with disabilities</w:t>
      </w:r>
      <w:r w:rsidR="001319FB" w:rsidRPr="00DB435F">
        <w:rPr>
          <w:rFonts w:cs="Arial"/>
          <w:b w:val="0"/>
          <w:color w:val="auto"/>
          <w:sz w:val="28"/>
          <w:szCs w:val="28"/>
        </w:rPr>
        <w:t>, including</w:t>
      </w:r>
      <w:r w:rsidR="00456AAB" w:rsidRPr="00DB435F">
        <w:rPr>
          <w:rFonts w:cs="Arial"/>
          <w:b w:val="0"/>
          <w:color w:val="auto"/>
          <w:sz w:val="28"/>
          <w:szCs w:val="28"/>
        </w:rPr>
        <w:t>:</w:t>
      </w:r>
    </w:p>
    <w:p w:rsidR="00456AAB" w:rsidRPr="00DB435F" w:rsidRDefault="001319FB" w:rsidP="002958D7">
      <w:pPr>
        <w:numPr>
          <w:ilvl w:val="0"/>
          <w:numId w:val="3"/>
        </w:numPr>
        <w:spacing w:before="120" w:after="120"/>
        <w:ind w:left="714" w:hanging="357"/>
        <w:rPr>
          <w:rFonts w:cs="Arial"/>
          <w:b w:val="0"/>
          <w:color w:val="auto"/>
          <w:sz w:val="28"/>
          <w:szCs w:val="28"/>
        </w:rPr>
      </w:pPr>
      <w:r w:rsidRPr="00DB435F">
        <w:rPr>
          <w:rFonts w:cs="Arial"/>
          <w:b w:val="0"/>
          <w:color w:val="auto"/>
          <w:sz w:val="28"/>
          <w:szCs w:val="28"/>
        </w:rPr>
        <w:t>p</w:t>
      </w:r>
      <w:r w:rsidR="00456AAB" w:rsidRPr="00DB435F">
        <w:rPr>
          <w:rFonts w:cs="Arial"/>
          <w:b w:val="0"/>
          <w:color w:val="auto"/>
          <w:sz w:val="28"/>
          <w:szCs w:val="28"/>
        </w:rPr>
        <w:t>roviding accessible formats upon request</w:t>
      </w:r>
    </w:p>
    <w:p w:rsidR="00456AAB" w:rsidRPr="00DB435F" w:rsidRDefault="001319FB" w:rsidP="002958D7">
      <w:pPr>
        <w:numPr>
          <w:ilvl w:val="0"/>
          <w:numId w:val="3"/>
        </w:numPr>
        <w:spacing w:after="120"/>
        <w:ind w:left="714" w:hanging="357"/>
        <w:rPr>
          <w:rFonts w:cs="Arial"/>
          <w:b w:val="0"/>
          <w:color w:val="auto"/>
          <w:sz w:val="28"/>
          <w:szCs w:val="28"/>
        </w:rPr>
      </w:pPr>
      <w:r w:rsidRPr="00DB435F">
        <w:rPr>
          <w:rFonts w:cs="Arial"/>
          <w:b w:val="0"/>
          <w:color w:val="auto"/>
          <w:sz w:val="28"/>
          <w:szCs w:val="28"/>
        </w:rPr>
        <w:t>p</w:t>
      </w:r>
      <w:r w:rsidR="00456AAB" w:rsidRPr="00DB435F">
        <w:rPr>
          <w:rFonts w:cs="Arial"/>
          <w:b w:val="0"/>
          <w:color w:val="auto"/>
          <w:sz w:val="28"/>
          <w:szCs w:val="28"/>
        </w:rPr>
        <w:t>roviding communication supports upon request</w:t>
      </w:r>
    </w:p>
    <w:p w:rsidR="00456AAB" w:rsidRPr="00DB435F" w:rsidRDefault="001319FB" w:rsidP="002958D7">
      <w:pPr>
        <w:numPr>
          <w:ilvl w:val="0"/>
          <w:numId w:val="3"/>
        </w:numPr>
        <w:spacing w:after="120"/>
        <w:ind w:left="714" w:hanging="357"/>
        <w:rPr>
          <w:rFonts w:cs="Arial"/>
          <w:b w:val="0"/>
          <w:color w:val="auto"/>
          <w:sz w:val="28"/>
          <w:szCs w:val="28"/>
        </w:rPr>
      </w:pPr>
      <w:r w:rsidRPr="00DB435F">
        <w:rPr>
          <w:rFonts w:cs="Arial"/>
          <w:b w:val="0"/>
          <w:color w:val="auto"/>
          <w:sz w:val="28"/>
          <w:szCs w:val="28"/>
        </w:rPr>
        <w:t>c</w:t>
      </w:r>
      <w:r w:rsidR="00456AAB" w:rsidRPr="00DB435F">
        <w:rPr>
          <w:rFonts w:cs="Arial"/>
          <w:b w:val="0"/>
          <w:color w:val="auto"/>
          <w:sz w:val="28"/>
          <w:szCs w:val="28"/>
        </w:rPr>
        <w:t>reating and offering accessible web content</w:t>
      </w:r>
    </w:p>
    <w:p w:rsidR="008C2E18" w:rsidRDefault="00B62271" w:rsidP="002958D7">
      <w:pPr>
        <w:spacing w:before="240" w:after="240"/>
        <w:rPr>
          <w:rFonts w:cs="Arial"/>
          <w:b w:val="0"/>
          <w:color w:val="auto"/>
          <w:sz w:val="28"/>
          <w:szCs w:val="28"/>
        </w:rPr>
      </w:pPr>
      <w:r w:rsidRPr="00DB435F">
        <w:rPr>
          <w:rFonts w:cs="Arial"/>
          <w:b w:val="0"/>
          <w:color w:val="auto"/>
          <w:sz w:val="28"/>
          <w:szCs w:val="28"/>
        </w:rPr>
        <w:t>T</w:t>
      </w:r>
      <w:r w:rsidR="00FD68D1" w:rsidRPr="00DB435F">
        <w:rPr>
          <w:rFonts w:cs="Arial"/>
          <w:b w:val="0"/>
          <w:color w:val="auto"/>
          <w:sz w:val="28"/>
          <w:szCs w:val="28"/>
        </w:rPr>
        <w:t>he Council</w:t>
      </w:r>
      <w:r w:rsidRPr="00DB435F">
        <w:rPr>
          <w:rFonts w:cs="Arial"/>
          <w:b w:val="0"/>
          <w:color w:val="auto"/>
          <w:sz w:val="28"/>
          <w:szCs w:val="28"/>
        </w:rPr>
        <w:t>, which</w:t>
      </w:r>
      <w:r w:rsidR="00002D70" w:rsidRPr="00DB435F">
        <w:rPr>
          <w:rFonts w:cs="Arial"/>
          <w:b w:val="0"/>
          <w:color w:val="auto"/>
          <w:sz w:val="28"/>
          <w:szCs w:val="28"/>
        </w:rPr>
        <w:t xml:space="preserve"> </w:t>
      </w:r>
      <w:proofErr w:type="gramStart"/>
      <w:r w:rsidR="00FD68D1" w:rsidRPr="00DB435F">
        <w:rPr>
          <w:rFonts w:cs="Arial"/>
          <w:b w:val="0"/>
          <w:color w:val="auto"/>
          <w:sz w:val="28"/>
          <w:szCs w:val="28"/>
        </w:rPr>
        <w:t>is mandated</w:t>
      </w:r>
      <w:proofErr w:type="gramEnd"/>
      <w:r w:rsidR="00FD68D1" w:rsidRPr="00DB435F">
        <w:rPr>
          <w:rFonts w:cs="Arial"/>
          <w:b w:val="0"/>
          <w:color w:val="auto"/>
          <w:sz w:val="28"/>
          <w:szCs w:val="28"/>
        </w:rPr>
        <w:t xml:space="preserve"> </w:t>
      </w:r>
      <w:r w:rsidRPr="00DB435F">
        <w:rPr>
          <w:rFonts w:cs="Arial"/>
          <w:b w:val="0"/>
          <w:color w:val="auto"/>
          <w:sz w:val="28"/>
          <w:szCs w:val="28"/>
        </w:rPr>
        <w:t xml:space="preserve">to </w:t>
      </w:r>
      <w:r w:rsidR="00FD68D1" w:rsidRPr="00DB435F">
        <w:rPr>
          <w:rFonts w:cs="Arial"/>
          <w:b w:val="0"/>
          <w:color w:val="auto"/>
          <w:sz w:val="28"/>
          <w:szCs w:val="28"/>
        </w:rPr>
        <w:t>make recommendations on accessibility standards</w:t>
      </w:r>
      <w:r w:rsidRPr="00DB435F">
        <w:rPr>
          <w:rFonts w:cs="Arial"/>
          <w:b w:val="0"/>
          <w:color w:val="auto"/>
          <w:sz w:val="28"/>
          <w:szCs w:val="28"/>
        </w:rPr>
        <w:t>,</w:t>
      </w:r>
      <w:r w:rsidR="00FD68D1" w:rsidRPr="00DB435F">
        <w:rPr>
          <w:rFonts w:cs="Arial"/>
          <w:b w:val="0"/>
          <w:color w:val="auto"/>
          <w:sz w:val="28"/>
          <w:szCs w:val="28"/>
        </w:rPr>
        <w:t xml:space="preserve"> chose to create a committee of experts to assist in the development of </w:t>
      </w:r>
      <w:r w:rsidRPr="00DB435F">
        <w:rPr>
          <w:rFonts w:cs="Arial"/>
          <w:b w:val="0"/>
          <w:color w:val="auto"/>
          <w:sz w:val="28"/>
          <w:szCs w:val="28"/>
        </w:rPr>
        <w:t xml:space="preserve">this </w:t>
      </w:r>
      <w:r w:rsidR="00FD68D1" w:rsidRPr="00DB435F">
        <w:rPr>
          <w:rFonts w:cs="Arial"/>
          <w:b w:val="0"/>
          <w:color w:val="auto"/>
          <w:sz w:val="28"/>
          <w:szCs w:val="28"/>
        </w:rPr>
        <w:t>accessibility standard</w:t>
      </w:r>
      <w:r w:rsidRPr="00DB435F">
        <w:rPr>
          <w:rFonts w:cs="Arial"/>
          <w:b w:val="0"/>
          <w:color w:val="auto"/>
          <w:sz w:val="28"/>
          <w:szCs w:val="28"/>
        </w:rPr>
        <w:t xml:space="preserve">. </w:t>
      </w:r>
      <w:r w:rsidR="00FD68D1" w:rsidRPr="00DB435F">
        <w:rPr>
          <w:rFonts w:cs="Arial"/>
          <w:b w:val="0"/>
          <w:color w:val="auto"/>
          <w:sz w:val="28"/>
          <w:szCs w:val="28"/>
        </w:rPr>
        <w:t xml:space="preserve">The </w:t>
      </w:r>
      <w:r w:rsidR="002B104B" w:rsidRPr="00DB435F">
        <w:rPr>
          <w:rFonts w:cs="Arial"/>
          <w:b w:val="0"/>
          <w:color w:val="auto"/>
          <w:sz w:val="28"/>
          <w:szCs w:val="28"/>
        </w:rPr>
        <w:t xml:space="preserve">Council extends its gratitude to </w:t>
      </w:r>
      <w:r w:rsidRPr="00DB435F">
        <w:rPr>
          <w:rFonts w:cs="Arial"/>
          <w:b w:val="0"/>
          <w:color w:val="auto"/>
          <w:sz w:val="28"/>
          <w:szCs w:val="28"/>
        </w:rPr>
        <w:t xml:space="preserve">Lisa Snider, chairperson, and </w:t>
      </w:r>
      <w:r w:rsidR="002B104B" w:rsidRPr="00DB435F">
        <w:rPr>
          <w:rFonts w:cs="Arial"/>
          <w:b w:val="0"/>
          <w:color w:val="auto"/>
          <w:sz w:val="28"/>
          <w:szCs w:val="28"/>
        </w:rPr>
        <w:t>the</w:t>
      </w:r>
      <w:r w:rsidRPr="00DB435F">
        <w:rPr>
          <w:rFonts w:cs="Arial"/>
          <w:b w:val="0"/>
          <w:color w:val="auto"/>
          <w:sz w:val="28"/>
          <w:szCs w:val="28"/>
        </w:rPr>
        <w:t xml:space="preserve"> members </w:t>
      </w:r>
      <w:r w:rsidR="002B104B" w:rsidRPr="00DB435F">
        <w:rPr>
          <w:rFonts w:cs="Arial"/>
          <w:b w:val="0"/>
          <w:color w:val="auto"/>
          <w:sz w:val="28"/>
          <w:szCs w:val="28"/>
        </w:rPr>
        <w:t xml:space="preserve">of the </w:t>
      </w:r>
      <w:hyperlink r:id="rId11" w:history="1">
        <w:r w:rsidR="002B104B" w:rsidRPr="00132C79">
          <w:rPr>
            <w:rStyle w:val="Hyperlink"/>
            <w:rFonts w:cs="Arial"/>
            <w:b w:val="0"/>
            <w:color w:val="0000FF"/>
            <w:sz w:val="28"/>
            <w:szCs w:val="28"/>
          </w:rPr>
          <w:t>Standard Development C</w:t>
        </w:r>
        <w:r w:rsidR="00FD68D1" w:rsidRPr="00132C79">
          <w:rPr>
            <w:rStyle w:val="Hyperlink"/>
            <w:rFonts w:cs="Arial"/>
            <w:b w:val="0"/>
            <w:color w:val="0000FF"/>
            <w:sz w:val="28"/>
            <w:szCs w:val="28"/>
          </w:rPr>
          <w:t xml:space="preserve">ommittee </w:t>
        </w:r>
        <w:r w:rsidR="002B104B" w:rsidRPr="00132C79">
          <w:rPr>
            <w:rStyle w:val="Hyperlink"/>
            <w:rFonts w:cs="Arial"/>
            <w:b w:val="0"/>
            <w:color w:val="0000FF"/>
            <w:sz w:val="28"/>
            <w:szCs w:val="28"/>
          </w:rPr>
          <w:t>on Information and Communications</w:t>
        </w:r>
      </w:hyperlink>
      <w:r w:rsidR="002B104B" w:rsidRPr="00DB435F">
        <w:rPr>
          <w:rFonts w:cs="Arial"/>
          <w:b w:val="0"/>
          <w:color w:val="auto"/>
          <w:sz w:val="28"/>
          <w:szCs w:val="28"/>
        </w:rPr>
        <w:t xml:space="preserve"> </w:t>
      </w:r>
      <w:r w:rsidR="00DB47FC" w:rsidRPr="00DB435F">
        <w:rPr>
          <w:rFonts w:cs="Arial"/>
          <w:b w:val="0"/>
          <w:color w:val="auto"/>
          <w:sz w:val="28"/>
          <w:szCs w:val="28"/>
        </w:rPr>
        <w:t>(Committee)</w:t>
      </w:r>
      <w:r w:rsidR="00E5610F" w:rsidRPr="00DB435F">
        <w:rPr>
          <w:rFonts w:cs="Arial"/>
          <w:b w:val="0"/>
          <w:color w:val="auto"/>
          <w:sz w:val="28"/>
          <w:szCs w:val="28"/>
        </w:rPr>
        <w:t>.</w:t>
      </w:r>
      <w:r w:rsidR="0052577F" w:rsidRPr="00DB435F">
        <w:rPr>
          <w:rFonts w:cs="Arial"/>
          <w:b w:val="0"/>
          <w:color w:val="auto"/>
          <w:sz w:val="28"/>
          <w:szCs w:val="28"/>
        </w:rPr>
        <w:t xml:space="preserve"> </w:t>
      </w:r>
    </w:p>
    <w:p w:rsidR="008C2E18" w:rsidRDefault="002B104B" w:rsidP="002958D7">
      <w:pPr>
        <w:spacing w:before="240" w:after="240"/>
        <w:rPr>
          <w:rFonts w:cs="Arial"/>
          <w:b w:val="0"/>
          <w:color w:val="auto"/>
          <w:sz w:val="28"/>
          <w:szCs w:val="28"/>
        </w:rPr>
      </w:pPr>
      <w:r w:rsidRPr="00DB435F">
        <w:rPr>
          <w:rFonts w:cs="Arial"/>
          <w:b w:val="0"/>
          <w:color w:val="auto"/>
          <w:sz w:val="28"/>
          <w:szCs w:val="28"/>
        </w:rPr>
        <w:t xml:space="preserve">The </w:t>
      </w:r>
      <w:r w:rsidR="00DB47FC" w:rsidRPr="00DB435F">
        <w:rPr>
          <w:rFonts w:cs="Arial"/>
          <w:b w:val="0"/>
          <w:color w:val="auto"/>
          <w:sz w:val="28"/>
          <w:szCs w:val="28"/>
        </w:rPr>
        <w:t xml:space="preserve">Committee </w:t>
      </w:r>
      <w:r w:rsidR="00FD68D1" w:rsidRPr="00DB435F">
        <w:rPr>
          <w:rFonts w:cs="Arial"/>
          <w:b w:val="0"/>
          <w:color w:val="auto"/>
          <w:sz w:val="28"/>
          <w:szCs w:val="28"/>
        </w:rPr>
        <w:t xml:space="preserve">submitted its report to the Council </w:t>
      </w:r>
      <w:r w:rsidRPr="00DB435F">
        <w:rPr>
          <w:rFonts w:cs="Arial"/>
          <w:b w:val="0"/>
          <w:color w:val="auto"/>
          <w:sz w:val="28"/>
          <w:szCs w:val="28"/>
        </w:rPr>
        <w:t>on September 6,</w:t>
      </w:r>
      <w:r w:rsidR="00FD68D1" w:rsidRPr="00DB435F">
        <w:rPr>
          <w:rFonts w:cs="Arial"/>
          <w:b w:val="0"/>
          <w:color w:val="auto"/>
          <w:sz w:val="28"/>
          <w:szCs w:val="28"/>
        </w:rPr>
        <w:t xml:space="preserve"> 2018</w:t>
      </w:r>
      <w:r w:rsidR="00FD7EB8" w:rsidRPr="00DB435F">
        <w:rPr>
          <w:rFonts w:cs="Arial"/>
          <w:b w:val="0"/>
          <w:color w:val="auto"/>
          <w:sz w:val="28"/>
          <w:szCs w:val="28"/>
        </w:rPr>
        <w:t>, when the Council began its review and deliberations</w:t>
      </w:r>
      <w:r w:rsidRPr="00DB435F">
        <w:rPr>
          <w:rFonts w:cs="Arial"/>
          <w:b w:val="0"/>
          <w:color w:val="auto"/>
          <w:sz w:val="28"/>
          <w:szCs w:val="28"/>
        </w:rPr>
        <w:t xml:space="preserve">. </w:t>
      </w:r>
      <w:r w:rsidR="00FD7EB8" w:rsidRPr="00DB435F">
        <w:rPr>
          <w:rFonts w:cs="Arial"/>
          <w:b w:val="0"/>
          <w:color w:val="auto"/>
          <w:sz w:val="28"/>
          <w:szCs w:val="28"/>
        </w:rPr>
        <w:t>Council hoped to benefit from the</w:t>
      </w:r>
      <w:r w:rsidR="001830BB" w:rsidRPr="00DB435F">
        <w:rPr>
          <w:rFonts w:cs="Arial"/>
          <w:b w:val="0"/>
          <w:color w:val="auto"/>
          <w:sz w:val="28"/>
          <w:szCs w:val="28"/>
        </w:rPr>
        <w:t xml:space="preserve"> </w:t>
      </w:r>
      <w:r w:rsidR="00F33A3F" w:rsidRPr="00DB435F">
        <w:rPr>
          <w:rFonts w:cs="Arial"/>
          <w:b w:val="0"/>
          <w:color w:val="auto"/>
          <w:sz w:val="28"/>
          <w:szCs w:val="28"/>
        </w:rPr>
        <w:t>five-year</w:t>
      </w:r>
      <w:r w:rsidR="00FD7EB8" w:rsidRPr="00DB435F">
        <w:rPr>
          <w:rFonts w:cs="Arial"/>
          <w:b w:val="0"/>
          <w:color w:val="auto"/>
          <w:sz w:val="28"/>
          <w:szCs w:val="28"/>
        </w:rPr>
        <w:t xml:space="preserve"> review of Ontario’s parallel </w:t>
      </w:r>
      <w:r w:rsidR="00B8608A" w:rsidRPr="00DB435F">
        <w:rPr>
          <w:rFonts w:cs="Arial"/>
          <w:b w:val="0"/>
          <w:color w:val="auto"/>
          <w:sz w:val="28"/>
          <w:szCs w:val="28"/>
        </w:rPr>
        <w:t xml:space="preserve">accessibility requirements affecting </w:t>
      </w:r>
      <w:r w:rsidR="00FD7EB8" w:rsidRPr="00DB435F">
        <w:rPr>
          <w:rFonts w:cs="Arial"/>
          <w:b w:val="0"/>
          <w:color w:val="auto"/>
          <w:sz w:val="28"/>
          <w:szCs w:val="28"/>
        </w:rPr>
        <w:t>Information and Communication</w:t>
      </w:r>
      <w:r w:rsidR="003C7FD1" w:rsidRPr="00DB435F">
        <w:rPr>
          <w:rFonts w:cs="Arial"/>
          <w:b w:val="0"/>
          <w:color w:val="auto"/>
          <w:sz w:val="28"/>
          <w:szCs w:val="28"/>
        </w:rPr>
        <w:t>s</w:t>
      </w:r>
      <w:r w:rsidR="00FD7EB8" w:rsidRPr="00DB435F">
        <w:rPr>
          <w:rFonts w:cs="Arial"/>
          <w:b w:val="0"/>
          <w:color w:val="auto"/>
          <w:sz w:val="28"/>
          <w:szCs w:val="28"/>
        </w:rPr>
        <w:t>. Un</w:t>
      </w:r>
      <w:r w:rsidR="002110E4" w:rsidRPr="00DB435F">
        <w:rPr>
          <w:rFonts w:cs="Arial"/>
          <w:b w:val="0"/>
          <w:color w:val="auto"/>
          <w:sz w:val="28"/>
          <w:szCs w:val="28"/>
        </w:rPr>
        <w:t>fortunately, the outcome of this 2017</w:t>
      </w:r>
      <w:r w:rsidR="00FD7EB8" w:rsidRPr="00DB435F">
        <w:rPr>
          <w:rFonts w:cs="Arial"/>
          <w:b w:val="0"/>
          <w:color w:val="auto"/>
          <w:sz w:val="28"/>
          <w:szCs w:val="28"/>
        </w:rPr>
        <w:t xml:space="preserve"> review</w:t>
      </w:r>
      <w:r w:rsidR="002110E4" w:rsidRPr="00DB435F">
        <w:rPr>
          <w:rFonts w:cs="Arial"/>
          <w:b w:val="0"/>
          <w:color w:val="auto"/>
          <w:sz w:val="28"/>
          <w:szCs w:val="28"/>
        </w:rPr>
        <w:t xml:space="preserve"> and update</w:t>
      </w:r>
      <w:r w:rsidR="00FD7EB8" w:rsidRPr="00DB435F">
        <w:rPr>
          <w:rFonts w:cs="Arial"/>
          <w:b w:val="0"/>
          <w:color w:val="auto"/>
          <w:sz w:val="28"/>
          <w:szCs w:val="28"/>
        </w:rPr>
        <w:t xml:space="preserve"> is still not public. In the meantime, Council has</w:t>
      </w:r>
      <w:r w:rsidR="00EB0CFB" w:rsidRPr="00DB435F">
        <w:rPr>
          <w:rFonts w:cs="Arial"/>
          <w:b w:val="0"/>
          <w:color w:val="auto"/>
          <w:sz w:val="28"/>
          <w:szCs w:val="28"/>
        </w:rPr>
        <w:t xml:space="preserve"> considered current Ontario requirements</w:t>
      </w:r>
      <w:r w:rsidR="00853285" w:rsidRPr="00DB435F">
        <w:rPr>
          <w:rFonts w:cs="Arial"/>
          <w:b w:val="0"/>
          <w:color w:val="auto"/>
          <w:sz w:val="28"/>
          <w:szCs w:val="28"/>
        </w:rPr>
        <w:t xml:space="preserve"> to </w:t>
      </w:r>
      <w:r w:rsidR="008D318E" w:rsidRPr="00DB435F">
        <w:rPr>
          <w:rFonts w:cs="Arial"/>
          <w:b w:val="0"/>
          <w:color w:val="auto"/>
          <w:sz w:val="28"/>
          <w:szCs w:val="28"/>
        </w:rPr>
        <w:t>promote</w:t>
      </w:r>
      <w:r w:rsidR="00B8608A" w:rsidRPr="00DB435F">
        <w:rPr>
          <w:rFonts w:cs="Arial"/>
          <w:b w:val="0"/>
          <w:color w:val="auto"/>
          <w:sz w:val="28"/>
          <w:szCs w:val="28"/>
        </w:rPr>
        <w:t xml:space="preserve"> </w:t>
      </w:r>
      <w:r w:rsidR="00F7147E" w:rsidRPr="00DB435F">
        <w:rPr>
          <w:rFonts w:cs="Arial"/>
          <w:b w:val="0"/>
          <w:color w:val="auto"/>
          <w:sz w:val="28"/>
          <w:szCs w:val="28"/>
        </w:rPr>
        <w:t>consistency</w:t>
      </w:r>
      <w:r w:rsidR="00853285" w:rsidRPr="00DB435F">
        <w:rPr>
          <w:rFonts w:cs="Arial"/>
          <w:b w:val="0"/>
          <w:color w:val="auto"/>
          <w:sz w:val="28"/>
          <w:szCs w:val="28"/>
        </w:rPr>
        <w:t xml:space="preserve"> </w:t>
      </w:r>
      <w:r w:rsidR="00EB0CFB" w:rsidRPr="00DB435F">
        <w:rPr>
          <w:rFonts w:cs="Arial"/>
          <w:b w:val="0"/>
          <w:color w:val="auto"/>
          <w:sz w:val="28"/>
          <w:szCs w:val="28"/>
        </w:rPr>
        <w:t xml:space="preserve">among </w:t>
      </w:r>
      <w:r w:rsidR="001830BB" w:rsidRPr="00DB435F">
        <w:rPr>
          <w:rFonts w:cs="Arial"/>
          <w:b w:val="0"/>
          <w:color w:val="auto"/>
          <w:sz w:val="28"/>
          <w:szCs w:val="28"/>
        </w:rPr>
        <w:t xml:space="preserve">provincial </w:t>
      </w:r>
      <w:r w:rsidR="00EB0CFB" w:rsidRPr="00DB435F">
        <w:rPr>
          <w:rFonts w:cs="Arial"/>
          <w:b w:val="0"/>
          <w:color w:val="auto"/>
          <w:sz w:val="28"/>
          <w:szCs w:val="28"/>
        </w:rPr>
        <w:t>accessibility standards</w:t>
      </w:r>
      <w:r w:rsidR="008C2E18">
        <w:rPr>
          <w:rFonts w:cs="Arial"/>
          <w:b w:val="0"/>
          <w:color w:val="auto"/>
          <w:sz w:val="28"/>
          <w:szCs w:val="28"/>
        </w:rPr>
        <w:t>.</w:t>
      </w:r>
    </w:p>
    <w:p w:rsidR="008C2E18" w:rsidRDefault="008C2E18" w:rsidP="002958D7">
      <w:pPr>
        <w:rPr>
          <w:rFonts w:cs="Arial"/>
          <w:b w:val="0"/>
          <w:color w:val="auto"/>
          <w:sz w:val="28"/>
          <w:szCs w:val="28"/>
        </w:rPr>
      </w:pPr>
      <w:r>
        <w:rPr>
          <w:rFonts w:cs="Arial"/>
          <w:b w:val="0"/>
          <w:color w:val="auto"/>
          <w:sz w:val="28"/>
          <w:szCs w:val="28"/>
        </w:rPr>
        <w:br w:type="page"/>
      </w:r>
    </w:p>
    <w:p w:rsidR="0075776B" w:rsidRPr="00DB435F" w:rsidRDefault="00B53498" w:rsidP="00B53498">
      <w:pPr>
        <w:pStyle w:val="Heading2"/>
      </w:pPr>
      <w:r>
        <w:t xml:space="preserve">2. </w:t>
      </w:r>
      <w:r w:rsidR="00277666" w:rsidRPr="00DB435F">
        <w:t>The Meaning and Value of Accessible</w:t>
      </w:r>
      <w:r w:rsidR="0075776B" w:rsidRPr="00DB435F">
        <w:t xml:space="preserve"> Information and Communications</w:t>
      </w:r>
    </w:p>
    <w:p w:rsidR="00277666" w:rsidRPr="00DB435F" w:rsidRDefault="00277666" w:rsidP="002958D7">
      <w:pPr>
        <w:spacing w:after="120"/>
        <w:rPr>
          <w:rFonts w:cs="Arial"/>
          <w:b w:val="0"/>
          <w:color w:val="auto"/>
          <w:sz w:val="28"/>
          <w:szCs w:val="28"/>
          <w:lang w:val="en"/>
        </w:rPr>
      </w:pPr>
      <w:r w:rsidRPr="00DB435F">
        <w:rPr>
          <w:rFonts w:cs="Arial"/>
          <w:b w:val="0"/>
          <w:color w:val="auto"/>
          <w:sz w:val="28"/>
          <w:szCs w:val="28"/>
          <w:lang w:val="en"/>
        </w:rPr>
        <w:t>For the purposes of this discussion document:</w:t>
      </w:r>
    </w:p>
    <w:p w:rsidR="00277666" w:rsidRPr="00DB435F" w:rsidRDefault="00277666" w:rsidP="002958D7">
      <w:pPr>
        <w:pStyle w:val="ListParagraph"/>
        <w:numPr>
          <w:ilvl w:val="0"/>
          <w:numId w:val="30"/>
        </w:numPr>
        <w:spacing w:after="120"/>
        <w:ind w:left="709" w:hanging="284"/>
        <w:contextualSpacing w:val="0"/>
        <w:rPr>
          <w:rFonts w:cs="Arial"/>
          <w:b w:val="0"/>
          <w:color w:val="auto"/>
          <w:sz w:val="28"/>
          <w:szCs w:val="28"/>
          <w:lang w:val="en"/>
        </w:rPr>
      </w:pPr>
      <w:r w:rsidRPr="00DB435F">
        <w:rPr>
          <w:rFonts w:cs="Arial"/>
          <w:b w:val="0"/>
          <w:color w:val="auto"/>
          <w:sz w:val="28"/>
          <w:szCs w:val="28"/>
          <w:lang w:val="en"/>
        </w:rPr>
        <w:t>“information” is knowledge, data and facts that convey meaning</w:t>
      </w:r>
    </w:p>
    <w:p w:rsidR="00277666" w:rsidRPr="00DB435F" w:rsidRDefault="00277666" w:rsidP="002958D7">
      <w:pPr>
        <w:pStyle w:val="ListParagraph"/>
        <w:numPr>
          <w:ilvl w:val="0"/>
          <w:numId w:val="30"/>
        </w:numPr>
        <w:spacing w:after="120"/>
        <w:ind w:left="709" w:hanging="284"/>
        <w:contextualSpacing w:val="0"/>
        <w:rPr>
          <w:rFonts w:cs="Arial"/>
          <w:b w:val="0"/>
          <w:color w:val="auto"/>
          <w:sz w:val="28"/>
          <w:szCs w:val="28"/>
          <w:lang w:val="en"/>
        </w:rPr>
      </w:pPr>
      <w:r w:rsidRPr="00DB435F">
        <w:rPr>
          <w:rFonts w:cs="Arial"/>
          <w:b w:val="0"/>
          <w:color w:val="auto"/>
          <w:sz w:val="28"/>
          <w:szCs w:val="28"/>
          <w:lang w:val="en"/>
        </w:rPr>
        <w:t>“communication” is the interaction between two or more people to transfer information</w:t>
      </w:r>
    </w:p>
    <w:p w:rsidR="00277666" w:rsidRPr="00DB435F" w:rsidRDefault="00277666" w:rsidP="002958D7">
      <w:pPr>
        <w:pStyle w:val="ListParagraph"/>
        <w:numPr>
          <w:ilvl w:val="0"/>
          <w:numId w:val="30"/>
        </w:numPr>
        <w:spacing w:after="120"/>
        <w:ind w:left="709" w:hanging="284"/>
        <w:contextualSpacing w:val="0"/>
        <w:rPr>
          <w:rFonts w:cs="Arial"/>
          <w:b w:val="0"/>
          <w:color w:val="auto"/>
          <w:sz w:val="28"/>
          <w:szCs w:val="28"/>
          <w:lang w:val="en"/>
        </w:rPr>
      </w:pPr>
      <w:r w:rsidRPr="00DB435F">
        <w:rPr>
          <w:rFonts w:cs="Arial"/>
          <w:b w:val="0"/>
          <w:color w:val="auto"/>
          <w:sz w:val="28"/>
          <w:szCs w:val="28"/>
          <w:lang w:val="en"/>
        </w:rPr>
        <w:t>“Information and Communications Technology” (ICT) is the use of telecommunications, computers, and software that helps users access, store, tran</w:t>
      </w:r>
      <w:r w:rsidR="0069024C">
        <w:rPr>
          <w:rFonts w:cs="Arial"/>
          <w:b w:val="0"/>
          <w:color w:val="auto"/>
          <w:sz w:val="28"/>
          <w:szCs w:val="28"/>
          <w:lang w:val="en"/>
        </w:rPr>
        <w:t>sfer and manipulate information</w:t>
      </w:r>
    </w:p>
    <w:p w:rsidR="00277666" w:rsidRPr="00DB435F" w:rsidRDefault="00277666" w:rsidP="002958D7">
      <w:pPr>
        <w:spacing w:before="240" w:after="240"/>
        <w:rPr>
          <w:rFonts w:cs="Arial"/>
          <w:b w:val="0"/>
          <w:color w:val="auto"/>
          <w:sz w:val="28"/>
          <w:szCs w:val="28"/>
          <w:lang w:val="en"/>
        </w:rPr>
      </w:pPr>
      <w:r w:rsidRPr="00DB435F">
        <w:rPr>
          <w:rFonts w:cs="Arial"/>
          <w:b w:val="0"/>
          <w:color w:val="auto"/>
          <w:sz w:val="28"/>
          <w:szCs w:val="28"/>
          <w:lang w:val="en"/>
        </w:rPr>
        <w:t xml:space="preserve">Information and communication happens in a variety of ways or “formats,” including speech, written text, recorded audio, images, or digital information made available through ICT.  Most of us have a preference of one format over another </w:t>
      </w:r>
      <w:r w:rsidR="00E901B3">
        <w:rPr>
          <w:rFonts w:cs="Arial"/>
          <w:b w:val="0"/>
          <w:color w:val="auto"/>
          <w:sz w:val="28"/>
          <w:szCs w:val="28"/>
          <w:lang w:val="en"/>
        </w:rPr>
        <w:t xml:space="preserve">– </w:t>
      </w:r>
      <w:r w:rsidRPr="00DB435F">
        <w:rPr>
          <w:rFonts w:cs="Arial"/>
          <w:b w:val="0"/>
          <w:color w:val="auto"/>
          <w:sz w:val="28"/>
          <w:szCs w:val="28"/>
          <w:lang w:val="en"/>
        </w:rPr>
        <w:t>to follow instructions, schedule an appointment, explore new ideas, or for relaxation.  When we face a barrier to one format (</w:t>
      </w:r>
      <w:r w:rsidR="0069024C">
        <w:rPr>
          <w:rFonts w:cs="Arial"/>
          <w:b w:val="0"/>
          <w:color w:val="auto"/>
          <w:sz w:val="28"/>
          <w:szCs w:val="28"/>
          <w:lang w:val="en"/>
        </w:rPr>
        <w:t>for example, related to</w:t>
      </w:r>
      <w:r w:rsidRPr="00DB435F">
        <w:rPr>
          <w:rFonts w:cs="Arial"/>
          <w:b w:val="0"/>
          <w:color w:val="auto"/>
          <w:sz w:val="28"/>
          <w:szCs w:val="28"/>
          <w:lang w:val="en"/>
        </w:rPr>
        <w:t xml:space="preserve"> vision, hearing</w:t>
      </w:r>
      <w:r w:rsidR="0069024C">
        <w:rPr>
          <w:rFonts w:cs="Arial"/>
          <w:b w:val="0"/>
          <w:color w:val="auto"/>
          <w:sz w:val="28"/>
          <w:szCs w:val="28"/>
          <w:lang w:val="en"/>
        </w:rPr>
        <w:t xml:space="preserve">, </w:t>
      </w:r>
      <w:r w:rsidRPr="00DB435F">
        <w:rPr>
          <w:rFonts w:cs="Arial"/>
          <w:b w:val="0"/>
          <w:color w:val="auto"/>
          <w:sz w:val="28"/>
          <w:szCs w:val="28"/>
          <w:lang w:val="en"/>
        </w:rPr>
        <w:t xml:space="preserve">or memory), we choose another format that works best.  Typically, at least one of the formats we use involves technology. </w:t>
      </w:r>
    </w:p>
    <w:p w:rsidR="00277666" w:rsidRPr="00DB435F" w:rsidRDefault="00277666" w:rsidP="002958D7">
      <w:pPr>
        <w:spacing w:before="240" w:after="240"/>
        <w:rPr>
          <w:rFonts w:cs="Arial"/>
          <w:b w:val="0"/>
          <w:color w:val="auto"/>
          <w:sz w:val="28"/>
          <w:szCs w:val="28"/>
          <w:lang w:val="en"/>
        </w:rPr>
      </w:pPr>
      <w:r w:rsidRPr="00E60E76">
        <w:rPr>
          <w:rFonts w:cs="Arial"/>
          <w:b w:val="0"/>
          <w:color w:val="auto"/>
          <w:sz w:val="28"/>
          <w:szCs w:val="28"/>
          <w:lang w:val="en"/>
        </w:rPr>
        <w:t>Technology has revolutionized access to information and communication for people with disabilities.</w:t>
      </w:r>
      <w:r w:rsidRPr="00DB435F">
        <w:rPr>
          <w:rFonts w:cs="Arial"/>
          <w:b w:val="0"/>
          <w:color w:val="auto"/>
          <w:sz w:val="28"/>
          <w:szCs w:val="28"/>
          <w:lang w:val="en"/>
        </w:rPr>
        <w:t xml:space="preserve">  For </w:t>
      </w:r>
      <w:r w:rsidR="00AB4DC7">
        <w:rPr>
          <w:rFonts w:cs="Arial"/>
          <w:b w:val="0"/>
          <w:color w:val="auto"/>
          <w:sz w:val="28"/>
          <w:szCs w:val="28"/>
          <w:lang w:val="en"/>
        </w:rPr>
        <w:t>instance</w:t>
      </w:r>
      <w:r w:rsidRPr="00DB435F">
        <w:rPr>
          <w:rFonts w:cs="Arial"/>
          <w:b w:val="0"/>
          <w:color w:val="auto"/>
          <w:sz w:val="28"/>
          <w:szCs w:val="28"/>
          <w:lang w:val="en"/>
        </w:rPr>
        <w:t xml:space="preserve">, what you may able to see printed </w:t>
      </w:r>
      <w:r w:rsidR="0069024C">
        <w:rPr>
          <w:rFonts w:cs="Arial"/>
          <w:b w:val="0"/>
          <w:color w:val="auto"/>
          <w:sz w:val="28"/>
          <w:szCs w:val="28"/>
          <w:lang w:val="en"/>
        </w:rPr>
        <w:t>is</w:t>
      </w:r>
      <w:r w:rsidRPr="00DB435F">
        <w:rPr>
          <w:rFonts w:cs="Arial"/>
          <w:b w:val="0"/>
          <w:color w:val="auto"/>
          <w:sz w:val="28"/>
          <w:szCs w:val="28"/>
          <w:lang w:val="en"/>
        </w:rPr>
        <w:t xml:space="preserve"> spoken</w:t>
      </w:r>
      <w:r w:rsidR="0069024C">
        <w:rPr>
          <w:rFonts w:cs="Arial"/>
          <w:b w:val="0"/>
          <w:color w:val="auto"/>
          <w:sz w:val="28"/>
          <w:szCs w:val="28"/>
          <w:lang w:val="en"/>
        </w:rPr>
        <w:t>,</w:t>
      </w:r>
      <w:r w:rsidRPr="00DB435F">
        <w:rPr>
          <w:rFonts w:cs="Arial"/>
          <w:b w:val="0"/>
          <w:color w:val="auto"/>
          <w:sz w:val="28"/>
          <w:szCs w:val="28"/>
          <w:lang w:val="en"/>
        </w:rPr>
        <w:t xml:space="preserve"> via voice software</w:t>
      </w:r>
      <w:r w:rsidR="0069024C">
        <w:rPr>
          <w:rFonts w:cs="Arial"/>
          <w:b w:val="0"/>
          <w:color w:val="auto"/>
          <w:sz w:val="28"/>
          <w:szCs w:val="28"/>
          <w:lang w:val="en"/>
        </w:rPr>
        <w:t>, to</w:t>
      </w:r>
      <w:r w:rsidRPr="00DB435F">
        <w:rPr>
          <w:rFonts w:cs="Arial"/>
          <w:b w:val="0"/>
          <w:color w:val="auto"/>
          <w:sz w:val="28"/>
          <w:szCs w:val="28"/>
          <w:lang w:val="en"/>
        </w:rPr>
        <w:t xml:space="preserve"> another Manitoban who is visually impaired or blind</w:t>
      </w:r>
      <w:r w:rsidR="00C34A7D">
        <w:rPr>
          <w:rFonts w:cs="Arial"/>
          <w:b w:val="0"/>
          <w:color w:val="auto"/>
          <w:sz w:val="28"/>
          <w:szCs w:val="28"/>
          <w:lang w:val="en"/>
        </w:rPr>
        <w:t>.  Or,</w:t>
      </w:r>
      <w:r w:rsidRPr="00DB435F">
        <w:rPr>
          <w:rFonts w:cs="Arial"/>
          <w:b w:val="0"/>
          <w:color w:val="auto"/>
          <w:sz w:val="28"/>
          <w:szCs w:val="28"/>
          <w:lang w:val="en"/>
        </w:rPr>
        <w:t xml:space="preserve"> what you may hear in a video </w:t>
      </w:r>
      <w:r w:rsidR="0069024C">
        <w:rPr>
          <w:rFonts w:cs="Arial"/>
          <w:b w:val="0"/>
          <w:color w:val="auto"/>
          <w:sz w:val="28"/>
          <w:szCs w:val="28"/>
          <w:lang w:val="en"/>
        </w:rPr>
        <w:t>is</w:t>
      </w:r>
      <w:r w:rsidRPr="00DB435F">
        <w:rPr>
          <w:rFonts w:cs="Arial"/>
          <w:b w:val="0"/>
          <w:color w:val="auto"/>
          <w:sz w:val="28"/>
          <w:szCs w:val="28"/>
          <w:lang w:val="en"/>
        </w:rPr>
        <w:t xml:space="preserve"> provided in text (or “captions”) to another </w:t>
      </w:r>
      <w:r w:rsidR="00AB4DC7">
        <w:rPr>
          <w:rFonts w:cs="Arial"/>
          <w:b w:val="0"/>
          <w:color w:val="auto"/>
          <w:sz w:val="28"/>
          <w:szCs w:val="28"/>
          <w:lang w:val="en"/>
        </w:rPr>
        <w:t>viewer</w:t>
      </w:r>
      <w:r w:rsidRPr="00DB435F">
        <w:rPr>
          <w:rFonts w:cs="Arial"/>
          <w:b w:val="0"/>
          <w:color w:val="auto"/>
          <w:sz w:val="28"/>
          <w:szCs w:val="28"/>
          <w:lang w:val="en"/>
        </w:rPr>
        <w:t xml:space="preserve"> who is Deaf or hard-of-hearing.  </w:t>
      </w:r>
      <w:r w:rsidRPr="00835AC2">
        <w:rPr>
          <w:rFonts w:cs="Arial"/>
          <w:color w:val="auto"/>
          <w:sz w:val="28"/>
          <w:szCs w:val="28"/>
          <w:lang w:val="en"/>
        </w:rPr>
        <w:t xml:space="preserve">Technology </w:t>
      </w:r>
      <w:r w:rsidRPr="00A05D3D">
        <w:rPr>
          <w:rFonts w:cs="Arial"/>
          <w:color w:val="auto"/>
          <w:sz w:val="28"/>
          <w:szCs w:val="28"/>
          <w:lang w:val="en"/>
        </w:rPr>
        <w:t>has broken down many barriers, but it has also created new barriers, particularly when the individuals who are communicating ignore the accessibility features that are available to them</w:t>
      </w:r>
      <w:r w:rsidRPr="00835AC2">
        <w:rPr>
          <w:rFonts w:cs="Arial"/>
          <w:color w:val="auto"/>
          <w:sz w:val="28"/>
          <w:szCs w:val="28"/>
          <w:lang w:val="en"/>
        </w:rPr>
        <w:t>.</w:t>
      </w:r>
      <w:r w:rsidRPr="00DB435F">
        <w:rPr>
          <w:rFonts w:cs="Arial"/>
          <w:b w:val="0"/>
          <w:color w:val="auto"/>
          <w:sz w:val="28"/>
          <w:szCs w:val="28"/>
          <w:lang w:val="en"/>
        </w:rPr>
        <w:t xml:space="preserve">  For example, a new barrier is created when the only way to </w:t>
      </w:r>
      <w:r w:rsidR="00C34A7D">
        <w:rPr>
          <w:rFonts w:cs="Arial"/>
          <w:b w:val="0"/>
          <w:color w:val="auto"/>
          <w:sz w:val="28"/>
          <w:szCs w:val="28"/>
          <w:lang w:val="en"/>
        </w:rPr>
        <w:t>communicate with</w:t>
      </w:r>
      <w:r w:rsidRPr="00DB435F">
        <w:rPr>
          <w:rFonts w:cs="Arial"/>
          <w:b w:val="0"/>
          <w:color w:val="auto"/>
          <w:sz w:val="28"/>
          <w:szCs w:val="28"/>
          <w:lang w:val="en"/>
        </w:rPr>
        <w:t xml:space="preserve"> an organization</w:t>
      </w:r>
      <w:r w:rsidR="00C34A7D">
        <w:rPr>
          <w:rFonts w:cs="Arial"/>
          <w:b w:val="0"/>
          <w:color w:val="auto"/>
          <w:sz w:val="28"/>
          <w:szCs w:val="28"/>
          <w:lang w:val="en"/>
        </w:rPr>
        <w:t xml:space="preserve"> is to complete </w:t>
      </w:r>
      <w:r w:rsidRPr="00DB435F">
        <w:rPr>
          <w:rFonts w:cs="Arial"/>
          <w:b w:val="0"/>
          <w:color w:val="auto"/>
          <w:sz w:val="28"/>
          <w:szCs w:val="28"/>
          <w:lang w:val="en"/>
        </w:rPr>
        <w:t>a</w:t>
      </w:r>
      <w:r w:rsidR="00C34A7D">
        <w:rPr>
          <w:rFonts w:cs="Arial"/>
          <w:b w:val="0"/>
          <w:color w:val="auto"/>
          <w:sz w:val="28"/>
          <w:szCs w:val="28"/>
          <w:lang w:val="en"/>
        </w:rPr>
        <w:t xml:space="preserve"> complicated</w:t>
      </w:r>
      <w:r w:rsidRPr="00DB435F">
        <w:rPr>
          <w:rFonts w:cs="Arial"/>
          <w:b w:val="0"/>
          <w:color w:val="auto"/>
          <w:sz w:val="28"/>
          <w:szCs w:val="28"/>
          <w:lang w:val="en"/>
        </w:rPr>
        <w:t xml:space="preserve"> online request form</w:t>
      </w:r>
      <w:r w:rsidR="00C34A7D">
        <w:rPr>
          <w:rFonts w:cs="Arial"/>
          <w:b w:val="0"/>
          <w:color w:val="auto"/>
          <w:sz w:val="28"/>
          <w:szCs w:val="28"/>
          <w:lang w:val="en"/>
        </w:rPr>
        <w:t>,</w:t>
      </w:r>
      <w:r w:rsidRPr="00DB435F">
        <w:rPr>
          <w:rFonts w:cs="Arial"/>
          <w:b w:val="0"/>
          <w:color w:val="auto"/>
          <w:sz w:val="28"/>
          <w:szCs w:val="28"/>
          <w:lang w:val="en"/>
        </w:rPr>
        <w:t xml:space="preserve"> with no telephone option.</w:t>
      </w:r>
    </w:p>
    <w:p w:rsidR="00277666" w:rsidRPr="00DB435F" w:rsidRDefault="00277666" w:rsidP="002958D7">
      <w:pPr>
        <w:rPr>
          <w:rFonts w:cs="Arial"/>
          <w:b w:val="0"/>
          <w:color w:val="auto"/>
          <w:sz w:val="28"/>
          <w:szCs w:val="28"/>
          <w:lang w:val="en"/>
        </w:rPr>
      </w:pPr>
      <w:r w:rsidRPr="00DB435F">
        <w:rPr>
          <w:rFonts w:cs="Arial"/>
          <w:b w:val="0"/>
          <w:color w:val="auto"/>
          <w:sz w:val="28"/>
          <w:szCs w:val="28"/>
          <w:lang w:val="en"/>
        </w:rPr>
        <w:t>By educating Manitobans about why and how to consider accessibility in information and communications, this standard</w:t>
      </w:r>
      <w:r w:rsidR="00E60E76">
        <w:rPr>
          <w:rFonts w:cs="Arial"/>
          <w:b w:val="0"/>
          <w:color w:val="auto"/>
          <w:sz w:val="28"/>
          <w:szCs w:val="28"/>
          <w:lang w:val="en"/>
        </w:rPr>
        <w:t xml:space="preserve"> helps ensure</w:t>
      </w:r>
      <w:r w:rsidR="00835AC2">
        <w:rPr>
          <w:rFonts w:cs="Arial"/>
          <w:b w:val="0"/>
          <w:color w:val="auto"/>
          <w:sz w:val="28"/>
          <w:szCs w:val="28"/>
          <w:lang w:val="en"/>
        </w:rPr>
        <w:t xml:space="preserve"> </w:t>
      </w:r>
      <w:r w:rsidRPr="00DB435F">
        <w:rPr>
          <w:rFonts w:cs="Arial"/>
          <w:b w:val="0"/>
          <w:color w:val="auto"/>
          <w:sz w:val="28"/>
          <w:szCs w:val="28"/>
          <w:lang w:val="en"/>
        </w:rPr>
        <w:t xml:space="preserve">each of us </w:t>
      </w:r>
      <w:r w:rsidR="00513174">
        <w:rPr>
          <w:rFonts w:cs="Arial"/>
          <w:b w:val="0"/>
          <w:color w:val="auto"/>
          <w:sz w:val="28"/>
          <w:szCs w:val="28"/>
          <w:lang w:val="en"/>
        </w:rPr>
        <w:t xml:space="preserve">is </w:t>
      </w:r>
      <w:r w:rsidRPr="00DB435F">
        <w:rPr>
          <w:rFonts w:cs="Arial"/>
          <w:b w:val="0"/>
          <w:color w:val="auto"/>
          <w:sz w:val="28"/>
          <w:szCs w:val="28"/>
          <w:lang w:val="en"/>
        </w:rPr>
        <w:t>part of the solution.  For instance, by using the headings at the top of your computer screen, you can create an attractive d</w:t>
      </w:r>
      <w:r w:rsidR="007E4035">
        <w:rPr>
          <w:rFonts w:cs="Arial"/>
          <w:b w:val="0"/>
          <w:color w:val="auto"/>
          <w:sz w:val="28"/>
          <w:szCs w:val="28"/>
          <w:lang w:val="en"/>
        </w:rPr>
        <w:t xml:space="preserve">ocument that works for everyone. </w:t>
      </w:r>
      <w:r w:rsidR="00513174">
        <w:rPr>
          <w:rFonts w:cs="Arial"/>
          <w:b w:val="0"/>
          <w:color w:val="auto"/>
          <w:sz w:val="28"/>
          <w:szCs w:val="28"/>
          <w:lang w:val="en"/>
        </w:rPr>
        <w:t xml:space="preserve"> </w:t>
      </w:r>
      <w:r w:rsidR="007E4035">
        <w:rPr>
          <w:rFonts w:cs="Arial"/>
          <w:b w:val="0"/>
          <w:color w:val="auto"/>
          <w:sz w:val="28"/>
          <w:szCs w:val="28"/>
          <w:lang w:val="en"/>
        </w:rPr>
        <w:t>Th</w:t>
      </w:r>
      <w:r w:rsidR="0069024C">
        <w:rPr>
          <w:rFonts w:cs="Arial"/>
          <w:b w:val="0"/>
          <w:color w:val="auto"/>
          <w:sz w:val="28"/>
          <w:szCs w:val="28"/>
          <w:lang w:val="en"/>
        </w:rPr>
        <w:t>is</w:t>
      </w:r>
      <w:r w:rsidR="007E4035">
        <w:rPr>
          <w:rFonts w:cs="Arial"/>
          <w:b w:val="0"/>
          <w:color w:val="auto"/>
          <w:sz w:val="28"/>
          <w:szCs w:val="28"/>
          <w:lang w:val="en"/>
        </w:rPr>
        <w:t xml:space="preserve"> includes</w:t>
      </w:r>
      <w:r w:rsidRPr="00DB435F">
        <w:rPr>
          <w:rFonts w:cs="Arial"/>
          <w:b w:val="0"/>
          <w:color w:val="auto"/>
          <w:sz w:val="28"/>
          <w:szCs w:val="28"/>
          <w:lang w:val="en"/>
        </w:rPr>
        <w:t xml:space="preserve"> the person who wants </w:t>
      </w:r>
      <w:r w:rsidR="007E4035">
        <w:rPr>
          <w:rFonts w:cs="Arial"/>
          <w:b w:val="0"/>
          <w:color w:val="auto"/>
          <w:sz w:val="28"/>
          <w:szCs w:val="28"/>
          <w:lang w:val="en"/>
        </w:rPr>
        <w:t>to jump from heading to sub</w:t>
      </w:r>
      <w:r w:rsidRPr="00DB435F">
        <w:rPr>
          <w:rFonts w:cs="Arial"/>
          <w:b w:val="0"/>
          <w:color w:val="auto"/>
          <w:sz w:val="28"/>
          <w:szCs w:val="28"/>
          <w:lang w:val="en"/>
        </w:rPr>
        <w:t>heading to quickly find the information they are seeking</w:t>
      </w:r>
      <w:r w:rsidR="00C34A7D">
        <w:rPr>
          <w:rFonts w:cs="Arial"/>
          <w:b w:val="0"/>
          <w:color w:val="auto"/>
          <w:sz w:val="28"/>
          <w:szCs w:val="28"/>
          <w:lang w:val="en"/>
        </w:rPr>
        <w:t xml:space="preserve"> </w:t>
      </w:r>
      <w:r w:rsidRPr="00DB435F">
        <w:rPr>
          <w:rFonts w:cs="Arial"/>
          <w:b w:val="0"/>
          <w:color w:val="auto"/>
          <w:sz w:val="28"/>
          <w:szCs w:val="28"/>
          <w:lang w:val="en"/>
        </w:rPr>
        <w:t>and for the person who is blind or cannot manipulate a computer mouse</w:t>
      </w:r>
      <w:r w:rsidR="00C34A7D">
        <w:rPr>
          <w:rFonts w:cs="Arial"/>
          <w:b w:val="0"/>
          <w:color w:val="auto"/>
          <w:sz w:val="28"/>
          <w:szCs w:val="28"/>
          <w:lang w:val="en"/>
        </w:rPr>
        <w:t>, f</w:t>
      </w:r>
      <w:r w:rsidR="00C34A7D" w:rsidRPr="00DB435F">
        <w:rPr>
          <w:rFonts w:cs="Arial"/>
          <w:b w:val="0"/>
          <w:color w:val="auto"/>
          <w:sz w:val="28"/>
          <w:szCs w:val="28"/>
          <w:lang w:val="en"/>
        </w:rPr>
        <w:t xml:space="preserve">or example, </w:t>
      </w:r>
      <w:r w:rsidR="00C34A7D">
        <w:rPr>
          <w:rFonts w:cs="Arial"/>
          <w:b w:val="0"/>
          <w:color w:val="auto"/>
          <w:sz w:val="28"/>
          <w:szCs w:val="28"/>
          <w:lang w:val="en"/>
        </w:rPr>
        <w:t>to scroll down to the financial statement many pages into</w:t>
      </w:r>
      <w:r w:rsidR="00C34A7D" w:rsidRPr="00DB435F">
        <w:rPr>
          <w:rFonts w:cs="Arial"/>
          <w:b w:val="0"/>
          <w:color w:val="auto"/>
          <w:sz w:val="28"/>
          <w:szCs w:val="28"/>
          <w:lang w:val="en"/>
        </w:rPr>
        <w:t xml:space="preserve"> </w:t>
      </w:r>
      <w:r w:rsidR="00C34A7D">
        <w:rPr>
          <w:rFonts w:cs="Arial"/>
          <w:b w:val="0"/>
          <w:color w:val="auto"/>
          <w:sz w:val="28"/>
          <w:szCs w:val="28"/>
          <w:lang w:val="en"/>
        </w:rPr>
        <w:t>an annual report</w:t>
      </w:r>
      <w:r w:rsidRPr="00DB435F">
        <w:rPr>
          <w:rFonts w:cs="Arial"/>
          <w:b w:val="0"/>
          <w:color w:val="auto"/>
          <w:sz w:val="28"/>
          <w:szCs w:val="28"/>
          <w:lang w:val="en"/>
        </w:rPr>
        <w:t>.</w:t>
      </w:r>
    </w:p>
    <w:p w:rsidR="00783FFB" w:rsidRPr="00DB435F" w:rsidRDefault="00B53498" w:rsidP="00B53498">
      <w:pPr>
        <w:pStyle w:val="Heading2"/>
      </w:pPr>
      <w:r>
        <w:t xml:space="preserve">3. </w:t>
      </w:r>
      <w:r w:rsidR="00645BF5" w:rsidRPr="00132C79">
        <w:t>Scope</w:t>
      </w:r>
    </w:p>
    <w:p w:rsidR="00DB0503" w:rsidRPr="00DB435F" w:rsidRDefault="00783FFB" w:rsidP="002958D7">
      <w:pPr>
        <w:spacing w:before="240" w:after="240"/>
        <w:rPr>
          <w:rFonts w:cs="Arial"/>
          <w:b w:val="0"/>
          <w:color w:val="auto"/>
          <w:sz w:val="28"/>
          <w:szCs w:val="28"/>
        </w:rPr>
      </w:pPr>
      <w:r w:rsidRPr="00DB435F">
        <w:rPr>
          <w:rFonts w:cs="Arial"/>
          <w:b w:val="0"/>
          <w:color w:val="auto"/>
          <w:sz w:val="28"/>
          <w:szCs w:val="28"/>
        </w:rPr>
        <w:t xml:space="preserve">The Terms of </w:t>
      </w:r>
      <w:r w:rsidR="004C5F9A" w:rsidRPr="00DB435F">
        <w:rPr>
          <w:rFonts w:cs="Arial"/>
          <w:b w:val="0"/>
          <w:color w:val="auto"/>
          <w:sz w:val="28"/>
          <w:szCs w:val="28"/>
        </w:rPr>
        <w:t>Reference require that the standard “</w:t>
      </w:r>
      <w:r w:rsidRPr="00DB435F">
        <w:rPr>
          <w:rFonts w:cs="Arial"/>
          <w:b w:val="0"/>
          <w:color w:val="auto"/>
          <w:sz w:val="28"/>
          <w:szCs w:val="28"/>
        </w:rPr>
        <w:t>be specific enough that one can determine when the requirements have been met</w:t>
      </w:r>
      <w:r w:rsidR="004C5F9A" w:rsidRPr="00DB435F">
        <w:rPr>
          <w:rFonts w:cs="Arial"/>
          <w:b w:val="0"/>
          <w:color w:val="auto"/>
          <w:sz w:val="28"/>
          <w:szCs w:val="28"/>
        </w:rPr>
        <w:t xml:space="preserve">.” </w:t>
      </w:r>
      <w:r w:rsidR="00D46FA3" w:rsidRPr="00DB435F">
        <w:rPr>
          <w:rFonts w:cs="Arial"/>
          <w:b w:val="0"/>
          <w:color w:val="auto"/>
          <w:sz w:val="28"/>
          <w:szCs w:val="28"/>
        </w:rPr>
        <w:t xml:space="preserve"> T</w:t>
      </w:r>
      <w:r w:rsidR="00533D55" w:rsidRPr="00DB435F">
        <w:rPr>
          <w:rFonts w:cs="Arial"/>
          <w:b w:val="0"/>
          <w:color w:val="auto"/>
          <w:sz w:val="28"/>
          <w:szCs w:val="28"/>
        </w:rPr>
        <w:t>h</w:t>
      </w:r>
      <w:r w:rsidR="00B27C28" w:rsidRPr="00DB435F">
        <w:rPr>
          <w:rFonts w:cs="Arial"/>
          <w:b w:val="0"/>
          <w:color w:val="auto"/>
          <w:sz w:val="28"/>
          <w:szCs w:val="28"/>
        </w:rPr>
        <w:t xml:space="preserve">e Council’s recommendations </w:t>
      </w:r>
      <w:r w:rsidR="00F7147E" w:rsidRPr="00DB435F">
        <w:rPr>
          <w:rFonts w:cs="Arial"/>
          <w:b w:val="0"/>
          <w:color w:val="auto"/>
          <w:sz w:val="28"/>
          <w:szCs w:val="28"/>
        </w:rPr>
        <w:t>will</w:t>
      </w:r>
      <w:r w:rsidR="00B27C28" w:rsidRPr="00DB435F">
        <w:rPr>
          <w:rFonts w:cs="Arial"/>
          <w:b w:val="0"/>
          <w:color w:val="auto"/>
          <w:sz w:val="28"/>
          <w:szCs w:val="28"/>
        </w:rPr>
        <w:t xml:space="preserve"> </w:t>
      </w:r>
      <w:r w:rsidR="00F7147E" w:rsidRPr="00DB435F">
        <w:rPr>
          <w:rFonts w:cs="Arial"/>
          <w:b w:val="0"/>
          <w:color w:val="auto"/>
          <w:sz w:val="28"/>
          <w:szCs w:val="28"/>
        </w:rPr>
        <w:t>meet this requirement</w:t>
      </w:r>
      <w:r w:rsidR="00D46FA3" w:rsidRPr="00DB435F">
        <w:rPr>
          <w:rFonts w:cs="Arial"/>
          <w:b w:val="0"/>
          <w:color w:val="auto"/>
          <w:sz w:val="28"/>
          <w:szCs w:val="28"/>
        </w:rPr>
        <w:t xml:space="preserve"> by applying </w:t>
      </w:r>
      <w:r w:rsidR="006C598E" w:rsidRPr="00DB435F">
        <w:rPr>
          <w:rFonts w:cs="Arial"/>
          <w:b w:val="0"/>
          <w:color w:val="auto"/>
          <w:sz w:val="28"/>
          <w:szCs w:val="28"/>
        </w:rPr>
        <w:t xml:space="preserve">existing national </w:t>
      </w:r>
      <w:r w:rsidR="002110E4" w:rsidRPr="00DB435F">
        <w:rPr>
          <w:rFonts w:cs="Arial"/>
          <w:b w:val="0"/>
          <w:color w:val="auto"/>
          <w:sz w:val="28"/>
          <w:szCs w:val="28"/>
        </w:rPr>
        <w:t xml:space="preserve">and international </w:t>
      </w:r>
      <w:r w:rsidR="00D46FA3" w:rsidRPr="00DB435F">
        <w:rPr>
          <w:rFonts w:cs="Arial"/>
          <w:b w:val="0"/>
          <w:color w:val="auto"/>
          <w:sz w:val="28"/>
          <w:szCs w:val="28"/>
        </w:rPr>
        <w:t>standards</w:t>
      </w:r>
      <w:r w:rsidR="006C598E" w:rsidRPr="00DB435F">
        <w:rPr>
          <w:rFonts w:cs="Arial"/>
          <w:b w:val="0"/>
          <w:color w:val="auto"/>
          <w:sz w:val="28"/>
          <w:szCs w:val="28"/>
        </w:rPr>
        <w:t xml:space="preserve"> affecting ICT</w:t>
      </w:r>
      <w:r w:rsidR="00277666" w:rsidRPr="00DB435F">
        <w:rPr>
          <w:rFonts w:cs="Arial"/>
          <w:b w:val="0"/>
          <w:color w:val="auto"/>
          <w:sz w:val="28"/>
          <w:szCs w:val="28"/>
        </w:rPr>
        <w:t>, which are both detailed and supported by a variety of resources, training opportunities and expertise</w:t>
      </w:r>
      <w:r w:rsidR="006C598E" w:rsidRPr="00DB435F">
        <w:rPr>
          <w:rFonts w:cs="Arial"/>
          <w:b w:val="0"/>
          <w:color w:val="auto"/>
          <w:sz w:val="28"/>
          <w:szCs w:val="28"/>
        </w:rPr>
        <w:t xml:space="preserve">. </w:t>
      </w:r>
    </w:p>
    <w:p w:rsidR="00DB0503" w:rsidRPr="00DB435F" w:rsidRDefault="00B27C28" w:rsidP="002958D7">
      <w:pPr>
        <w:spacing w:before="240" w:after="240"/>
        <w:rPr>
          <w:rFonts w:cs="Arial"/>
          <w:b w:val="0"/>
          <w:color w:val="auto"/>
          <w:sz w:val="28"/>
          <w:szCs w:val="28"/>
        </w:rPr>
      </w:pPr>
      <w:r w:rsidRPr="00DB435F">
        <w:rPr>
          <w:rFonts w:cs="Arial"/>
          <w:b w:val="0"/>
          <w:color w:val="auto"/>
          <w:sz w:val="28"/>
          <w:szCs w:val="28"/>
        </w:rPr>
        <w:t>Nonetheless</w:t>
      </w:r>
      <w:r w:rsidR="007805B1" w:rsidRPr="00DB435F">
        <w:rPr>
          <w:rFonts w:cs="Arial"/>
          <w:b w:val="0"/>
          <w:color w:val="auto"/>
          <w:sz w:val="28"/>
          <w:szCs w:val="28"/>
        </w:rPr>
        <w:t xml:space="preserve">, the Council </w:t>
      </w:r>
      <w:r w:rsidR="00F7147E" w:rsidRPr="00DB435F">
        <w:rPr>
          <w:rFonts w:cs="Arial"/>
          <w:b w:val="0"/>
          <w:color w:val="auto"/>
          <w:sz w:val="28"/>
          <w:szCs w:val="28"/>
        </w:rPr>
        <w:t xml:space="preserve">recognizes </w:t>
      </w:r>
      <w:r w:rsidR="007805B1" w:rsidRPr="00DB435F">
        <w:rPr>
          <w:rFonts w:cs="Arial"/>
          <w:b w:val="0"/>
          <w:color w:val="auto"/>
          <w:sz w:val="28"/>
          <w:szCs w:val="28"/>
        </w:rPr>
        <w:t xml:space="preserve">that </w:t>
      </w:r>
      <w:r w:rsidR="00DB0503" w:rsidRPr="00DB435F">
        <w:rPr>
          <w:rFonts w:cs="Arial"/>
          <w:b w:val="0"/>
          <w:color w:val="auto"/>
          <w:sz w:val="28"/>
          <w:szCs w:val="28"/>
        </w:rPr>
        <w:t>“</w:t>
      </w:r>
      <w:r w:rsidR="007805B1" w:rsidRPr="00DB435F">
        <w:rPr>
          <w:rFonts w:cs="Arial"/>
          <w:b w:val="0"/>
          <w:color w:val="auto"/>
          <w:sz w:val="28"/>
          <w:szCs w:val="28"/>
        </w:rPr>
        <w:t>specific</w:t>
      </w:r>
      <w:r w:rsidR="00DB0503" w:rsidRPr="00DB435F">
        <w:rPr>
          <w:rFonts w:cs="Arial"/>
          <w:b w:val="0"/>
          <w:color w:val="auto"/>
          <w:sz w:val="28"/>
          <w:szCs w:val="28"/>
        </w:rPr>
        <w:t>”</w:t>
      </w:r>
      <w:r w:rsidR="007805B1" w:rsidRPr="00DB435F">
        <w:rPr>
          <w:rFonts w:cs="Arial"/>
          <w:b w:val="0"/>
          <w:color w:val="auto"/>
          <w:sz w:val="28"/>
          <w:szCs w:val="28"/>
        </w:rPr>
        <w:t xml:space="preserve"> technologies in use today may </w:t>
      </w:r>
      <w:r w:rsidR="00C655A7">
        <w:rPr>
          <w:rFonts w:cs="Arial"/>
          <w:b w:val="0"/>
          <w:color w:val="auto"/>
          <w:sz w:val="28"/>
          <w:szCs w:val="28"/>
        </w:rPr>
        <w:t>have evolved</w:t>
      </w:r>
      <w:r w:rsidR="00AB4DC7">
        <w:rPr>
          <w:rFonts w:cs="Arial"/>
          <w:b w:val="0"/>
          <w:color w:val="auto"/>
          <w:sz w:val="28"/>
          <w:szCs w:val="28"/>
        </w:rPr>
        <w:t xml:space="preserve"> three years from now.  </w:t>
      </w:r>
      <w:r w:rsidR="007805B1" w:rsidRPr="00DB435F">
        <w:rPr>
          <w:rFonts w:cs="Arial"/>
          <w:b w:val="0"/>
          <w:color w:val="auto"/>
          <w:sz w:val="28"/>
          <w:szCs w:val="28"/>
        </w:rPr>
        <w:t>T</w:t>
      </w:r>
      <w:r w:rsidR="004A082A" w:rsidRPr="00DB435F">
        <w:rPr>
          <w:rFonts w:cs="Arial"/>
          <w:b w:val="0"/>
          <w:color w:val="auto"/>
          <w:sz w:val="28"/>
          <w:szCs w:val="28"/>
        </w:rPr>
        <w:t xml:space="preserve">he </w:t>
      </w:r>
      <w:r w:rsidR="00D46FA3" w:rsidRPr="00DB435F">
        <w:rPr>
          <w:rFonts w:cs="Arial"/>
          <w:b w:val="0"/>
          <w:color w:val="auto"/>
          <w:sz w:val="28"/>
          <w:szCs w:val="28"/>
        </w:rPr>
        <w:t>Council</w:t>
      </w:r>
      <w:r w:rsidR="007805B1" w:rsidRPr="00DB435F">
        <w:rPr>
          <w:rFonts w:cs="Arial"/>
          <w:b w:val="0"/>
          <w:color w:val="auto"/>
          <w:sz w:val="28"/>
          <w:szCs w:val="28"/>
        </w:rPr>
        <w:t xml:space="preserve"> therefore</w:t>
      </w:r>
      <w:r w:rsidR="004A082A" w:rsidRPr="00DB435F">
        <w:rPr>
          <w:rFonts w:cs="Arial"/>
          <w:b w:val="0"/>
          <w:color w:val="auto"/>
          <w:sz w:val="28"/>
          <w:szCs w:val="28"/>
        </w:rPr>
        <w:t xml:space="preserve"> </w:t>
      </w:r>
      <w:r w:rsidR="002110E4" w:rsidRPr="00DB435F">
        <w:rPr>
          <w:rFonts w:cs="Arial"/>
          <w:b w:val="0"/>
          <w:color w:val="auto"/>
          <w:sz w:val="28"/>
          <w:szCs w:val="28"/>
        </w:rPr>
        <w:t>recommends</w:t>
      </w:r>
      <w:r w:rsidR="00DB0503" w:rsidRPr="00DB435F">
        <w:rPr>
          <w:rFonts w:cs="Arial"/>
          <w:b w:val="0"/>
          <w:color w:val="auto"/>
          <w:sz w:val="28"/>
          <w:szCs w:val="28"/>
        </w:rPr>
        <w:t xml:space="preserve"> </w:t>
      </w:r>
      <w:r w:rsidR="002110E4" w:rsidRPr="00DB435F">
        <w:rPr>
          <w:rFonts w:cs="Arial"/>
          <w:b w:val="0"/>
          <w:color w:val="auto"/>
          <w:sz w:val="28"/>
          <w:szCs w:val="28"/>
        </w:rPr>
        <w:t xml:space="preserve">a general </w:t>
      </w:r>
      <w:r w:rsidR="00AB4DC7">
        <w:rPr>
          <w:rFonts w:cs="Arial"/>
          <w:b w:val="0"/>
          <w:color w:val="auto"/>
          <w:sz w:val="28"/>
          <w:szCs w:val="28"/>
        </w:rPr>
        <w:t xml:space="preserve">consideration </w:t>
      </w:r>
      <w:r w:rsidR="00CF3DBB" w:rsidRPr="00DB435F">
        <w:rPr>
          <w:rFonts w:cs="Arial"/>
          <w:b w:val="0"/>
          <w:color w:val="auto"/>
          <w:sz w:val="28"/>
          <w:szCs w:val="28"/>
        </w:rPr>
        <w:t xml:space="preserve">that organizations </w:t>
      </w:r>
      <w:r w:rsidR="00D46FA3" w:rsidRPr="00DB435F">
        <w:rPr>
          <w:rFonts w:cs="Arial"/>
          <w:b w:val="0"/>
          <w:color w:val="auto"/>
          <w:sz w:val="28"/>
          <w:szCs w:val="28"/>
        </w:rPr>
        <w:t>offer</w:t>
      </w:r>
      <w:r w:rsidR="00533D55" w:rsidRPr="00DB435F">
        <w:rPr>
          <w:rFonts w:cs="Arial"/>
          <w:b w:val="0"/>
          <w:color w:val="auto"/>
          <w:sz w:val="28"/>
          <w:szCs w:val="28"/>
        </w:rPr>
        <w:t xml:space="preserve"> functional alternatives to the ways </w:t>
      </w:r>
      <w:r w:rsidR="00C33679" w:rsidRPr="00DB435F">
        <w:rPr>
          <w:rFonts w:cs="Arial"/>
          <w:b w:val="0"/>
          <w:color w:val="auto"/>
          <w:sz w:val="28"/>
          <w:szCs w:val="28"/>
        </w:rPr>
        <w:t>users can access</w:t>
      </w:r>
      <w:r w:rsidR="00533D55" w:rsidRPr="00DB435F">
        <w:rPr>
          <w:rFonts w:cs="Arial"/>
          <w:b w:val="0"/>
          <w:color w:val="auto"/>
          <w:sz w:val="28"/>
          <w:szCs w:val="28"/>
        </w:rPr>
        <w:t xml:space="preserve"> information and communication</w:t>
      </w:r>
      <w:r w:rsidR="00DB0503" w:rsidRPr="00DB435F">
        <w:rPr>
          <w:rFonts w:cs="Arial"/>
          <w:b w:val="0"/>
          <w:color w:val="auto"/>
          <w:sz w:val="28"/>
          <w:szCs w:val="28"/>
        </w:rPr>
        <w:t xml:space="preserve">, no matter what the </w:t>
      </w:r>
      <w:r w:rsidRPr="00DB435F">
        <w:rPr>
          <w:rFonts w:cs="Arial"/>
          <w:b w:val="0"/>
          <w:color w:val="auto"/>
          <w:sz w:val="28"/>
          <w:szCs w:val="28"/>
        </w:rPr>
        <w:t>mode of communicati</w:t>
      </w:r>
      <w:r w:rsidR="002110E4" w:rsidRPr="00DB435F">
        <w:rPr>
          <w:rFonts w:cs="Arial"/>
          <w:b w:val="0"/>
          <w:color w:val="auto"/>
          <w:sz w:val="28"/>
          <w:szCs w:val="28"/>
        </w:rPr>
        <w:t>on</w:t>
      </w:r>
      <w:r w:rsidR="007E4035">
        <w:rPr>
          <w:rFonts w:cs="Arial"/>
          <w:b w:val="0"/>
          <w:color w:val="auto"/>
          <w:sz w:val="28"/>
          <w:szCs w:val="28"/>
        </w:rPr>
        <w:t xml:space="preserve"> (s</w:t>
      </w:r>
      <w:r w:rsidR="002110E4" w:rsidRPr="00DB435F">
        <w:rPr>
          <w:rFonts w:cs="Arial"/>
          <w:b w:val="0"/>
          <w:color w:val="auto"/>
          <w:sz w:val="28"/>
          <w:szCs w:val="28"/>
        </w:rPr>
        <w:t>ee Section 7</w:t>
      </w:r>
      <w:r w:rsidR="007E4035">
        <w:rPr>
          <w:rFonts w:cs="Arial"/>
          <w:b w:val="0"/>
          <w:color w:val="auto"/>
          <w:sz w:val="28"/>
          <w:szCs w:val="28"/>
        </w:rPr>
        <w:t>)</w:t>
      </w:r>
      <w:r w:rsidR="002110E4" w:rsidRPr="00DB435F">
        <w:rPr>
          <w:rFonts w:cs="Arial"/>
          <w:b w:val="0"/>
          <w:color w:val="auto"/>
          <w:sz w:val="28"/>
          <w:szCs w:val="28"/>
        </w:rPr>
        <w:t>.</w:t>
      </w:r>
    </w:p>
    <w:p w:rsidR="002834D7" w:rsidRDefault="00DB0503" w:rsidP="002958D7">
      <w:pPr>
        <w:spacing w:before="240" w:after="240"/>
        <w:rPr>
          <w:rFonts w:cs="Arial"/>
          <w:b w:val="0"/>
          <w:color w:val="auto"/>
          <w:sz w:val="28"/>
          <w:szCs w:val="28"/>
        </w:rPr>
      </w:pPr>
      <w:r w:rsidRPr="00DB435F">
        <w:rPr>
          <w:rFonts w:cs="Arial"/>
          <w:b w:val="0"/>
          <w:color w:val="auto"/>
          <w:sz w:val="28"/>
          <w:szCs w:val="28"/>
        </w:rPr>
        <w:t xml:space="preserve">To keep up with changing technologies and to consider accessibility issues that </w:t>
      </w:r>
      <w:proofErr w:type="gramStart"/>
      <w:r w:rsidRPr="00DB435F">
        <w:rPr>
          <w:rFonts w:cs="Arial"/>
          <w:b w:val="0"/>
          <w:color w:val="auto"/>
          <w:sz w:val="28"/>
          <w:szCs w:val="28"/>
        </w:rPr>
        <w:t xml:space="preserve">cannot be </w:t>
      </w:r>
      <w:r w:rsidR="00D206BE" w:rsidRPr="00DB435F">
        <w:rPr>
          <w:rFonts w:cs="Arial"/>
          <w:b w:val="0"/>
          <w:color w:val="auto"/>
          <w:sz w:val="28"/>
          <w:szCs w:val="28"/>
        </w:rPr>
        <w:t>addressed</w:t>
      </w:r>
      <w:proofErr w:type="gramEnd"/>
      <w:r w:rsidR="00D206BE" w:rsidRPr="00DB435F">
        <w:rPr>
          <w:rFonts w:cs="Arial"/>
          <w:b w:val="0"/>
          <w:color w:val="auto"/>
          <w:sz w:val="28"/>
          <w:szCs w:val="28"/>
        </w:rPr>
        <w:t xml:space="preserve"> </w:t>
      </w:r>
      <w:r w:rsidRPr="00DB435F">
        <w:rPr>
          <w:rFonts w:cs="Arial"/>
          <w:b w:val="0"/>
          <w:color w:val="auto"/>
          <w:sz w:val="28"/>
          <w:szCs w:val="28"/>
        </w:rPr>
        <w:t xml:space="preserve">in </w:t>
      </w:r>
      <w:r w:rsidR="00AB4DC7">
        <w:rPr>
          <w:rFonts w:cs="Arial"/>
          <w:b w:val="0"/>
          <w:color w:val="auto"/>
          <w:sz w:val="28"/>
          <w:szCs w:val="28"/>
        </w:rPr>
        <w:t xml:space="preserve">a </w:t>
      </w:r>
      <w:r w:rsidRPr="00DB435F">
        <w:rPr>
          <w:rFonts w:cs="Arial"/>
          <w:b w:val="0"/>
          <w:color w:val="auto"/>
          <w:sz w:val="28"/>
          <w:szCs w:val="28"/>
        </w:rPr>
        <w:t>regulation, t</w:t>
      </w:r>
      <w:r w:rsidR="00CF3DBB" w:rsidRPr="00DB435F">
        <w:rPr>
          <w:rFonts w:cs="Arial"/>
          <w:b w:val="0"/>
          <w:color w:val="auto"/>
          <w:sz w:val="28"/>
          <w:szCs w:val="28"/>
        </w:rPr>
        <w:t>he Council calls on the Manitoba government t</w:t>
      </w:r>
      <w:r w:rsidR="00FF2082" w:rsidRPr="00DB435F">
        <w:rPr>
          <w:rFonts w:cs="Arial"/>
          <w:b w:val="0"/>
          <w:color w:val="auto"/>
          <w:sz w:val="28"/>
          <w:szCs w:val="28"/>
        </w:rPr>
        <w:t>o support accessible information</w:t>
      </w:r>
      <w:r w:rsidR="00CF3DBB" w:rsidRPr="00DB435F">
        <w:rPr>
          <w:rFonts w:cs="Arial"/>
          <w:b w:val="0"/>
          <w:color w:val="auto"/>
          <w:sz w:val="28"/>
          <w:szCs w:val="28"/>
        </w:rPr>
        <w:t xml:space="preserve"> and communication</w:t>
      </w:r>
      <w:r w:rsidRPr="00DB435F">
        <w:rPr>
          <w:rFonts w:cs="Arial"/>
          <w:b w:val="0"/>
          <w:color w:val="auto"/>
          <w:sz w:val="28"/>
          <w:szCs w:val="28"/>
        </w:rPr>
        <w:t xml:space="preserve"> </w:t>
      </w:r>
      <w:r w:rsidR="00FF2082" w:rsidRPr="00DB435F">
        <w:rPr>
          <w:rFonts w:cs="Arial"/>
          <w:b w:val="0"/>
          <w:color w:val="auto"/>
          <w:sz w:val="28"/>
          <w:szCs w:val="28"/>
        </w:rPr>
        <w:t xml:space="preserve">with a range of </w:t>
      </w:r>
      <w:r w:rsidRPr="00DB435F">
        <w:rPr>
          <w:rFonts w:cs="Arial"/>
          <w:b w:val="0"/>
          <w:color w:val="auto"/>
          <w:sz w:val="28"/>
          <w:szCs w:val="28"/>
        </w:rPr>
        <w:t xml:space="preserve">free </w:t>
      </w:r>
      <w:r w:rsidR="00AB4DC7">
        <w:rPr>
          <w:rFonts w:cs="Arial"/>
          <w:b w:val="0"/>
          <w:color w:val="auto"/>
          <w:sz w:val="28"/>
          <w:szCs w:val="28"/>
        </w:rPr>
        <w:t xml:space="preserve">tools and resources.  </w:t>
      </w:r>
      <w:r w:rsidR="00FF2082" w:rsidRPr="00DB435F">
        <w:rPr>
          <w:rFonts w:cs="Arial"/>
          <w:b w:val="0"/>
          <w:color w:val="auto"/>
          <w:sz w:val="28"/>
          <w:szCs w:val="28"/>
        </w:rPr>
        <w:t xml:space="preserve">For instance, the government should </w:t>
      </w:r>
      <w:r w:rsidRPr="00DB435F">
        <w:rPr>
          <w:rFonts w:cs="Arial"/>
          <w:b w:val="0"/>
          <w:color w:val="auto"/>
          <w:sz w:val="28"/>
          <w:szCs w:val="28"/>
        </w:rPr>
        <w:t>provide</w:t>
      </w:r>
      <w:r w:rsidR="00FF2082" w:rsidRPr="00DB435F">
        <w:rPr>
          <w:rFonts w:cs="Arial"/>
          <w:b w:val="0"/>
          <w:color w:val="auto"/>
          <w:sz w:val="28"/>
          <w:szCs w:val="28"/>
        </w:rPr>
        <w:t xml:space="preserve"> print guidelines that explain how to use colour contrast and appropriately sized font</w:t>
      </w:r>
      <w:r w:rsidR="00B27C28" w:rsidRPr="00DB435F">
        <w:rPr>
          <w:rFonts w:cs="Arial"/>
          <w:b w:val="0"/>
          <w:color w:val="auto"/>
          <w:sz w:val="28"/>
          <w:szCs w:val="28"/>
        </w:rPr>
        <w:t xml:space="preserve"> </w:t>
      </w:r>
      <w:r w:rsidR="00AB4DC7">
        <w:rPr>
          <w:rFonts w:cs="Arial"/>
          <w:b w:val="0"/>
          <w:color w:val="auto"/>
          <w:sz w:val="28"/>
          <w:szCs w:val="28"/>
        </w:rPr>
        <w:t xml:space="preserve">depending </w:t>
      </w:r>
      <w:r w:rsidR="00BF4FD2" w:rsidRPr="00DB435F">
        <w:rPr>
          <w:rFonts w:cs="Arial"/>
          <w:b w:val="0"/>
          <w:color w:val="auto"/>
          <w:sz w:val="28"/>
          <w:szCs w:val="28"/>
        </w:rPr>
        <w:t>on</w:t>
      </w:r>
      <w:r w:rsidR="00B27C28" w:rsidRPr="00DB435F">
        <w:rPr>
          <w:rFonts w:cs="Arial"/>
          <w:b w:val="0"/>
          <w:color w:val="auto"/>
          <w:sz w:val="28"/>
          <w:szCs w:val="28"/>
        </w:rPr>
        <w:t xml:space="preserve"> </w:t>
      </w:r>
      <w:r w:rsidR="00AB4DC7">
        <w:rPr>
          <w:rFonts w:cs="Arial"/>
          <w:b w:val="0"/>
          <w:color w:val="auto"/>
          <w:sz w:val="28"/>
          <w:szCs w:val="28"/>
        </w:rPr>
        <w:t>the type of</w:t>
      </w:r>
      <w:r w:rsidR="00D206BE" w:rsidRPr="00DB435F">
        <w:rPr>
          <w:rFonts w:cs="Arial"/>
          <w:b w:val="0"/>
          <w:color w:val="auto"/>
          <w:sz w:val="28"/>
          <w:szCs w:val="28"/>
        </w:rPr>
        <w:t xml:space="preserve"> document</w:t>
      </w:r>
      <w:r w:rsidR="00AB4DC7">
        <w:rPr>
          <w:rFonts w:cs="Arial"/>
          <w:b w:val="0"/>
          <w:color w:val="auto"/>
          <w:sz w:val="28"/>
          <w:szCs w:val="28"/>
        </w:rPr>
        <w:t>, whether</w:t>
      </w:r>
      <w:r w:rsidR="00D206BE" w:rsidRPr="00DB435F">
        <w:rPr>
          <w:rFonts w:cs="Arial"/>
          <w:b w:val="0"/>
          <w:color w:val="auto"/>
          <w:sz w:val="28"/>
          <w:szCs w:val="28"/>
        </w:rPr>
        <w:t xml:space="preserve"> </w:t>
      </w:r>
      <w:r w:rsidR="00FF2082" w:rsidRPr="00DB435F">
        <w:rPr>
          <w:rFonts w:cs="Arial"/>
          <w:b w:val="0"/>
          <w:color w:val="auto"/>
          <w:sz w:val="28"/>
          <w:szCs w:val="28"/>
        </w:rPr>
        <w:t>a business card</w:t>
      </w:r>
      <w:r w:rsidR="00BF4FD2" w:rsidRPr="00DB435F">
        <w:rPr>
          <w:rFonts w:cs="Arial"/>
          <w:b w:val="0"/>
          <w:color w:val="auto"/>
          <w:sz w:val="28"/>
          <w:szCs w:val="28"/>
        </w:rPr>
        <w:t>,</w:t>
      </w:r>
      <w:r w:rsidR="00B27C28" w:rsidRPr="00DB435F">
        <w:rPr>
          <w:rFonts w:cs="Arial"/>
          <w:b w:val="0"/>
          <w:color w:val="auto"/>
          <w:sz w:val="28"/>
          <w:szCs w:val="28"/>
        </w:rPr>
        <w:t xml:space="preserve"> </w:t>
      </w:r>
      <w:r w:rsidR="00AB4DC7">
        <w:rPr>
          <w:rFonts w:cs="Arial"/>
          <w:b w:val="0"/>
          <w:color w:val="auto"/>
          <w:sz w:val="28"/>
          <w:szCs w:val="28"/>
        </w:rPr>
        <w:t xml:space="preserve">report or </w:t>
      </w:r>
      <w:r w:rsidR="00FF2082" w:rsidRPr="00DB435F">
        <w:rPr>
          <w:rFonts w:cs="Arial"/>
          <w:b w:val="0"/>
          <w:color w:val="auto"/>
          <w:sz w:val="28"/>
          <w:szCs w:val="28"/>
        </w:rPr>
        <w:t>poster.</w:t>
      </w:r>
    </w:p>
    <w:p w:rsidR="000E2C19" w:rsidRPr="002834D7" w:rsidRDefault="00CF3DBB" w:rsidP="002958D7">
      <w:pPr>
        <w:spacing w:before="240" w:after="240"/>
        <w:rPr>
          <w:rFonts w:cs="Arial"/>
          <w:b w:val="0"/>
          <w:color w:val="auto"/>
          <w:sz w:val="28"/>
          <w:szCs w:val="28"/>
        </w:rPr>
      </w:pPr>
      <w:r w:rsidRPr="00DB435F">
        <w:rPr>
          <w:rFonts w:eastAsiaTheme="minorEastAsia" w:cs="Arial"/>
          <w:b w:val="0"/>
          <w:color w:val="auto"/>
          <w:sz w:val="28"/>
          <w:szCs w:val="28"/>
          <w:lang w:val="en-US" w:bidi="en-US"/>
        </w:rPr>
        <w:t xml:space="preserve">Please note that the Federal government is responsible for communications that fall under the mandate of the </w:t>
      </w:r>
      <w:hyperlink r:id="rId12" w:history="1">
        <w:r w:rsidRPr="00DB435F">
          <w:rPr>
            <w:rStyle w:val="Hyperlink"/>
            <w:rFonts w:eastAsiaTheme="minorEastAsia" w:cs="Arial"/>
            <w:b w:val="0"/>
            <w:color w:val="auto"/>
            <w:sz w:val="28"/>
            <w:szCs w:val="28"/>
            <w:lang w:val="en-US" w:bidi="en-US"/>
          </w:rPr>
          <w:t>Canadian Radio-Television and Telecommunications Commission</w:t>
        </w:r>
      </w:hyperlink>
      <w:r w:rsidR="0004768C" w:rsidRPr="00DB435F">
        <w:rPr>
          <w:rStyle w:val="Hyperlink"/>
          <w:rFonts w:eastAsiaTheme="minorEastAsia" w:cs="Arial"/>
          <w:b w:val="0"/>
          <w:color w:val="auto"/>
          <w:sz w:val="28"/>
          <w:szCs w:val="28"/>
          <w:u w:val="none"/>
          <w:lang w:val="en-US" w:bidi="en-US"/>
        </w:rPr>
        <w:t xml:space="preserve">.  </w:t>
      </w:r>
      <w:r w:rsidRPr="00DB435F">
        <w:rPr>
          <w:rFonts w:eastAsiaTheme="minorEastAsia" w:cs="Arial"/>
          <w:b w:val="0"/>
          <w:color w:val="auto"/>
          <w:sz w:val="28"/>
          <w:szCs w:val="28"/>
          <w:lang w:val="en-US" w:bidi="en-US"/>
        </w:rPr>
        <w:t>Related regulations are out of scope of this consultation.</w:t>
      </w:r>
    </w:p>
    <w:p w:rsidR="002834D7" w:rsidRDefault="002834D7" w:rsidP="002958D7">
      <w:pPr>
        <w:rPr>
          <w:rFonts w:cs="Arial"/>
          <w:color w:val="auto"/>
          <w:sz w:val="32"/>
          <w:szCs w:val="32"/>
        </w:rPr>
      </w:pPr>
      <w:r>
        <w:br w:type="page"/>
      </w:r>
    </w:p>
    <w:p w:rsidR="00FD68D1" w:rsidRPr="00DB435F" w:rsidRDefault="00E565D8" w:rsidP="00B53498">
      <w:pPr>
        <w:pStyle w:val="Heading2"/>
      </w:pPr>
      <w:r w:rsidRPr="00DB435F">
        <w:t>4</w:t>
      </w:r>
      <w:r w:rsidR="00783FFB" w:rsidRPr="00DB435F">
        <w:t xml:space="preserve">. </w:t>
      </w:r>
      <w:r w:rsidR="00FD68D1" w:rsidRPr="00DB435F">
        <w:t>Purpose</w:t>
      </w:r>
      <w:r w:rsidR="00603B88" w:rsidRPr="00DB435F">
        <w:t xml:space="preserve"> of the Discussion Paper</w:t>
      </w:r>
    </w:p>
    <w:p w:rsidR="00002D70" w:rsidRPr="00DB435F" w:rsidRDefault="00FD68D1" w:rsidP="002958D7">
      <w:pPr>
        <w:tabs>
          <w:tab w:val="left" w:pos="900"/>
        </w:tabs>
        <w:spacing w:before="240" w:after="240"/>
        <w:rPr>
          <w:rFonts w:eastAsiaTheme="minorEastAsia" w:cs="Arial"/>
          <w:b w:val="0"/>
          <w:color w:val="auto"/>
          <w:sz w:val="28"/>
          <w:szCs w:val="28"/>
          <w:lang w:val="en-US" w:bidi="en-US"/>
        </w:rPr>
      </w:pPr>
      <w:r w:rsidRPr="00DB435F">
        <w:rPr>
          <w:rFonts w:eastAsiaTheme="minorEastAsia" w:cs="Arial"/>
          <w:b w:val="0"/>
          <w:color w:val="auto"/>
          <w:sz w:val="28"/>
          <w:szCs w:val="28"/>
          <w:lang w:val="en-US" w:bidi="en-US"/>
        </w:rPr>
        <w:t>The purpose of this discussion paper is to seek comments, questions</w:t>
      </w:r>
      <w:r w:rsidR="00D206BE" w:rsidRPr="00DB435F">
        <w:rPr>
          <w:rFonts w:eastAsiaTheme="minorEastAsia" w:cs="Arial"/>
          <w:b w:val="0"/>
          <w:color w:val="auto"/>
          <w:sz w:val="28"/>
          <w:szCs w:val="28"/>
          <w:lang w:val="en-US" w:bidi="en-US"/>
        </w:rPr>
        <w:t>,</w:t>
      </w:r>
      <w:r w:rsidRPr="00DB435F">
        <w:rPr>
          <w:rFonts w:eastAsiaTheme="minorEastAsia" w:cs="Arial"/>
          <w:b w:val="0"/>
          <w:color w:val="auto"/>
          <w:sz w:val="28"/>
          <w:szCs w:val="28"/>
          <w:lang w:val="en-US" w:bidi="en-US"/>
        </w:rPr>
        <w:t xml:space="preserve"> and feedback on the </w:t>
      </w:r>
      <w:r w:rsidR="00002D70" w:rsidRPr="00DB435F">
        <w:rPr>
          <w:rFonts w:eastAsiaTheme="minorEastAsia" w:cs="Arial"/>
          <w:b w:val="0"/>
          <w:color w:val="auto"/>
          <w:sz w:val="28"/>
          <w:szCs w:val="28"/>
          <w:lang w:val="en-US" w:bidi="en-US"/>
        </w:rPr>
        <w:t xml:space="preserve">Council’s recommendations for </w:t>
      </w:r>
      <w:r w:rsidR="00D206BE" w:rsidRPr="00DB435F">
        <w:rPr>
          <w:rFonts w:eastAsiaTheme="minorEastAsia" w:cs="Arial"/>
          <w:b w:val="0"/>
          <w:color w:val="auto"/>
          <w:sz w:val="28"/>
          <w:szCs w:val="28"/>
          <w:lang w:val="en-US" w:bidi="en-US"/>
        </w:rPr>
        <w:t xml:space="preserve">Manitoba’s </w:t>
      </w:r>
      <w:r w:rsidR="00002D70" w:rsidRPr="00DB435F">
        <w:rPr>
          <w:rFonts w:eastAsiaTheme="minorEastAsia" w:cs="Arial"/>
          <w:b w:val="0"/>
          <w:color w:val="auto"/>
          <w:sz w:val="28"/>
          <w:szCs w:val="28"/>
          <w:lang w:val="en-US" w:bidi="en-US"/>
        </w:rPr>
        <w:t>information and communications</w:t>
      </w:r>
      <w:r w:rsidR="00D206BE" w:rsidRPr="00DB435F">
        <w:rPr>
          <w:rFonts w:eastAsiaTheme="minorEastAsia" w:cs="Arial"/>
          <w:b w:val="0"/>
          <w:color w:val="auto"/>
          <w:sz w:val="28"/>
          <w:szCs w:val="28"/>
          <w:lang w:val="en-US" w:bidi="en-US"/>
        </w:rPr>
        <w:t xml:space="preserve"> accessibility standard</w:t>
      </w:r>
      <w:r w:rsidR="00002D70" w:rsidRPr="00DB435F">
        <w:rPr>
          <w:rFonts w:eastAsiaTheme="minorEastAsia" w:cs="Arial"/>
          <w:b w:val="0"/>
          <w:color w:val="auto"/>
          <w:sz w:val="28"/>
          <w:szCs w:val="28"/>
          <w:lang w:val="en-US" w:bidi="en-US"/>
        </w:rPr>
        <w:t xml:space="preserve">.  </w:t>
      </w:r>
    </w:p>
    <w:p w:rsidR="00FD68D1" w:rsidRPr="00DB435F" w:rsidRDefault="00072781" w:rsidP="002958D7">
      <w:pPr>
        <w:tabs>
          <w:tab w:val="left" w:pos="900"/>
        </w:tabs>
        <w:spacing w:before="240" w:after="240"/>
        <w:rPr>
          <w:rFonts w:eastAsiaTheme="minorEastAsia" w:cs="Arial"/>
          <w:b w:val="0"/>
          <w:color w:val="auto"/>
          <w:sz w:val="28"/>
          <w:lang w:val="en-US" w:bidi="en-US"/>
        </w:rPr>
      </w:pPr>
      <w:r w:rsidRPr="00DB435F">
        <w:rPr>
          <w:rFonts w:eastAsiaTheme="minorEastAsia" w:cs="Arial"/>
          <w:b w:val="0"/>
          <w:color w:val="auto"/>
          <w:sz w:val="28"/>
          <w:szCs w:val="28"/>
          <w:lang w:val="en-US" w:bidi="en-US"/>
        </w:rPr>
        <w:t xml:space="preserve">In addition to questions highlighted throughout the discussion document, </w:t>
      </w:r>
      <w:r w:rsidR="00FD68D1" w:rsidRPr="00DB435F">
        <w:rPr>
          <w:rFonts w:eastAsiaTheme="minorEastAsia" w:cs="Arial"/>
          <w:b w:val="0"/>
          <w:color w:val="auto"/>
          <w:sz w:val="28"/>
          <w:szCs w:val="28"/>
          <w:lang w:val="en-US" w:bidi="en-US"/>
        </w:rPr>
        <w:t>your assessment of the proposed standard may wish to consider the following:</w:t>
      </w:r>
    </w:p>
    <w:p w:rsidR="00FD68D1" w:rsidRPr="00DB435F" w:rsidRDefault="00FD68D1" w:rsidP="002958D7">
      <w:pPr>
        <w:numPr>
          <w:ilvl w:val="0"/>
          <w:numId w:val="1"/>
        </w:numPr>
        <w:tabs>
          <w:tab w:val="left" w:pos="900"/>
        </w:tabs>
        <w:spacing w:after="120"/>
        <w:ind w:left="714" w:hanging="357"/>
        <w:rPr>
          <w:rFonts w:eastAsiaTheme="minorEastAsia" w:cs="Arial"/>
          <w:b w:val="0"/>
          <w:color w:val="auto"/>
          <w:sz w:val="28"/>
          <w:szCs w:val="28"/>
          <w:lang w:val="en-US" w:bidi="en-US"/>
        </w:rPr>
      </w:pPr>
      <w:r w:rsidRPr="00DB435F">
        <w:rPr>
          <w:rFonts w:eastAsiaTheme="minorEastAsia" w:cs="Arial"/>
          <w:b w:val="0"/>
          <w:color w:val="auto"/>
          <w:sz w:val="28"/>
          <w:szCs w:val="28"/>
          <w:lang w:val="en-US" w:bidi="en-US"/>
        </w:rPr>
        <w:t xml:space="preserve">Does the standard provide clear direction on how to remove </w:t>
      </w:r>
      <w:r w:rsidR="00072781" w:rsidRPr="00DB435F">
        <w:rPr>
          <w:rFonts w:eastAsiaTheme="minorEastAsia" w:cs="Arial"/>
          <w:b w:val="0"/>
          <w:color w:val="auto"/>
          <w:sz w:val="28"/>
          <w:szCs w:val="28"/>
          <w:lang w:val="en-US" w:bidi="en-US"/>
        </w:rPr>
        <w:t xml:space="preserve">information and communication </w:t>
      </w:r>
      <w:r w:rsidRPr="00DB435F">
        <w:rPr>
          <w:rFonts w:eastAsiaTheme="minorEastAsia" w:cs="Arial"/>
          <w:b w:val="0"/>
          <w:color w:val="auto"/>
          <w:sz w:val="28"/>
          <w:szCs w:val="28"/>
          <w:lang w:val="en-US" w:bidi="en-US"/>
        </w:rPr>
        <w:t>barriers?</w:t>
      </w:r>
    </w:p>
    <w:p w:rsidR="00FD68D1" w:rsidRPr="00DB435F" w:rsidRDefault="00FD68D1" w:rsidP="002958D7">
      <w:pPr>
        <w:numPr>
          <w:ilvl w:val="0"/>
          <w:numId w:val="1"/>
        </w:numPr>
        <w:tabs>
          <w:tab w:val="left" w:pos="900"/>
        </w:tabs>
        <w:spacing w:after="120"/>
        <w:ind w:left="714" w:hanging="357"/>
        <w:rPr>
          <w:rFonts w:eastAsiaTheme="minorEastAsia" w:cs="Arial"/>
          <w:b w:val="0"/>
          <w:color w:val="auto"/>
          <w:sz w:val="28"/>
          <w:szCs w:val="28"/>
          <w:lang w:val="en-US" w:bidi="en-US"/>
        </w:rPr>
      </w:pPr>
      <w:r w:rsidRPr="00DB435F">
        <w:rPr>
          <w:rFonts w:eastAsiaTheme="minorEastAsia" w:cs="Arial"/>
          <w:b w:val="0"/>
          <w:color w:val="auto"/>
          <w:sz w:val="28"/>
          <w:szCs w:val="28"/>
          <w:lang w:val="en-US" w:bidi="en-US"/>
        </w:rPr>
        <w:t>Is the standard too broad?</w:t>
      </w:r>
      <w:r w:rsidR="00B8608A" w:rsidRPr="00DB435F">
        <w:rPr>
          <w:rFonts w:eastAsiaTheme="minorEastAsia" w:cs="Arial"/>
          <w:b w:val="0"/>
          <w:color w:val="auto"/>
          <w:sz w:val="28"/>
          <w:szCs w:val="28"/>
          <w:lang w:val="en-US" w:bidi="en-US"/>
        </w:rPr>
        <w:t xml:space="preserve"> Too narrow? </w:t>
      </w:r>
    </w:p>
    <w:p w:rsidR="00FD68D1" w:rsidRPr="00DB435F" w:rsidRDefault="00FD68D1" w:rsidP="002958D7">
      <w:pPr>
        <w:numPr>
          <w:ilvl w:val="0"/>
          <w:numId w:val="1"/>
        </w:numPr>
        <w:tabs>
          <w:tab w:val="left" w:pos="900"/>
        </w:tabs>
        <w:spacing w:after="120"/>
        <w:ind w:left="714" w:hanging="357"/>
        <w:rPr>
          <w:rFonts w:eastAsiaTheme="minorEastAsia" w:cs="Arial"/>
          <w:b w:val="0"/>
          <w:color w:val="auto"/>
          <w:sz w:val="28"/>
          <w:szCs w:val="28"/>
          <w:lang w:val="en-US" w:bidi="en-US"/>
        </w:rPr>
      </w:pPr>
      <w:r w:rsidRPr="00DB435F">
        <w:rPr>
          <w:rFonts w:eastAsiaTheme="minorEastAsia" w:cs="Arial"/>
          <w:b w:val="0"/>
          <w:color w:val="auto"/>
          <w:sz w:val="28"/>
          <w:szCs w:val="28"/>
          <w:lang w:val="en-US" w:bidi="en-US"/>
        </w:rPr>
        <w:t>Are there items missing from the standard?</w:t>
      </w:r>
    </w:p>
    <w:p w:rsidR="00072781" w:rsidRPr="00DB435F" w:rsidRDefault="00FD68D1" w:rsidP="002958D7">
      <w:pPr>
        <w:numPr>
          <w:ilvl w:val="0"/>
          <w:numId w:val="1"/>
        </w:numPr>
        <w:tabs>
          <w:tab w:val="left" w:pos="900"/>
        </w:tabs>
        <w:spacing w:after="120"/>
        <w:ind w:left="714" w:hanging="357"/>
        <w:rPr>
          <w:rFonts w:cs="Arial"/>
          <w:b w:val="0"/>
          <w:color w:val="auto"/>
          <w:sz w:val="28"/>
          <w:szCs w:val="28"/>
        </w:rPr>
      </w:pPr>
      <w:r w:rsidRPr="00DB435F">
        <w:rPr>
          <w:rFonts w:eastAsiaTheme="minorEastAsia" w:cs="Arial"/>
          <w:b w:val="0"/>
          <w:color w:val="auto"/>
          <w:sz w:val="28"/>
          <w:szCs w:val="28"/>
          <w:lang w:val="en-US" w:bidi="en-US"/>
        </w:rPr>
        <w:t>Is the standard achievable?</w:t>
      </w:r>
      <w:r w:rsidR="00072781" w:rsidRPr="00DB435F">
        <w:rPr>
          <w:rFonts w:eastAsiaTheme="minorEastAsia" w:cs="Arial"/>
          <w:b w:val="0"/>
          <w:color w:val="auto"/>
          <w:sz w:val="28"/>
          <w:szCs w:val="28"/>
          <w:lang w:val="en-US" w:bidi="en-US"/>
        </w:rPr>
        <w:t xml:space="preserve"> </w:t>
      </w:r>
    </w:p>
    <w:p w:rsidR="00FD68D1" w:rsidRPr="00DB435F" w:rsidRDefault="00FD68D1" w:rsidP="00156E2D">
      <w:pPr>
        <w:numPr>
          <w:ilvl w:val="0"/>
          <w:numId w:val="1"/>
        </w:numPr>
        <w:tabs>
          <w:tab w:val="left" w:pos="900"/>
        </w:tabs>
        <w:spacing w:after="0"/>
        <w:ind w:left="714" w:hanging="357"/>
        <w:rPr>
          <w:rFonts w:cs="Arial"/>
          <w:b w:val="0"/>
          <w:color w:val="auto"/>
          <w:sz w:val="28"/>
          <w:szCs w:val="28"/>
        </w:rPr>
      </w:pPr>
      <w:r w:rsidRPr="00DB435F">
        <w:rPr>
          <w:rFonts w:eastAsiaTheme="minorEastAsia" w:cs="Arial"/>
          <w:b w:val="0"/>
          <w:color w:val="auto"/>
          <w:sz w:val="28"/>
          <w:szCs w:val="28"/>
          <w:lang w:val="en-US" w:bidi="en-US"/>
        </w:rPr>
        <w:t>Will the standard make a difference?</w:t>
      </w:r>
    </w:p>
    <w:p w:rsidR="00FD68D1" w:rsidRPr="00DB435F" w:rsidRDefault="00FD68D1" w:rsidP="00156E2D">
      <w:pPr>
        <w:spacing w:before="1320"/>
        <w:rPr>
          <w:rFonts w:cs="Arial"/>
          <w:b w:val="0"/>
          <w:color w:val="auto"/>
          <w:sz w:val="28"/>
          <w:szCs w:val="28"/>
        </w:rPr>
      </w:pPr>
      <w:r w:rsidRPr="00DB435F">
        <w:rPr>
          <w:rFonts w:cs="Arial"/>
          <w:b w:val="0"/>
          <w:color w:val="auto"/>
          <w:sz w:val="28"/>
          <w:szCs w:val="28"/>
        </w:rPr>
        <w:t xml:space="preserve">Your opinion matters. You are invited to prepare written submissions and briefs </w:t>
      </w:r>
      <w:r w:rsidR="0075776B" w:rsidRPr="00DB435F">
        <w:rPr>
          <w:rFonts w:cs="Arial"/>
          <w:b w:val="0"/>
          <w:color w:val="auto"/>
          <w:sz w:val="28"/>
          <w:szCs w:val="28"/>
        </w:rPr>
        <w:t xml:space="preserve">by </w:t>
      </w:r>
      <w:r w:rsidR="00D8566D" w:rsidRPr="00D8566D">
        <w:rPr>
          <w:rFonts w:cs="Arial"/>
          <w:color w:val="auto"/>
          <w:sz w:val="28"/>
          <w:szCs w:val="28"/>
        </w:rPr>
        <w:t>June 30, 2019</w:t>
      </w:r>
      <w:r w:rsidR="0075776B" w:rsidRPr="00DB435F">
        <w:rPr>
          <w:rFonts w:cs="Arial"/>
          <w:b w:val="0"/>
          <w:color w:val="auto"/>
          <w:sz w:val="28"/>
          <w:szCs w:val="28"/>
        </w:rPr>
        <w:t xml:space="preserve"> to:</w:t>
      </w:r>
    </w:p>
    <w:p w:rsidR="00FD68D1" w:rsidRPr="00DB435F" w:rsidRDefault="00FD68D1" w:rsidP="002958D7">
      <w:pPr>
        <w:spacing w:before="240" w:after="0"/>
        <w:jc w:val="center"/>
        <w:rPr>
          <w:rFonts w:cs="Arial"/>
          <w:color w:val="auto"/>
          <w:sz w:val="28"/>
          <w:szCs w:val="28"/>
        </w:rPr>
      </w:pPr>
      <w:r w:rsidRPr="00DB435F">
        <w:rPr>
          <w:rFonts w:cs="Arial"/>
          <w:color w:val="auto"/>
          <w:sz w:val="28"/>
          <w:szCs w:val="28"/>
        </w:rPr>
        <w:t>Disabilities Issues Office</w:t>
      </w:r>
    </w:p>
    <w:p w:rsidR="00FD68D1" w:rsidRPr="00DB435F" w:rsidRDefault="00FD68D1" w:rsidP="002958D7">
      <w:pPr>
        <w:spacing w:after="0"/>
        <w:jc w:val="center"/>
        <w:rPr>
          <w:rFonts w:cs="Arial"/>
          <w:b w:val="0"/>
          <w:color w:val="auto"/>
          <w:sz w:val="28"/>
          <w:szCs w:val="28"/>
        </w:rPr>
      </w:pPr>
      <w:r w:rsidRPr="00DB435F">
        <w:rPr>
          <w:rFonts w:cs="Arial"/>
          <w:b w:val="0"/>
          <w:color w:val="auto"/>
          <w:sz w:val="28"/>
          <w:szCs w:val="28"/>
        </w:rPr>
        <w:t>630 - 240 Graham Avenue</w:t>
      </w:r>
    </w:p>
    <w:p w:rsidR="00FD68D1" w:rsidRPr="00DB435F" w:rsidRDefault="00FD68D1" w:rsidP="002958D7">
      <w:pPr>
        <w:spacing w:after="0"/>
        <w:jc w:val="center"/>
        <w:rPr>
          <w:rFonts w:cs="Arial"/>
          <w:b w:val="0"/>
          <w:color w:val="auto"/>
          <w:sz w:val="28"/>
          <w:szCs w:val="28"/>
        </w:rPr>
      </w:pPr>
      <w:r w:rsidRPr="00DB435F">
        <w:rPr>
          <w:rFonts w:cs="Arial"/>
          <w:b w:val="0"/>
          <w:color w:val="auto"/>
          <w:sz w:val="28"/>
          <w:szCs w:val="28"/>
        </w:rPr>
        <w:t xml:space="preserve">Winnipeg </w:t>
      </w:r>
      <w:proofErr w:type="gramStart"/>
      <w:r w:rsidRPr="00DB435F">
        <w:rPr>
          <w:rFonts w:cs="Arial"/>
          <w:b w:val="0"/>
          <w:color w:val="auto"/>
          <w:sz w:val="28"/>
          <w:szCs w:val="28"/>
        </w:rPr>
        <w:t>MB  R3C</w:t>
      </w:r>
      <w:proofErr w:type="gramEnd"/>
      <w:r w:rsidRPr="00DB435F">
        <w:rPr>
          <w:rFonts w:cs="Arial"/>
          <w:b w:val="0"/>
          <w:color w:val="auto"/>
          <w:sz w:val="28"/>
          <w:szCs w:val="28"/>
        </w:rPr>
        <w:t xml:space="preserve"> 0J7</w:t>
      </w:r>
    </w:p>
    <w:p w:rsidR="00FD68D1" w:rsidRPr="00DB435F" w:rsidRDefault="00FD68D1" w:rsidP="002958D7">
      <w:pPr>
        <w:spacing w:after="0"/>
        <w:jc w:val="center"/>
        <w:rPr>
          <w:rFonts w:cs="Arial"/>
          <w:b w:val="0"/>
          <w:color w:val="auto"/>
          <w:sz w:val="28"/>
          <w:szCs w:val="28"/>
        </w:rPr>
      </w:pPr>
      <w:r w:rsidRPr="00DB435F">
        <w:rPr>
          <w:rFonts w:cs="Arial"/>
          <w:b w:val="0"/>
          <w:color w:val="auto"/>
          <w:sz w:val="28"/>
          <w:szCs w:val="28"/>
        </w:rPr>
        <w:t xml:space="preserve">Email:  </w:t>
      </w:r>
      <w:r w:rsidR="00902396" w:rsidRPr="00132C79">
        <w:rPr>
          <w:rFonts w:cs="Arial"/>
          <w:b w:val="0"/>
          <w:color w:val="0000FF"/>
          <w:sz w:val="28"/>
          <w:szCs w:val="28"/>
          <w:u w:val="single"/>
        </w:rPr>
        <w:t>access@gov.mb.ca</w:t>
      </w:r>
    </w:p>
    <w:p w:rsidR="00FD68D1" w:rsidRPr="00DB435F" w:rsidRDefault="00FD68D1" w:rsidP="002958D7">
      <w:pPr>
        <w:spacing w:after="0"/>
        <w:jc w:val="center"/>
        <w:rPr>
          <w:rFonts w:cs="Arial"/>
          <w:b w:val="0"/>
          <w:color w:val="auto"/>
          <w:sz w:val="28"/>
          <w:szCs w:val="28"/>
        </w:rPr>
      </w:pPr>
      <w:r w:rsidRPr="00DB435F">
        <w:rPr>
          <w:rFonts w:cs="Arial"/>
          <w:b w:val="0"/>
          <w:color w:val="auto"/>
          <w:sz w:val="28"/>
          <w:szCs w:val="28"/>
        </w:rPr>
        <w:t xml:space="preserve">Website:  </w:t>
      </w:r>
      <w:hyperlink r:id="rId13" w:history="1">
        <w:r w:rsidR="0088241D" w:rsidRPr="0088241D">
          <w:rPr>
            <w:rStyle w:val="Hyperlink"/>
            <w:rFonts w:cs="Arial"/>
            <w:b w:val="0"/>
            <w:sz w:val="28"/>
            <w:szCs w:val="28"/>
          </w:rPr>
          <w:t>AccessibilityMB.ca</w:t>
        </w:r>
      </w:hyperlink>
    </w:p>
    <w:p w:rsidR="002022CB" w:rsidRPr="00DB435F" w:rsidRDefault="00FD68D1" w:rsidP="002958D7">
      <w:pPr>
        <w:spacing w:after="0"/>
        <w:jc w:val="center"/>
        <w:rPr>
          <w:rFonts w:cs="Arial"/>
          <w:b w:val="0"/>
          <w:color w:val="auto"/>
          <w:sz w:val="28"/>
          <w:szCs w:val="28"/>
        </w:rPr>
      </w:pPr>
      <w:r w:rsidRPr="00DB435F">
        <w:rPr>
          <w:rFonts w:cs="Arial"/>
          <w:b w:val="0"/>
          <w:color w:val="auto"/>
          <w:sz w:val="28"/>
          <w:szCs w:val="28"/>
        </w:rPr>
        <w:t>Phone:  204-945-7613</w:t>
      </w:r>
    </w:p>
    <w:p w:rsidR="00FD68D1" w:rsidRPr="00DB435F" w:rsidRDefault="00FD68D1" w:rsidP="002958D7">
      <w:pPr>
        <w:spacing w:after="0"/>
        <w:jc w:val="center"/>
        <w:rPr>
          <w:rFonts w:cs="Arial"/>
          <w:b w:val="0"/>
          <w:color w:val="auto"/>
          <w:sz w:val="28"/>
          <w:szCs w:val="28"/>
        </w:rPr>
      </w:pPr>
      <w:r w:rsidRPr="00DB435F">
        <w:rPr>
          <w:rFonts w:cs="Arial"/>
          <w:b w:val="0"/>
          <w:color w:val="auto"/>
          <w:sz w:val="28"/>
          <w:szCs w:val="28"/>
        </w:rPr>
        <w:t>Toll Free:  1-800-282-8069, Ext. 7613</w:t>
      </w:r>
    </w:p>
    <w:p w:rsidR="00CF3DBB" w:rsidRPr="00DB435F" w:rsidRDefault="0075776B" w:rsidP="00156E2D">
      <w:pPr>
        <w:spacing w:before="240" w:after="100" w:afterAutospacing="1"/>
        <w:rPr>
          <w:rFonts w:cs="Arial"/>
          <w:b w:val="0"/>
          <w:color w:val="auto"/>
          <w:sz w:val="28"/>
          <w:szCs w:val="28"/>
        </w:rPr>
      </w:pPr>
      <w:r w:rsidRPr="00DB435F">
        <w:rPr>
          <w:rFonts w:cs="Arial"/>
          <w:b w:val="0"/>
          <w:color w:val="auto"/>
          <w:sz w:val="28"/>
          <w:szCs w:val="28"/>
        </w:rPr>
        <w:t xml:space="preserve">In addition, you are welcome to attend a public forum on </w:t>
      </w:r>
      <w:r w:rsidR="00CF62F9" w:rsidRPr="00D8566D">
        <w:rPr>
          <w:rFonts w:cs="Arial"/>
          <w:color w:val="auto"/>
          <w:sz w:val="28"/>
          <w:szCs w:val="28"/>
        </w:rPr>
        <w:t>May 14, 2019</w:t>
      </w:r>
      <w:r w:rsidR="00CF62F9" w:rsidRPr="00DB435F">
        <w:rPr>
          <w:rFonts w:cs="Arial"/>
          <w:b w:val="0"/>
          <w:color w:val="auto"/>
          <w:sz w:val="28"/>
          <w:szCs w:val="28"/>
        </w:rPr>
        <w:t xml:space="preserve">, from 9:00 am to </w:t>
      </w:r>
      <w:r w:rsidR="008F5432">
        <w:rPr>
          <w:rFonts w:cs="Arial"/>
          <w:b w:val="0"/>
          <w:color w:val="auto"/>
          <w:sz w:val="28"/>
          <w:szCs w:val="28"/>
        </w:rPr>
        <w:t>n</w:t>
      </w:r>
      <w:r w:rsidR="008F5432" w:rsidRPr="00DB435F">
        <w:rPr>
          <w:rFonts w:cs="Arial"/>
          <w:b w:val="0"/>
          <w:color w:val="auto"/>
          <w:sz w:val="28"/>
          <w:szCs w:val="28"/>
        </w:rPr>
        <w:t xml:space="preserve">oon </w:t>
      </w:r>
      <w:r w:rsidR="0082329A" w:rsidRPr="00DB435F">
        <w:rPr>
          <w:rFonts w:cs="Arial"/>
          <w:b w:val="0"/>
          <w:color w:val="auto"/>
          <w:sz w:val="28"/>
          <w:szCs w:val="28"/>
        </w:rPr>
        <w:t>at</w:t>
      </w:r>
      <w:r w:rsidRPr="00DB435F">
        <w:rPr>
          <w:rFonts w:cs="Arial"/>
          <w:b w:val="0"/>
          <w:color w:val="auto"/>
          <w:sz w:val="28"/>
          <w:szCs w:val="28"/>
        </w:rPr>
        <w:t xml:space="preserve"> the </w:t>
      </w:r>
      <w:r w:rsidR="00CF62F9" w:rsidRPr="00DB435F">
        <w:rPr>
          <w:rFonts w:cs="Arial"/>
          <w:b w:val="0"/>
          <w:color w:val="auto"/>
          <w:sz w:val="28"/>
          <w:szCs w:val="28"/>
        </w:rPr>
        <w:t xml:space="preserve">Viscount </w:t>
      </w:r>
      <w:proofErr w:type="spellStart"/>
      <w:r w:rsidR="00CF62F9" w:rsidRPr="00DB435F">
        <w:rPr>
          <w:rFonts w:cs="Arial"/>
          <w:b w:val="0"/>
          <w:color w:val="auto"/>
          <w:sz w:val="28"/>
          <w:szCs w:val="28"/>
        </w:rPr>
        <w:t>Gort</w:t>
      </w:r>
      <w:proofErr w:type="spellEnd"/>
      <w:r w:rsidR="00CF62F9" w:rsidRPr="00DB435F">
        <w:rPr>
          <w:rFonts w:cs="Arial"/>
          <w:b w:val="0"/>
          <w:color w:val="auto"/>
          <w:sz w:val="28"/>
          <w:szCs w:val="28"/>
        </w:rPr>
        <w:t xml:space="preserve"> Hotel, </w:t>
      </w:r>
      <w:r w:rsidR="008F5432">
        <w:rPr>
          <w:rFonts w:cs="Arial"/>
          <w:b w:val="0"/>
          <w:color w:val="auto"/>
          <w:sz w:val="28"/>
          <w:szCs w:val="28"/>
        </w:rPr>
        <w:t>m</w:t>
      </w:r>
      <w:r w:rsidR="00CF62F9" w:rsidRPr="00DB435F">
        <w:rPr>
          <w:rFonts w:cs="Arial"/>
          <w:b w:val="0"/>
          <w:color w:val="auto"/>
          <w:sz w:val="28"/>
          <w:szCs w:val="28"/>
        </w:rPr>
        <w:t xml:space="preserve">ain </w:t>
      </w:r>
      <w:r w:rsidR="008F5432">
        <w:rPr>
          <w:rFonts w:cs="Arial"/>
          <w:b w:val="0"/>
          <w:color w:val="auto"/>
          <w:sz w:val="28"/>
          <w:szCs w:val="28"/>
        </w:rPr>
        <w:t>f</w:t>
      </w:r>
      <w:r w:rsidR="00CF62F9" w:rsidRPr="00DB435F">
        <w:rPr>
          <w:rFonts w:cs="Arial"/>
          <w:b w:val="0"/>
          <w:color w:val="auto"/>
          <w:sz w:val="28"/>
          <w:szCs w:val="28"/>
        </w:rPr>
        <w:t>loor, 1670 Portage Avenue in Winnipeg</w:t>
      </w:r>
      <w:r w:rsidR="0082329A" w:rsidRPr="00DB435F">
        <w:rPr>
          <w:rFonts w:cs="Arial"/>
          <w:b w:val="0"/>
          <w:color w:val="auto"/>
          <w:sz w:val="28"/>
          <w:szCs w:val="28"/>
        </w:rPr>
        <w:t>.</w:t>
      </w:r>
      <w:r w:rsidRPr="00DB435F">
        <w:rPr>
          <w:rFonts w:cs="Arial"/>
          <w:b w:val="0"/>
          <w:color w:val="auto"/>
          <w:sz w:val="28"/>
          <w:szCs w:val="28"/>
        </w:rPr>
        <w:t xml:space="preserve">  To register and for more information, p</w:t>
      </w:r>
      <w:r w:rsidR="00FD68D1" w:rsidRPr="00DB435F">
        <w:rPr>
          <w:rFonts w:cs="Arial"/>
          <w:b w:val="0"/>
          <w:color w:val="auto"/>
          <w:sz w:val="28"/>
          <w:szCs w:val="28"/>
        </w:rPr>
        <w:t xml:space="preserve">lease visit </w:t>
      </w:r>
      <w:hyperlink r:id="rId14" w:history="1">
        <w:r w:rsidR="008F5432" w:rsidRPr="008F5432">
          <w:rPr>
            <w:rStyle w:val="Hyperlink"/>
            <w:rFonts w:cs="Arial"/>
            <w:b w:val="0"/>
            <w:sz w:val="28"/>
            <w:szCs w:val="28"/>
          </w:rPr>
          <w:t>AccessibilityMB.ca</w:t>
        </w:r>
        <w:bookmarkStart w:id="1" w:name="_Toc524008817"/>
      </w:hyperlink>
      <w:r w:rsidR="00CF62F9" w:rsidRPr="00DB435F">
        <w:rPr>
          <w:rFonts w:cs="Arial"/>
          <w:b w:val="0"/>
          <w:color w:val="auto"/>
          <w:sz w:val="28"/>
          <w:szCs w:val="28"/>
        </w:rPr>
        <w:t>.</w:t>
      </w:r>
    </w:p>
    <w:p w:rsidR="00D90DBF" w:rsidRPr="00FF2EBC" w:rsidRDefault="00CF3DBB" w:rsidP="002958D7">
      <w:r w:rsidRPr="00DB435F">
        <w:rPr>
          <w:sz w:val="28"/>
          <w:szCs w:val="28"/>
        </w:rPr>
        <w:br w:type="column"/>
      </w:r>
      <w:r w:rsidR="00D90DBF" w:rsidRPr="00FF2EBC">
        <w:t xml:space="preserve">Discussion Document on an Initial Proposal for an Information and Communications </w:t>
      </w:r>
      <w:r w:rsidR="00410F3E" w:rsidRPr="00FF2EBC">
        <w:t>Accessibility Standard</w:t>
      </w:r>
    </w:p>
    <w:p w:rsidR="00D90DBF" w:rsidRPr="00FF2EBC" w:rsidRDefault="00D90DBF" w:rsidP="00B53498">
      <w:pPr>
        <w:pStyle w:val="Heading2"/>
      </w:pPr>
      <w:bookmarkStart w:id="2" w:name="_Toc511034621"/>
      <w:bookmarkStart w:id="3" w:name="_Toc511034675"/>
      <w:bookmarkStart w:id="4" w:name="_Toc519178530"/>
      <w:bookmarkStart w:id="5" w:name="_Toc519179141"/>
      <w:bookmarkStart w:id="6" w:name="_Toc522955127"/>
      <w:bookmarkStart w:id="7" w:name="_Toc523169699"/>
      <w:bookmarkStart w:id="8" w:name="_Toc523315602"/>
      <w:bookmarkStart w:id="9" w:name="_Toc524008818"/>
      <w:bookmarkEnd w:id="1"/>
      <w:r w:rsidRPr="00FF2EBC">
        <w:t>INTRODUCTORY PROVISIONS</w:t>
      </w:r>
      <w:bookmarkEnd w:id="2"/>
      <w:bookmarkEnd w:id="3"/>
      <w:bookmarkEnd w:id="4"/>
      <w:bookmarkEnd w:id="5"/>
      <w:bookmarkEnd w:id="6"/>
      <w:bookmarkEnd w:id="7"/>
      <w:bookmarkEnd w:id="8"/>
      <w:bookmarkEnd w:id="9"/>
    </w:p>
    <w:p w:rsidR="00D90DBF" w:rsidRPr="00DB435F" w:rsidRDefault="00D90DBF" w:rsidP="00B53498">
      <w:pPr>
        <w:pStyle w:val="Heading2"/>
      </w:pPr>
      <w:bookmarkStart w:id="10" w:name="_Toc507046875"/>
      <w:bookmarkStart w:id="11" w:name="_Toc507046953"/>
      <w:bookmarkStart w:id="12" w:name="_Toc507269157"/>
      <w:bookmarkStart w:id="13" w:name="_Toc511034622"/>
      <w:bookmarkStart w:id="14" w:name="_Toc511034676"/>
      <w:bookmarkStart w:id="15" w:name="_Toc519178531"/>
      <w:bookmarkStart w:id="16" w:name="_Toc519179142"/>
      <w:bookmarkStart w:id="17" w:name="_Toc522955128"/>
      <w:bookmarkStart w:id="18" w:name="_Toc523169700"/>
      <w:bookmarkStart w:id="19" w:name="_Toc523315603"/>
      <w:bookmarkStart w:id="20" w:name="_Toc524008819"/>
      <w:bookmarkStart w:id="21" w:name="_Toc507947533"/>
      <w:r w:rsidRPr="00DB435F">
        <w:t>Definitions</w:t>
      </w:r>
      <w:bookmarkEnd w:id="10"/>
      <w:bookmarkEnd w:id="11"/>
      <w:bookmarkEnd w:id="12"/>
      <w:bookmarkEnd w:id="13"/>
      <w:bookmarkEnd w:id="14"/>
      <w:bookmarkEnd w:id="15"/>
      <w:bookmarkEnd w:id="16"/>
      <w:bookmarkEnd w:id="17"/>
      <w:bookmarkEnd w:id="18"/>
      <w:bookmarkEnd w:id="19"/>
      <w:bookmarkEnd w:id="20"/>
      <w:r w:rsidR="009F65F3" w:rsidRPr="00DB435F">
        <w:t>, Categories</w:t>
      </w:r>
      <w:r w:rsidRPr="00DB435F">
        <w:t xml:space="preserve"> and Exceptions</w:t>
      </w:r>
      <w:bookmarkEnd w:id="21"/>
    </w:p>
    <w:p w:rsidR="00CA36E1" w:rsidRPr="00DB435F" w:rsidRDefault="009F65F3" w:rsidP="002958D7">
      <w:pPr>
        <w:pStyle w:val="2PartVH5"/>
        <w:spacing w:line="276" w:lineRule="auto"/>
      </w:pPr>
      <w:r w:rsidRPr="00DB435F">
        <w:t xml:space="preserve">1.1 </w:t>
      </w:r>
      <w:r w:rsidR="00D90DBF" w:rsidRPr="00DB435F">
        <w:t>D</w:t>
      </w:r>
      <w:r w:rsidR="00E66A58" w:rsidRPr="00DB435F">
        <w:t>e</w:t>
      </w:r>
      <w:r w:rsidRPr="00DB435F">
        <w:t>finitions</w:t>
      </w:r>
      <w:r w:rsidR="00D90DBF" w:rsidRPr="00DB435F">
        <w:t>:</w:t>
      </w:r>
    </w:p>
    <w:p w:rsidR="00D90DBF" w:rsidRPr="00DB435F" w:rsidRDefault="00D90DBF" w:rsidP="002958D7">
      <w:pPr>
        <w:pStyle w:val="Heading3"/>
        <w:spacing w:after="120" w:line="276" w:lineRule="auto"/>
        <w:rPr>
          <w:rFonts w:cs="Arial"/>
          <w:sz w:val="16"/>
          <w:szCs w:val="16"/>
        </w:rPr>
      </w:pPr>
      <w:r w:rsidRPr="00DB435F">
        <w:rPr>
          <w:rFonts w:cs="Arial"/>
        </w:rPr>
        <w:t>Information</w:t>
      </w:r>
    </w:p>
    <w:p w:rsidR="00D90DBF" w:rsidRPr="00DB435F" w:rsidRDefault="00D90DBF" w:rsidP="002958D7">
      <w:pPr>
        <w:rPr>
          <w:rFonts w:cs="Arial"/>
          <w:b w:val="0"/>
          <w:color w:val="auto"/>
          <w:sz w:val="28"/>
          <w:szCs w:val="28"/>
        </w:rPr>
      </w:pPr>
      <w:r w:rsidRPr="00DB435F">
        <w:rPr>
          <w:rFonts w:cs="Arial"/>
          <w:b w:val="0"/>
          <w:color w:val="auto"/>
          <w:sz w:val="28"/>
          <w:szCs w:val="28"/>
        </w:rPr>
        <w:t>Information includes data, facts and knowledge that exists in any format, including, but not limited to, text, audio, digital and/or images, which conveys meaning, and includes, but is not limited to, in person, conventional print and digital communications and technologies.</w:t>
      </w:r>
    </w:p>
    <w:p w:rsidR="00D90DBF" w:rsidRPr="00DB435F" w:rsidRDefault="00D90DBF" w:rsidP="002958D7">
      <w:pPr>
        <w:pStyle w:val="Heading3"/>
        <w:spacing w:after="120" w:line="276" w:lineRule="auto"/>
        <w:rPr>
          <w:rFonts w:cs="Arial"/>
        </w:rPr>
      </w:pPr>
      <w:bookmarkStart w:id="22" w:name="_Toc524008821"/>
      <w:r w:rsidRPr="00DB435F">
        <w:rPr>
          <w:rFonts w:cs="Arial"/>
        </w:rPr>
        <w:t>Communications</w:t>
      </w:r>
      <w:bookmarkEnd w:id="22"/>
    </w:p>
    <w:p w:rsidR="00D90DBF" w:rsidRPr="00DB435F" w:rsidRDefault="00D90DBF" w:rsidP="002958D7">
      <w:pPr>
        <w:rPr>
          <w:rFonts w:cs="Arial"/>
          <w:b w:val="0"/>
          <w:color w:val="auto"/>
          <w:sz w:val="28"/>
          <w:szCs w:val="28"/>
        </w:rPr>
      </w:pPr>
      <w:r w:rsidRPr="00DB435F">
        <w:rPr>
          <w:rFonts w:cs="Arial"/>
          <w:b w:val="0"/>
          <w:color w:val="auto"/>
          <w:sz w:val="28"/>
          <w:szCs w:val="28"/>
        </w:rPr>
        <w:t>The imparting or exchanging of information by speaking, writing, and/or using some other medium and/or mechanisms, including but not limited to in person, conventional print</w:t>
      </w:r>
      <w:r w:rsidR="00043082" w:rsidRPr="00DB435F">
        <w:rPr>
          <w:rFonts w:cs="Arial"/>
          <w:b w:val="0"/>
          <w:color w:val="auto"/>
          <w:sz w:val="28"/>
          <w:szCs w:val="28"/>
        </w:rPr>
        <w:t>,</w:t>
      </w:r>
      <w:r w:rsidRPr="00DB435F">
        <w:rPr>
          <w:rFonts w:cs="Arial"/>
          <w:b w:val="0"/>
          <w:color w:val="auto"/>
          <w:sz w:val="28"/>
          <w:szCs w:val="28"/>
        </w:rPr>
        <w:t xml:space="preserve"> and digital information and technologies.</w:t>
      </w:r>
    </w:p>
    <w:p w:rsidR="00D90DBF" w:rsidRPr="00DB435F" w:rsidRDefault="00D90DBF" w:rsidP="002958D7">
      <w:pPr>
        <w:pStyle w:val="Heading3"/>
        <w:spacing w:after="120" w:line="276" w:lineRule="auto"/>
        <w:rPr>
          <w:rFonts w:cs="Arial"/>
        </w:rPr>
      </w:pPr>
      <w:bookmarkStart w:id="23" w:name="_Toc524008822"/>
      <w:r w:rsidRPr="00DB435F">
        <w:rPr>
          <w:rFonts w:cs="Arial"/>
        </w:rPr>
        <w:t>Procurement</w:t>
      </w:r>
      <w:bookmarkEnd w:id="23"/>
    </w:p>
    <w:p w:rsidR="00D90DBF" w:rsidRPr="00DB435F" w:rsidRDefault="00D90DBF" w:rsidP="002958D7">
      <w:pPr>
        <w:rPr>
          <w:rFonts w:cs="Arial"/>
          <w:b w:val="0"/>
          <w:color w:val="auto"/>
          <w:sz w:val="28"/>
          <w:szCs w:val="28"/>
        </w:rPr>
      </w:pPr>
      <w:r w:rsidRPr="00DB435F">
        <w:rPr>
          <w:rFonts w:cs="Arial"/>
          <w:b w:val="0"/>
          <w:bCs/>
          <w:color w:val="auto"/>
          <w:sz w:val="28"/>
          <w:szCs w:val="28"/>
        </w:rPr>
        <w:t>The</w:t>
      </w:r>
      <w:r w:rsidRPr="00DB435F">
        <w:rPr>
          <w:rFonts w:cs="Arial"/>
          <w:b w:val="0"/>
          <w:color w:val="auto"/>
          <w:sz w:val="28"/>
          <w:szCs w:val="28"/>
        </w:rPr>
        <w:t xml:space="preserve"> process of including accessibility criterion into policies and practices, when finding and purchasing information and communications, which may include tools and technologies</w:t>
      </w:r>
      <w:r w:rsidR="00C34A7D">
        <w:rPr>
          <w:rFonts w:cs="Arial"/>
          <w:b w:val="0"/>
          <w:color w:val="auto"/>
          <w:sz w:val="28"/>
          <w:szCs w:val="28"/>
        </w:rPr>
        <w:t xml:space="preserve"> from an external source.  </w:t>
      </w:r>
      <w:r w:rsidRPr="00DB435F">
        <w:rPr>
          <w:rFonts w:cs="Arial"/>
          <w:b w:val="0"/>
          <w:color w:val="auto"/>
          <w:sz w:val="28"/>
          <w:szCs w:val="28"/>
        </w:rPr>
        <w:t xml:space="preserve">This </w:t>
      </w:r>
      <w:r w:rsidR="00C34A7D">
        <w:rPr>
          <w:rFonts w:cs="Arial"/>
          <w:b w:val="0"/>
          <w:color w:val="auto"/>
          <w:sz w:val="28"/>
          <w:szCs w:val="28"/>
        </w:rPr>
        <w:t>includes, but is not limited to</w:t>
      </w:r>
      <w:r w:rsidRPr="00DB435F">
        <w:rPr>
          <w:rFonts w:cs="Arial"/>
          <w:b w:val="0"/>
          <w:color w:val="auto"/>
          <w:sz w:val="28"/>
          <w:szCs w:val="28"/>
        </w:rPr>
        <w:t xml:space="preserve"> i</w:t>
      </w:r>
      <w:r w:rsidR="00C34A7D">
        <w:rPr>
          <w:rFonts w:cs="Arial"/>
          <w:b w:val="0"/>
          <w:color w:val="auto"/>
          <w:sz w:val="28"/>
          <w:szCs w:val="28"/>
        </w:rPr>
        <w:t>n-</w:t>
      </w:r>
      <w:r w:rsidRPr="00DB435F">
        <w:rPr>
          <w:rFonts w:cs="Arial"/>
          <w:b w:val="0"/>
          <w:color w:val="auto"/>
          <w:sz w:val="28"/>
          <w:szCs w:val="28"/>
        </w:rPr>
        <w:t>person, conventional print and/or digital</w:t>
      </w:r>
      <w:r w:rsidR="00A53CA1">
        <w:rPr>
          <w:rFonts w:cs="Arial"/>
          <w:b w:val="0"/>
          <w:color w:val="auto"/>
          <w:sz w:val="28"/>
          <w:szCs w:val="28"/>
        </w:rPr>
        <w:t>.</w:t>
      </w:r>
      <w:r w:rsidRPr="00DB435F">
        <w:rPr>
          <w:rFonts w:cs="Arial"/>
          <w:b w:val="0"/>
          <w:color w:val="auto"/>
          <w:sz w:val="28"/>
          <w:szCs w:val="28"/>
        </w:rPr>
        <w:t xml:space="preserve"> </w:t>
      </w:r>
    </w:p>
    <w:p w:rsidR="007A2E40" w:rsidRPr="00DB435F" w:rsidRDefault="00502784" w:rsidP="002958D7">
      <w:pPr>
        <w:spacing w:before="360" w:after="120"/>
        <w:rPr>
          <w:rFonts w:cs="Arial"/>
          <w:color w:val="auto"/>
          <w:sz w:val="28"/>
          <w:szCs w:val="28"/>
        </w:rPr>
      </w:pPr>
      <w:r w:rsidRPr="00DB435F">
        <w:rPr>
          <w:rFonts w:cs="Arial"/>
          <w:color w:val="auto"/>
          <w:sz w:val="28"/>
          <w:szCs w:val="28"/>
        </w:rPr>
        <w:t>Authoring</w:t>
      </w:r>
      <w:r w:rsidR="005C5F46" w:rsidRPr="00DB435F">
        <w:rPr>
          <w:rFonts w:cs="Arial"/>
          <w:color w:val="auto"/>
          <w:sz w:val="28"/>
          <w:szCs w:val="28"/>
        </w:rPr>
        <w:t xml:space="preserve"> </w:t>
      </w:r>
      <w:r w:rsidR="005C5F46" w:rsidRPr="00A53CA1">
        <w:rPr>
          <w:rFonts w:cs="Arial"/>
          <w:b w:val="0"/>
          <w:color w:val="auto"/>
          <w:sz w:val="28"/>
          <w:szCs w:val="28"/>
        </w:rPr>
        <w:t>(as related to I</w:t>
      </w:r>
      <w:r w:rsidR="006D4DF8" w:rsidRPr="00A53CA1">
        <w:rPr>
          <w:rFonts w:cs="Arial"/>
          <w:b w:val="0"/>
          <w:color w:val="auto"/>
          <w:sz w:val="28"/>
          <w:szCs w:val="28"/>
        </w:rPr>
        <w:t xml:space="preserve">nformation and </w:t>
      </w:r>
      <w:r w:rsidR="005C5F46" w:rsidRPr="00A53CA1">
        <w:rPr>
          <w:rFonts w:cs="Arial"/>
          <w:b w:val="0"/>
          <w:color w:val="auto"/>
          <w:sz w:val="28"/>
          <w:szCs w:val="28"/>
        </w:rPr>
        <w:t>C</w:t>
      </w:r>
      <w:r w:rsidR="006D4DF8" w:rsidRPr="00A53CA1">
        <w:rPr>
          <w:rFonts w:cs="Arial"/>
          <w:b w:val="0"/>
          <w:color w:val="auto"/>
          <w:sz w:val="28"/>
          <w:szCs w:val="28"/>
        </w:rPr>
        <w:t xml:space="preserve">ommunications </w:t>
      </w:r>
      <w:r w:rsidR="005C5F46" w:rsidRPr="00A53CA1">
        <w:rPr>
          <w:rFonts w:cs="Arial"/>
          <w:b w:val="0"/>
          <w:color w:val="auto"/>
          <w:sz w:val="28"/>
          <w:szCs w:val="28"/>
        </w:rPr>
        <w:t>T</w:t>
      </w:r>
      <w:r w:rsidR="006D4DF8" w:rsidRPr="00A53CA1">
        <w:rPr>
          <w:rFonts w:cs="Arial"/>
          <w:b w:val="0"/>
          <w:color w:val="auto"/>
          <w:sz w:val="28"/>
          <w:szCs w:val="28"/>
        </w:rPr>
        <w:t>echnology</w:t>
      </w:r>
      <w:r w:rsidR="005C5F46" w:rsidRPr="00A53CA1">
        <w:rPr>
          <w:rFonts w:cs="Arial"/>
          <w:b w:val="0"/>
          <w:color w:val="auto"/>
          <w:sz w:val="28"/>
          <w:szCs w:val="28"/>
        </w:rPr>
        <w:t>)</w:t>
      </w:r>
    </w:p>
    <w:p w:rsidR="00502784" w:rsidRPr="00DB435F" w:rsidRDefault="00502784" w:rsidP="002958D7">
      <w:pPr>
        <w:rPr>
          <w:rFonts w:cs="Arial"/>
          <w:color w:val="auto"/>
          <w:sz w:val="28"/>
          <w:szCs w:val="28"/>
          <w:u w:val="single"/>
        </w:rPr>
      </w:pPr>
      <w:r w:rsidRPr="00DB435F">
        <w:rPr>
          <w:rFonts w:cs="Arial"/>
          <w:b w:val="0"/>
          <w:color w:val="auto"/>
          <w:sz w:val="28"/>
          <w:szCs w:val="28"/>
        </w:rPr>
        <w:t xml:space="preserve">The tools and technologies used in creating and/or </w:t>
      </w:r>
      <w:r w:rsidR="005C5F46" w:rsidRPr="00DB435F">
        <w:rPr>
          <w:rFonts w:cs="Arial"/>
          <w:b w:val="0"/>
          <w:color w:val="auto"/>
          <w:sz w:val="28"/>
          <w:szCs w:val="28"/>
        </w:rPr>
        <w:t>modify</w:t>
      </w:r>
      <w:r w:rsidRPr="00DB435F">
        <w:rPr>
          <w:rFonts w:cs="Arial"/>
          <w:b w:val="0"/>
          <w:color w:val="auto"/>
          <w:sz w:val="28"/>
          <w:szCs w:val="28"/>
        </w:rPr>
        <w:t xml:space="preserve">ing information and communications and that affect accessibility, such as computer software, website content management systems, or self-service kiosks. </w:t>
      </w:r>
      <w:r w:rsidR="00D00CB2" w:rsidRPr="007E4035">
        <w:rPr>
          <w:rFonts w:cs="Arial"/>
          <w:b w:val="0"/>
          <w:color w:val="auto"/>
          <w:sz w:val="28"/>
          <w:szCs w:val="28"/>
        </w:rPr>
        <w:t>A</w:t>
      </w:r>
      <w:r w:rsidRPr="007E4035">
        <w:rPr>
          <w:rFonts w:cs="Arial"/>
          <w:b w:val="0"/>
          <w:color w:val="auto"/>
          <w:sz w:val="28"/>
          <w:szCs w:val="28"/>
        </w:rPr>
        <w:t>uthors are the people who use authoring tools to</w:t>
      </w:r>
      <w:r w:rsidR="00E901B3" w:rsidRPr="007E4035">
        <w:rPr>
          <w:rFonts w:cs="Arial"/>
          <w:b w:val="0"/>
          <w:color w:val="auto"/>
          <w:sz w:val="28"/>
          <w:szCs w:val="28"/>
        </w:rPr>
        <w:t xml:space="preserve"> create, design, or</w:t>
      </w:r>
      <w:r w:rsidRPr="007E4035">
        <w:rPr>
          <w:rFonts w:cs="Arial"/>
          <w:b w:val="0"/>
          <w:color w:val="auto"/>
          <w:sz w:val="28"/>
          <w:szCs w:val="28"/>
        </w:rPr>
        <w:t xml:space="preserve"> modify </w:t>
      </w:r>
      <w:r w:rsidR="00E901B3" w:rsidRPr="007E4035">
        <w:rPr>
          <w:rFonts w:cs="Arial"/>
          <w:b w:val="0"/>
          <w:color w:val="auto"/>
          <w:sz w:val="28"/>
          <w:szCs w:val="28"/>
        </w:rPr>
        <w:t xml:space="preserve">computer programs or </w:t>
      </w:r>
      <w:r w:rsidRPr="007E4035">
        <w:rPr>
          <w:rFonts w:cs="Arial"/>
          <w:b w:val="0"/>
          <w:color w:val="auto"/>
          <w:sz w:val="28"/>
          <w:szCs w:val="28"/>
        </w:rPr>
        <w:t>w</w:t>
      </w:r>
      <w:r w:rsidR="00E901B3" w:rsidRPr="007E4035">
        <w:rPr>
          <w:rFonts w:cs="Arial"/>
          <w:b w:val="0"/>
          <w:color w:val="auto"/>
          <w:sz w:val="28"/>
          <w:szCs w:val="28"/>
        </w:rPr>
        <w:t>ebsites</w:t>
      </w:r>
      <w:r w:rsidRPr="007E4035">
        <w:rPr>
          <w:rFonts w:cs="Arial"/>
          <w:b w:val="0"/>
          <w:color w:val="auto"/>
          <w:sz w:val="28"/>
          <w:szCs w:val="28"/>
        </w:rPr>
        <w:t xml:space="preserve">, such as website designers. </w:t>
      </w:r>
    </w:p>
    <w:p w:rsidR="002A0B28" w:rsidRPr="00DB435F" w:rsidRDefault="002A0B28" w:rsidP="002958D7">
      <w:pPr>
        <w:pStyle w:val="2PartVH5"/>
        <w:spacing w:line="276" w:lineRule="auto"/>
      </w:pPr>
      <w:bookmarkStart w:id="24" w:name="_Toc524008824"/>
      <w:r w:rsidRPr="00DB435F">
        <w:t>1.</w:t>
      </w:r>
      <w:r w:rsidR="009F65F3" w:rsidRPr="00DB435F">
        <w:t>2</w:t>
      </w:r>
      <w:r w:rsidRPr="00DB435F">
        <w:t xml:space="preserve"> The standard refers to different categories of information, as follows:</w:t>
      </w:r>
    </w:p>
    <w:p w:rsidR="00D90DBF" w:rsidRPr="00DB435F" w:rsidRDefault="00D90DBF" w:rsidP="002958D7">
      <w:pPr>
        <w:pStyle w:val="Heading3"/>
        <w:spacing w:after="120" w:line="276" w:lineRule="auto"/>
        <w:rPr>
          <w:rFonts w:cs="Arial"/>
        </w:rPr>
      </w:pPr>
      <w:bookmarkStart w:id="25" w:name="_Toc524008825"/>
      <w:bookmarkEnd w:id="24"/>
      <w:r w:rsidRPr="00DB435F">
        <w:rPr>
          <w:rFonts w:cs="Arial"/>
        </w:rPr>
        <w:t>New Information and Communications</w:t>
      </w:r>
      <w:bookmarkEnd w:id="25"/>
    </w:p>
    <w:p w:rsidR="00D90DBF" w:rsidRPr="00DB435F" w:rsidRDefault="00D90DBF" w:rsidP="002958D7">
      <w:pPr>
        <w:rPr>
          <w:rFonts w:cs="Arial"/>
          <w:b w:val="0"/>
          <w:color w:val="auto"/>
          <w:sz w:val="28"/>
          <w:szCs w:val="28"/>
        </w:rPr>
      </w:pPr>
      <w:r w:rsidRPr="00DB435F">
        <w:rPr>
          <w:rFonts w:cs="Arial"/>
          <w:b w:val="0"/>
          <w:color w:val="auto"/>
          <w:sz w:val="28"/>
          <w:szCs w:val="28"/>
        </w:rPr>
        <w:t xml:space="preserve">Information and communications authored, created, provided and/or received after </w:t>
      </w:r>
      <w:r w:rsidR="00324F67" w:rsidRPr="00DB435F">
        <w:rPr>
          <w:rFonts w:cs="Arial"/>
          <w:b w:val="0"/>
          <w:color w:val="auto"/>
          <w:sz w:val="28"/>
          <w:szCs w:val="28"/>
        </w:rPr>
        <w:t xml:space="preserve">the </w:t>
      </w:r>
      <w:r w:rsidR="00845DB1" w:rsidRPr="00DB435F">
        <w:rPr>
          <w:rFonts w:cs="Arial"/>
          <w:b w:val="0"/>
          <w:color w:val="auto"/>
          <w:sz w:val="28"/>
          <w:szCs w:val="28"/>
        </w:rPr>
        <w:t>standard</w:t>
      </w:r>
      <w:r w:rsidR="00324F67" w:rsidRPr="00DB435F">
        <w:rPr>
          <w:rFonts w:cs="Arial"/>
          <w:b w:val="0"/>
          <w:color w:val="auto"/>
          <w:sz w:val="28"/>
          <w:szCs w:val="28"/>
        </w:rPr>
        <w:t xml:space="preserve"> comes into force</w:t>
      </w:r>
      <w:r w:rsidR="005C5F46" w:rsidRPr="00DB435F">
        <w:rPr>
          <w:rFonts w:cs="Arial"/>
          <w:b w:val="0"/>
          <w:color w:val="auto"/>
          <w:sz w:val="28"/>
          <w:szCs w:val="28"/>
        </w:rPr>
        <w:t>.</w:t>
      </w:r>
      <w:r w:rsidR="001F3D88" w:rsidRPr="00DB435F">
        <w:rPr>
          <w:rFonts w:cs="Arial"/>
          <w:b w:val="0"/>
          <w:color w:val="auto"/>
          <w:sz w:val="28"/>
          <w:szCs w:val="28"/>
        </w:rPr>
        <w:t xml:space="preserve"> </w:t>
      </w:r>
    </w:p>
    <w:p w:rsidR="008A447D" w:rsidRPr="00DB435F" w:rsidRDefault="008A447D" w:rsidP="002958D7">
      <w:pPr>
        <w:pStyle w:val="Heading3"/>
        <w:spacing w:after="120" w:line="276" w:lineRule="auto"/>
        <w:rPr>
          <w:rFonts w:cs="Arial"/>
        </w:rPr>
      </w:pPr>
      <w:bookmarkStart w:id="26" w:name="_Toc524008827"/>
      <w:r w:rsidRPr="00DB435F">
        <w:rPr>
          <w:rFonts w:cs="Arial"/>
        </w:rPr>
        <w:t xml:space="preserve">Pre-existing Information and Communications </w:t>
      </w:r>
    </w:p>
    <w:p w:rsidR="00A53CA1" w:rsidRDefault="008A447D" w:rsidP="002958D7">
      <w:pPr>
        <w:rPr>
          <w:rFonts w:cs="Arial"/>
          <w:b w:val="0"/>
          <w:color w:val="auto"/>
          <w:sz w:val="28"/>
          <w:szCs w:val="28"/>
        </w:rPr>
      </w:pPr>
      <w:r w:rsidRPr="00DB435F">
        <w:rPr>
          <w:rFonts w:cs="Arial"/>
          <w:b w:val="0"/>
          <w:color w:val="auto"/>
          <w:sz w:val="28"/>
          <w:szCs w:val="28"/>
        </w:rPr>
        <w:t>Information and communications authored, created, provided and/or received before the standard comes into force</w:t>
      </w:r>
      <w:r w:rsidR="005C5F46" w:rsidRPr="00DB435F">
        <w:rPr>
          <w:rFonts w:cs="Arial"/>
          <w:b w:val="0"/>
          <w:color w:val="auto"/>
          <w:sz w:val="28"/>
          <w:szCs w:val="28"/>
        </w:rPr>
        <w:t xml:space="preserve"> that continue to be </w:t>
      </w:r>
      <w:r w:rsidR="007E4035">
        <w:rPr>
          <w:rFonts w:cs="Arial"/>
          <w:b w:val="0"/>
          <w:color w:val="auto"/>
          <w:sz w:val="28"/>
          <w:szCs w:val="28"/>
        </w:rPr>
        <w:t xml:space="preserve">actively </w:t>
      </w:r>
      <w:r w:rsidR="005C5F46" w:rsidRPr="00DB435F">
        <w:rPr>
          <w:rFonts w:cs="Arial"/>
          <w:b w:val="0"/>
          <w:color w:val="auto"/>
          <w:sz w:val="28"/>
          <w:szCs w:val="28"/>
        </w:rPr>
        <w:t>in use</w:t>
      </w:r>
      <w:r w:rsidRPr="00DB435F">
        <w:rPr>
          <w:rFonts w:cs="Arial"/>
          <w:b w:val="0"/>
          <w:color w:val="auto"/>
          <w:sz w:val="28"/>
          <w:szCs w:val="28"/>
        </w:rPr>
        <w:t xml:space="preserve"> and maintained.</w:t>
      </w:r>
    </w:p>
    <w:p w:rsidR="00BA5CB9" w:rsidRPr="00DB435F" w:rsidRDefault="00BA5CB9" w:rsidP="002958D7">
      <w:pPr>
        <w:spacing w:before="360" w:after="120"/>
        <w:rPr>
          <w:rFonts w:eastAsia="Times New Roman" w:cs="Arial"/>
          <w:color w:val="auto"/>
          <w:sz w:val="28"/>
          <w:szCs w:val="28"/>
        </w:rPr>
      </w:pPr>
      <w:r w:rsidRPr="00DB435F">
        <w:rPr>
          <w:rFonts w:eastAsia="Times New Roman" w:cs="Arial"/>
          <w:color w:val="auto"/>
          <w:sz w:val="28"/>
          <w:szCs w:val="28"/>
        </w:rPr>
        <w:t>Legacy, Unused and/or Archived</w:t>
      </w:r>
      <w:r w:rsidRPr="00DB435F" w:rsidDel="0016611B">
        <w:rPr>
          <w:rFonts w:eastAsia="Times New Roman" w:cs="Arial"/>
          <w:color w:val="auto"/>
          <w:sz w:val="28"/>
          <w:szCs w:val="28"/>
        </w:rPr>
        <w:t xml:space="preserve"> </w:t>
      </w:r>
      <w:r w:rsidRPr="00DB435F">
        <w:rPr>
          <w:rFonts w:eastAsia="Times New Roman" w:cs="Arial"/>
          <w:color w:val="auto"/>
          <w:sz w:val="28"/>
          <w:szCs w:val="28"/>
        </w:rPr>
        <w:t>Information and Communications</w:t>
      </w:r>
      <w:bookmarkEnd w:id="26"/>
    </w:p>
    <w:p w:rsidR="00BA5CB9" w:rsidRPr="00DB435F" w:rsidRDefault="00BA5CB9" w:rsidP="002958D7">
      <w:pPr>
        <w:spacing w:after="480"/>
        <w:rPr>
          <w:rFonts w:cs="Arial"/>
          <w:b w:val="0"/>
          <w:color w:val="auto"/>
          <w:sz w:val="28"/>
          <w:szCs w:val="28"/>
        </w:rPr>
      </w:pPr>
      <w:r w:rsidRPr="00DB435F">
        <w:rPr>
          <w:rFonts w:cs="Arial"/>
          <w:b w:val="0"/>
          <w:color w:val="auto"/>
          <w:sz w:val="28"/>
          <w:szCs w:val="28"/>
        </w:rPr>
        <w:t>Information and communications authored, created, provided and/or received before the</w:t>
      </w:r>
      <w:r w:rsidR="00FF2EBC">
        <w:rPr>
          <w:rFonts w:cs="Arial"/>
          <w:b w:val="0"/>
          <w:color w:val="auto"/>
          <w:sz w:val="28"/>
          <w:szCs w:val="28"/>
        </w:rPr>
        <w:t xml:space="preserve"> standard comes into force</w:t>
      </w:r>
      <w:r w:rsidRPr="00DB435F">
        <w:rPr>
          <w:rFonts w:cs="Arial"/>
          <w:b w:val="0"/>
          <w:color w:val="auto"/>
          <w:sz w:val="28"/>
          <w:szCs w:val="28"/>
        </w:rPr>
        <w:t xml:space="preserve"> </w:t>
      </w:r>
      <w:r w:rsidR="005C5F46" w:rsidRPr="00DB435F">
        <w:rPr>
          <w:rFonts w:cs="Arial"/>
          <w:b w:val="0"/>
          <w:color w:val="auto"/>
          <w:sz w:val="28"/>
          <w:szCs w:val="28"/>
        </w:rPr>
        <w:t xml:space="preserve">that are </w:t>
      </w:r>
      <w:r w:rsidRPr="00DB435F">
        <w:rPr>
          <w:rFonts w:cs="Arial"/>
          <w:b w:val="0"/>
          <w:color w:val="auto"/>
          <w:sz w:val="28"/>
          <w:szCs w:val="28"/>
        </w:rPr>
        <w:t>no longer used or accessed on a regular basis</w:t>
      </w:r>
      <w:r w:rsidR="008A447D" w:rsidRPr="00DB435F">
        <w:rPr>
          <w:rFonts w:cs="Arial"/>
          <w:b w:val="0"/>
          <w:color w:val="auto"/>
          <w:sz w:val="28"/>
          <w:szCs w:val="28"/>
        </w:rPr>
        <w:t>,</w:t>
      </w:r>
      <w:r w:rsidRPr="00DB435F">
        <w:rPr>
          <w:rFonts w:cs="Arial"/>
          <w:b w:val="0"/>
          <w:color w:val="auto"/>
          <w:sz w:val="28"/>
          <w:szCs w:val="28"/>
        </w:rPr>
        <w:t xml:space="preserve"> or are permanently kept </w:t>
      </w:r>
      <w:r w:rsidR="008A447D" w:rsidRPr="00DB435F">
        <w:rPr>
          <w:rFonts w:cs="Arial"/>
          <w:b w:val="0"/>
          <w:color w:val="auto"/>
          <w:sz w:val="28"/>
          <w:szCs w:val="28"/>
        </w:rPr>
        <w:t xml:space="preserve">in archives </w:t>
      </w:r>
      <w:r w:rsidRPr="00DB435F">
        <w:rPr>
          <w:rFonts w:cs="Arial"/>
          <w:b w:val="0"/>
          <w:color w:val="auto"/>
          <w:sz w:val="28"/>
          <w:szCs w:val="28"/>
        </w:rPr>
        <w:t xml:space="preserve">for their historic or </w:t>
      </w:r>
      <w:r w:rsidR="008A447D" w:rsidRPr="00DB435F">
        <w:rPr>
          <w:rFonts w:cs="Arial"/>
          <w:b w:val="0"/>
          <w:color w:val="auto"/>
          <w:sz w:val="28"/>
          <w:szCs w:val="28"/>
        </w:rPr>
        <w:t>legal value</w:t>
      </w:r>
      <w:r w:rsidRPr="00DB435F">
        <w:rPr>
          <w:rFonts w:cs="Arial"/>
          <w:b w:val="0"/>
          <w:color w:val="auto"/>
          <w:sz w:val="28"/>
          <w:szCs w:val="28"/>
        </w:rPr>
        <w:t>.</w:t>
      </w:r>
    </w:p>
    <w:p w:rsidR="00D90DBF" w:rsidRPr="00DB435F" w:rsidRDefault="0095445C" w:rsidP="002958D7">
      <w:pPr>
        <w:pStyle w:val="2PartVH5"/>
        <w:spacing w:line="276" w:lineRule="auto"/>
      </w:pPr>
      <w:r w:rsidRPr="00DB435F">
        <w:t>1.</w:t>
      </w:r>
      <w:r w:rsidR="009F65F3" w:rsidRPr="00DB435F">
        <w:t>3</w:t>
      </w:r>
      <w:r w:rsidRPr="00DB435F">
        <w:t xml:space="preserve"> </w:t>
      </w:r>
      <w:r w:rsidR="00D90DBF" w:rsidRPr="00DB435F">
        <w:t>Exceptions</w:t>
      </w:r>
    </w:p>
    <w:p w:rsidR="00547D32" w:rsidRPr="00DB435F" w:rsidRDefault="00547D32" w:rsidP="002958D7">
      <w:pPr>
        <w:spacing w:after="240"/>
        <w:rPr>
          <w:rFonts w:cs="Arial"/>
          <w:b w:val="0"/>
          <w:color w:val="auto"/>
          <w:sz w:val="28"/>
          <w:szCs w:val="28"/>
        </w:rPr>
      </w:pPr>
      <w:r w:rsidRPr="00DB435F">
        <w:rPr>
          <w:rFonts w:cs="Arial"/>
          <w:b w:val="0"/>
          <w:color w:val="auto"/>
          <w:sz w:val="28"/>
          <w:szCs w:val="28"/>
        </w:rPr>
        <w:t xml:space="preserve">The </w:t>
      </w:r>
      <w:r w:rsidR="009F65F3" w:rsidRPr="00DB435F">
        <w:rPr>
          <w:rFonts w:cs="Arial"/>
          <w:b w:val="0"/>
          <w:color w:val="auto"/>
          <w:sz w:val="28"/>
          <w:szCs w:val="28"/>
        </w:rPr>
        <w:t xml:space="preserve">proposed requirements for an </w:t>
      </w:r>
      <w:r w:rsidR="00A53CA1">
        <w:rPr>
          <w:rFonts w:cs="Arial"/>
          <w:b w:val="0"/>
          <w:color w:val="auto"/>
          <w:sz w:val="28"/>
          <w:szCs w:val="28"/>
        </w:rPr>
        <w:t>accessibility s</w:t>
      </w:r>
      <w:r w:rsidRPr="00DB435F">
        <w:rPr>
          <w:rFonts w:cs="Arial"/>
          <w:b w:val="0"/>
          <w:color w:val="auto"/>
          <w:sz w:val="28"/>
          <w:szCs w:val="28"/>
        </w:rPr>
        <w:t xml:space="preserve">tandard </w:t>
      </w:r>
      <w:r w:rsidR="00A53CA1">
        <w:rPr>
          <w:rFonts w:cs="Arial"/>
          <w:b w:val="0"/>
          <w:color w:val="auto"/>
          <w:sz w:val="28"/>
          <w:szCs w:val="28"/>
        </w:rPr>
        <w:t>for information and c</w:t>
      </w:r>
      <w:r w:rsidR="009F65F3" w:rsidRPr="00DB435F">
        <w:rPr>
          <w:rFonts w:cs="Arial"/>
          <w:b w:val="0"/>
          <w:color w:val="auto"/>
          <w:sz w:val="28"/>
          <w:szCs w:val="28"/>
        </w:rPr>
        <w:t xml:space="preserve">ommunications </w:t>
      </w:r>
      <w:r w:rsidRPr="00DB435F">
        <w:rPr>
          <w:rFonts w:cs="Arial"/>
          <w:b w:val="0"/>
          <w:color w:val="auto"/>
          <w:sz w:val="28"/>
          <w:szCs w:val="28"/>
        </w:rPr>
        <w:t>do not apply to the following:</w:t>
      </w:r>
    </w:p>
    <w:p w:rsidR="00547D32" w:rsidRPr="002347E8" w:rsidRDefault="00547D32" w:rsidP="002347E8">
      <w:pPr>
        <w:pStyle w:val="ListParagraph"/>
        <w:numPr>
          <w:ilvl w:val="0"/>
          <w:numId w:val="15"/>
        </w:numPr>
        <w:spacing w:after="240"/>
        <w:ind w:left="714" w:hanging="357"/>
        <w:contextualSpacing w:val="0"/>
        <w:rPr>
          <w:rFonts w:cs="Arial"/>
          <w:b w:val="0"/>
          <w:color w:val="auto"/>
          <w:sz w:val="28"/>
          <w:szCs w:val="28"/>
        </w:rPr>
      </w:pPr>
      <w:r w:rsidRPr="00A53CA1">
        <w:rPr>
          <w:rFonts w:cs="Arial"/>
          <w:b w:val="0"/>
          <w:color w:val="auto"/>
          <w:sz w:val="28"/>
          <w:szCs w:val="28"/>
        </w:rPr>
        <w:t xml:space="preserve">Information that </w:t>
      </w:r>
      <w:proofErr w:type="gramStart"/>
      <w:r w:rsidRPr="00A53CA1">
        <w:rPr>
          <w:rFonts w:cs="Arial"/>
          <w:b w:val="0"/>
          <w:color w:val="auto"/>
          <w:sz w:val="28"/>
          <w:szCs w:val="28"/>
        </w:rPr>
        <w:t>cannot be reasonably converted</w:t>
      </w:r>
      <w:proofErr w:type="gramEnd"/>
      <w:r w:rsidRPr="00A53CA1">
        <w:rPr>
          <w:rFonts w:cs="Arial"/>
          <w:b w:val="0"/>
          <w:color w:val="auto"/>
          <w:sz w:val="28"/>
          <w:szCs w:val="28"/>
        </w:rPr>
        <w:t xml:space="preserve"> into an accessible format. </w:t>
      </w:r>
      <w:r w:rsidR="00A53CA1" w:rsidRPr="00A53CA1">
        <w:rPr>
          <w:rFonts w:cs="Arial"/>
          <w:b w:val="0"/>
          <w:color w:val="auto"/>
          <w:sz w:val="28"/>
          <w:szCs w:val="28"/>
        </w:rPr>
        <w:t xml:space="preserve"> </w:t>
      </w:r>
      <w:r w:rsidRPr="00A53CA1">
        <w:rPr>
          <w:rFonts w:cs="Arial"/>
          <w:b w:val="0"/>
          <w:color w:val="auto"/>
          <w:sz w:val="28"/>
          <w:szCs w:val="28"/>
        </w:rPr>
        <w:t xml:space="preserve">For example, in a document containing complex charts, it may be possible to convert the text in the document, but for technical reasons, it may not be possible to convert the information in the charts. </w:t>
      </w:r>
      <w:r w:rsidR="00A53CA1">
        <w:rPr>
          <w:rFonts w:cs="Arial"/>
          <w:b w:val="0"/>
          <w:color w:val="auto"/>
          <w:sz w:val="28"/>
          <w:szCs w:val="28"/>
        </w:rPr>
        <w:t xml:space="preserve"> </w:t>
      </w:r>
      <w:r w:rsidRPr="00A53CA1">
        <w:rPr>
          <w:rFonts w:cs="Arial"/>
          <w:b w:val="0"/>
          <w:color w:val="auto"/>
          <w:sz w:val="28"/>
          <w:szCs w:val="28"/>
        </w:rPr>
        <w:t xml:space="preserve">In this situation, the organization must explain to the person requesting the information, why </w:t>
      </w:r>
      <w:r w:rsidR="00453450">
        <w:rPr>
          <w:rFonts w:cs="Arial"/>
          <w:b w:val="0"/>
          <w:color w:val="auto"/>
          <w:sz w:val="28"/>
          <w:szCs w:val="28"/>
        </w:rPr>
        <w:t>it</w:t>
      </w:r>
      <w:r w:rsidRPr="00A53CA1">
        <w:rPr>
          <w:rFonts w:cs="Arial"/>
          <w:b w:val="0"/>
          <w:color w:val="auto"/>
          <w:sz w:val="28"/>
          <w:szCs w:val="28"/>
        </w:rPr>
        <w:t xml:space="preserve"> cannot convert the information </w:t>
      </w:r>
      <w:r w:rsidRPr="002347E8">
        <w:rPr>
          <w:rFonts w:cs="Arial"/>
          <w:b w:val="0"/>
          <w:color w:val="auto"/>
          <w:sz w:val="28"/>
          <w:szCs w:val="28"/>
        </w:rPr>
        <w:t xml:space="preserve">into an accessible format. </w:t>
      </w:r>
      <w:r w:rsidR="00A53CA1" w:rsidRPr="002347E8">
        <w:rPr>
          <w:rFonts w:cs="Arial"/>
          <w:b w:val="0"/>
          <w:color w:val="auto"/>
          <w:sz w:val="28"/>
          <w:szCs w:val="28"/>
        </w:rPr>
        <w:t xml:space="preserve"> </w:t>
      </w:r>
      <w:r w:rsidRPr="002347E8">
        <w:rPr>
          <w:rFonts w:cs="Arial"/>
          <w:b w:val="0"/>
          <w:color w:val="auto"/>
          <w:sz w:val="28"/>
          <w:szCs w:val="28"/>
        </w:rPr>
        <w:t>The organization must also provide</w:t>
      </w:r>
      <w:r w:rsidR="00A53CA1" w:rsidRPr="002347E8">
        <w:rPr>
          <w:rFonts w:cs="Arial"/>
          <w:b w:val="0"/>
          <w:color w:val="auto"/>
          <w:sz w:val="28"/>
          <w:szCs w:val="28"/>
        </w:rPr>
        <w:t>,</w:t>
      </w:r>
      <w:r w:rsidRPr="002347E8">
        <w:rPr>
          <w:rFonts w:cs="Arial"/>
          <w:b w:val="0"/>
          <w:color w:val="auto"/>
          <w:sz w:val="28"/>
          <w:szCs w:val="28"/>
        </w:rPr>
        <w:t xml:space="preserve"> to the extent possible</w:t>
      </w:r>
      <w:r w:rsidR="00A53CA1" w:rsidRPr="002347E8">
        <w:rPr>
          <w:rFonts w:cs="Arial"/>
          <w:b w:val="0"/>
          <w:color w:val="auto"/>
          <w:sz w:val="28"/>
          <w:szCs w:val="28"/>
        </w:rPr>
        <w:t>,</w:t>
      </w:r>
      <w:r w:rsidRPr="002347E8">
        <w:rPr>
          <w:rFonts w:cs="Arial"/>
          <w:b w:val="0"/>
          <w:color w:val="auto"/>
          <w:sz w:val="28"/>
          <w:szCs w:val="28"/>
        </w:rPr>
        <w:t xml:space="preserve"> a summary of the information that </w:t>
      </w:r>
      <w:proofErr w:type="gramStart"/>
      <w:r w:rsidRPr="002347E8">
        <w:rPr>
          <w:rFonts w:cs="Arial"/>
          <w:b w:val="0"/>
          <w:color w:val="auto"/>
          <w:sz w:val="28"/>
          <w:szCs w:val="28"/>
        </w:rPr>
        <w:t>could not be converted</w:t>
      </w:r>
      <w:proofErr w:type="gramEnd"/>
      <w:r w:rsidRPr="002347E8">
        <w:rPr>
          <w:rFonts w:cs="Arial"/>
          <w:b w:val="0"/>
          <w:color w:val="auto"/>
          <w:sz w:val="28"/>
          <w:szCs w:val="28"/>
        </w:rPr>
        <w:t>.</w:t>
      </w:r>
    </w:p>
    <w:p w:rsidR="00DC0E28" w:rsidRPr="00DC0E28" w:rsidRDefault="00DC0E28" w:rsidP="002958D7">
      <w:pPr>
        <w:pStyle w:val="ListParagraph"/>
        <w:numPr>
          <w:ilvl w:val="0"/>
          <w:numId w:val="15"/>
        </w:numPr>
        <w:spacing w:before="240" w:after="240"/>
        <w:contextualSpacing w:val="0"/>
        <w:rPr>
          <w:rFonts w:cs="Arial"/>
          <w:b w:val="0"/>
          <w:color w:val="auto"/>
          <w:sz w:val="28"/>
          <w:szCs w:val="28"/>
        </w:rPr>
      </w:pPr>
      <w:r w:rsidRPr="00DB435F">
        <w:rPr>
          <w:rFonts w:cs="Arial"/>
          <w:b w:val="0"/>
          <w:color w:val="auto"/>
          <w:sz w:val="28"/>
          <w:szCs w:val="28"/>
        </w:rPr>
        <w:t xml:space="preserve">Information that an organization may be sharing on behalf of another organization. </w:t>
      </w:r>
      <w:r>
        <w:rPr>
          <w:rFonts w:cs="Arial"/>
          <w:b w:val="0"/>
          <w:color w:val="auto"/>
          <w:sz w:val="28"/>
          <w:szCs w:val="28"/>
        </w:rPr>
        <w:t xml:space="preserve"> </w:t>
      </w:r>
      <w:r w:rsidRPr="00DB435F">
        <w:rPr>
          <w:rFonts w:cs="Arial"/>
          <w:b w:val="0"/>
          <w:color w:val="auto"/>
          <w:sz w:val="28"/>
          <w:szCs w:val="28"/>
        </w:rPr>
        <w:t xml:space="preserve">For example, a convention centre may offer brochures about local hotels, restaurants and attractions. </w:t>
      </w:r>
      <w:r>
        <w:rPr>
          <w:rFonts w:cs="Arial"/>
          <w:b w:val="0"/>
          <w:color w:val="auto"/>
          <w:sz w:val="28"/>
          <w:szCs w:val="28"/>
        </w:rPr>
        <w:t xml:space="preserve"> </w:t>
      </w:r>
      <w:r w:rsidRPr="00DB435F">
        <w:rPr>
          <w:rFonts w:cs="Arial"/>
          <w:b w:val="0"/>
          <w:color w:val="auto"/>
          <w:sz w:val="28"/>
          <w:szCs w:val="28"/>
        </w:rPr>
        <w:t xml:space="preserve">The convention centre would not have direct or indirect control of this information, so it </w:t>
      </w:r>
      <w:proofErr w:type="gramStart"/>
      <w:r w:rsidRPr="00DB435F">
        <w:rPr>
          <w:rFonts w:cs="Arial"/>
          <w:b w:val="0"/>
          <w:color w:val="auto"/>
          <w:sz w:val="28"/>
          <w:szCs w:val="28"/>
        </w:rPr>
        <w:t>would not be required</w:t>
      </w:r>
      <w:proofErr w:type="gramEnd"/>
      <w:r w:rsidRPr="00DB435F">
        <w:rPr>
          <w:rFonts w:cs="Arial"/>
          <w:b w:val="0"/>
          <w:color w:val="auto"/>
          <w:sz w:val="28"/>
          <w:szCs w:val="28"/>
        </w:rPr>
        <w:t xml:space="preserve"> to provide that information in an accessible format.</w:t>
      </w:r>
    </w:p>
    <w:p w:rsidR="00547D32" w:rsidRPr="00DB435F" w:rsidRDefault="00757A07" w:rsidP="002958D7">
      <w:pPr>
        <w:pStyle w:val="ListParagraph"/>
        <w:numPr>
          <w:ilvl w:val="0"/>
          <w:numId w:val="15"/>
        </w:numPr>
        <w:spacing w:before="240" w:after="240"/>
        <w:contextualSpacing w:val="0"/>
        <w:rPr>
          <w:rFonts w:cs="Arial"/>
          <w:color w:val="auto"/>
          <w:sz w:val="28"/>
          <w:szCs w:val="28"/>
        </w:rPr>
      </w:pPr>
      <w:r w:rsidRPr="00DB435F">
        <w:rPr>
          <w:rFonts w:cs="Arial"/>
          <w:b w:val="0"/>
          <w:color w:val="auto"/>
          <w:sz w:val="28"/>
          <w:szCs w:val="28"/>
        </w:rPr>
        <w:t>Product labels or other i</w:t>
      </w:r>
      <w:r w:rsidR="00547D32" w:rsidRPr="00DB435F">
        <w:rPr>
          <w:rFonts w:cs="Arial"/>
          <w:b w:val="0"/>
          <w:color w:val="auto"/>
          <w:sz w:val="28"/>
          <w:szCs w:val="28"/>
        </w:rPr>
        <w:t xml:space="preserve">nformation found on products </w:t>
      </w:r>
      <w:r w:rsidRPr="00DB435F">
        <w:rPr>
          <w:rFonts w:cs="Arial"/>
          <w:b w:val="0"/>
          <w:color w:val="auto"/>
          <w:sz w:val="28"/>
          <w:szCs w:val="28"/>
        </w:rPr>
        <w:t>that the vendor has no control over</w:t>
      </w:r>
      <w:r w:rsidR="005C5F46" w:rsidRPr="00DB435F">
        <w:rPr>
          <w:rFonts w:cs="Arial"/>
          <w:b w:val="0"/>
          <w:color w:val="auto"/>
          <w:sz w:val="28"/>
          <w:szCs w:val="28"/>
        </w:rPr>
        <w:t xml:space="preserve">, for example, </w:t>
      </w:r>
      <w:r w:rsidR="00FF2EBC">
        <w:rPr>
          <w:rFonts w:cs="Arial"/>
          <w:b w:val="0"/>
          <w:color w:val="auto"/>
          <w:sz w:val="28"/>
          <w:szCs w:val="28"/>
        </w:rPr>
        <w:t xml:space="preserve">packaging </w:t>
      </w:r>
      <w:r w:rsidR="005C5F46" w:rsidRPr="00DB435F">
        <w:rPr>
          <w:rFonts w:cs="Arial"/>
          <w:b w:val="0"/>
          <w:color w:val="auto"/>
          <w:sz w:val="28"/>
          <w:szCs w:val="28"/>
        </w:rPr>
        <w:t>labels</w:t>
      </w:r>
      <w:r w:rsidRPr="00DB435F">
        <w:rPr>
          <w:rFonts w:cs="Arial"/>
          <w:b w:val="0"/>
          <w:color w:val="auto"/>
          <w:sz w:val="28"/>
          <w:szCs w:val="28"/>
        </w:rPr>
        <w:t xml:space="preserve">. </w:t>
      </w:r>
      <w:r w:rsidR="00A53CA1">
        <w:rPr>
          <w:rFonts w:cs="Arial"/>
          <w:b w:val="0"/>
          <w:color w:val="auto"/>
          <w:sz w:val="28"/>
          <w:szCs w:val="28"/>
        </w:rPr>
        <w:t xml:space="preserve"> </w:t>
      </w:r>
      <w:r w:rsidR="005C5F46" w:rsidRPr="00DB435F">
        <w:rPr>
          <w:rFonts w:cs="Arial"/>
          <w:b w:val="0"/>
          <w:color w:val="auto"/>
          <w:sz w:val="28"/>
          <w:szCs w:val="28"/>
        </w:rPr>
        <w:t xml:space="preserve">However, the vendor should provide </w:t>
      </w:r>
      <w:r w:rsidR="00FF2EBC">
        <w:rPr>
          <w:rFonts w:cs="Arial"/>
          <w:b w:val="0"/>
          <w:color w:val="auto"/>
          <w:sz w:val="28"/>
          <w:szCs w:val="28"/>
        </w:rPr>
        <w:t xml:space="preserve">accessible product </w:t>
      </w:r>
      <w:r w:rsidR="005C5F46" w:rsidRPr="00DB435F">
        <w:rPr>
          <w:rFonts w:cs="Arial"/>
          <w:b w:val="0"/>
          <w:color w:val="auto"/>
          <w:sz w:val="28"/>
          <w:szCs w:val="28"/>
        </w:rPr>
        <w:t>rela</w:t>
      </w:r>
      <w:r w:rsidR="00A53CA1">
        <w:rPr>
          <w:rFonts w:cs="Arial"/>
          <w:b w:val="0"/>
          <w:color w:val="auto"/>
          <w:sz w:val="28"/>
          <w:szCs w:val="28"/>
        </w:rPr>
        <w:t xml:space="preserve">ted information where possible.  </w:t>
      </w:r>
      <w:r w:rsidRPr="00DB435F">
        <w:rPr>
          <w:rFonts w:cs="Arial"/>
          <w:b w:val="0"/>
          <w:color w:val="auto"/>
          <w:sz w:val="28"/>
          <w:szCs w:val="28"/>
        </w:rPr>
        <w:t xml:space="preserve">For </w:t>
      </w:r>
      <w:r w:rsidR="00A53CA1">
        <w:rPr>
          <w:rFonts w:cs="Arial"/>
          <w:b w:val="0"/>
          <w:color w:val="auto"/>
          <w:sz w:val="28"/>
          <w:szCs w:val="28"/>
        </w:rPr>
        <w:t>instance</w:t>
      </w:r>
      <w:r w:rsidRPr="00DB435F">
        <w:rPr>
          <w:rFonts w:cs="Arial"/>
          <w:b w:val="0"/>
          <w:color w:val="auto"/>
          <w:sz w:val="28"/>
          <w:szCs w:val="28"/>
        </w:rPr>
        <w:t>, a pharmacist may</w:t>
      </w:r>
      <w:r w:rsidR="00D14589" w:rsidRPr="00DB435F">
        <w:rPr>
          <w:rFonts w:cs="Arial"/>
          <w:b w:val="0"/>
          <w:color w:val="auto"/>
          <w:sz w:val="28"/>
          <w:szCs w:val="28"/>
        </w:rPr>
        <w:t xml:space="preserve"> print </w:t>
      </w:r>
      <w:r w:rsidRPr="00DB435F">
        <w:rPr>
          <w:rFonts w:cs="Arial"/>
          <w:b w:val="0"/>
          <w:color w:val="auto"/>
          <w:sz w:val="28"/>
          <w:szCs w:val="28"/>
        </w:rPr>
        <w:t>or send electronic</w:t>
      </w:r>
      <w:r w:rsidR="00D14589" w:rsidRPr="00DB435F">
        <w:rPr>
          <w:rFonts w:cs="Arial"/>
          <w:b w:val="0"/>
          <w:color w:val="auto"/>
          <w:sz w:val="28"/>
          <w:szCs w:val="28"/>
        </w:rPr>
        <w:t xml:space="preserve"> information t</w:t>
      </w:r>
      <w:r w:rsidR="00BF4FD2" w:rsidRPr="00DB435F">
        <w:rPr>
          <w:rFonts w:cs="Arial"/>
          <w:b w:val="0"/>
          <w:color w:val="auto"/>
          <w:sz w:val="28"/>
          <w:szCs w:val="28"/>
        </w:rPr>
        <w:t>o</w:t>
      </w:r>
      <w:r w:rsidR="00D14589" w:rsidRPr="00DB435F">
        <w:rPr>
          <w:rFonts w:cs="Arial"/>
          <w:b w:val="0"/>
          <w:color w:val="auto"/>
          <w:sz w:val="28"/>
          <w:szCs w:val="28"/>
        </w:rPr>
        <w:t xml:space="preserve"> explain </w:t>
      </w:r>
      <w:r w:rsidRPr="00DB435F">
        <w:rPr>
          <w:rFonts w:cs="Arial"/>
          <w:b w:val="0"/>
          <w:color w:val="auto"/>
          <w:sz w:val="28"/>
          <w:szCs w:val="28"/>
        </w:rPr>
        <w:t xml:space="preserve">the </w:t>
      </w:r>
      <w:r w:rsidR="00D14589" w:rsidRPr="00DB435F">
        <w:rPr>
          <w:rFonts w:cs="Arial"/>
          <w:b w:val="0"/>
          <w:color w:val="auto"/>
          <w:sz w:val="28"/>
          <w:szCs w:val="28"/>
        </w:rPr>
        <w:t>use and potential side effects of medicine.</w:t>
      </w:r>
    </w:p>
    <w:p w:rsidR="00D90DBF" w:rsidRPr="00DB435F" w:rsidRDefault="00967525" w:rsidP="002958D7">
      <w:pPr>
        <w:pStyle w:val="2PartVH5"/>
        <w:spacing w:line="276" w:lineRule="auto"/>
      </w:pPr>
      <w:bookmarkStart w:id="27" w:name="_Toc507046876"/>
      <w:bookmarkStart w:id="28" w:name="_Toc507046954"/>
      <w:bookmarkStart w:id="29" w:name="_Toc507269159"/>
      <w:bookmarkStart w:id="30" w:name="_Toc507947537"/>
      <w:bookmarkStart w:id="31" w:name="_Toc511034624"/>
      <w:bookmarkStart w:id="32" w:name="_Toc511034677"/>
      <w:bookmarkStart w:id="33" w:name="_Toc519178532"/>
      <w:bookmarkStart w:id="34" w:name="_Toc519179143"/>
      <w:bookmarkStart w:id="35" w:name="_Toc522955129"/>
      <w:bookmarkStart w:id="36" w:name="_Toc523169701"/>
      <w:bookmarkStart w:id="37" w:name="_Toc523315604"/>
      <w:bookmarkStart w:id="38" w:name="_Toc524008828"/>
      <w:r>
        <w:t xml:space="preserve">2. </w:t>
      </w:r>
      <w:r w:rsidR="00D90DBF" w:rsidRPr="00DB435F">
        <w:t xml:space="preserve">Meaning of Accessible </w:t>
      </w:r>
      <w:bookmarkEnd w:id="27"/>
      <w:bookmarkEnd w:id="28"/>
      <w:bookmarkEnd w:id="29"/>
      <w:bookmarkEnd w:id="30"/>
      <w:r w:rsidR="00D90DBF" w:rsidRPr="00DB435F">
        <w:t>Information and Communications</w:t>
      </w:r>
      <w:bookmarkEnd w:id="31"/>
      <w:bookmarkEnd w:id="32"/>
      <w:bookmarkEnd w:id="33"/>
      <w:bookmarkEnd w:id="34"/>
      <w:bookmarkEnd w:id="35"/>
      <w:bookmarkEnd w:id="36"/>
      <w:bookmarkEnd w:id="37"/>
      <w:bookmarkEnd w:id="38"/>
      <w:r w:rsidR="00AB462E" w:rsidRPr="00DB435F">
        <w:t xml:space="preserve"> </w:t>
      </w:r>
    </w:p>
    <w:p w:rsidR="00A9116E" w:rsidRPr="00DB435F" w:rsidRDefault="007E11DB" w:rsidP="002958D7">
      <w:pPr>
        <w:pStyle w:val="p1"/>
        <w:spacing w:after="480" w:line="276" w:lineRule="auto"/>
        <w:rPr>
          <w:rFonts w:ascii="Arial" w:hAnsi="Arial" w:cs="Arial"/>
          <w:b w:val="0"/>
          <w:color w:val="auto"/>
          <w:sz w:val="28"/>
          <w:szCs w:val="28"/>
        </w:rPr>
      </w:pPr>
      <w:r w:rsidRPr="00DB435F">
        <w:rPr>
          <w:rFonts w:ascii="Arial" w:hAnsi="Arial" w:cs="Arial"/>
          <w:b w:val="0"/>
          <w:color w:val="auto"/>
          <w:sz w:val="28"/>
          <w:szCs w:val="28"/>
        </w:rPr>
        <w:t>F</w:t>
      </w:r>
      <w:r w:rsidR="00D90DBF" w:rsidRPr="00DB435F">
        <w:rPr>
          <w:rFonts w:ascii="Arial" w:hAnsi="Arial" w:cs="Arial"/>
          <w:b w:val="0"/>
          <w:color w:val="auto"/>
          <w:sz w:val="28"/>
          <w:szCs w:val="28"/>
        </w:rPr>
        <w:t xml:space="preserve">or the purpose of this regulation, accessible information and communications are authored, created, provided and/or received when all persons who </w:t>
      </w:r>
      <w:proofErr w:type="gramStart"/>
      <w:r w:rsidR="00D90DBF" w:rsidRPr="00DB435F">
        <w:rPr>
          <w:rFonts w:ascii="Arial" w:hAnsi="Arial" w:cs="Arial"/>
          <w:b w:val="0"/>
          <w:color w:val="auto"/>
          <w:sz w:val="28"/>
          <w:szCs w:val="28"/>
        </w:rPr>
        <w:t>are reasonably expected</w:t>
      </w:r>
      <w:proofErr w:type="gramEnd"/>
      <w:r w:rsidR="00D90DBF" w:rsidRPr="00DB435F">
        <w:rPr>
          <w:rFonts w:ascii="Arial" w:hAnsi="Arial" w:cs="Arial"/>
          <w:b w:val="0"/>
          <w:color w:val="auto"/>
          <w:sz w:val="28"/>
          <w:szCs w:val="28"/>
        </w:rPr>
        <w:t xml:space="preserve"> to seek to obtain, use</w:t>
      </w:r>
      <w:r w:rsidR="00F462F9" w:rsidRPr="00DB435F">
        <w:rPr>
          <w:rFonts w:ascii="Arial" w:hAnsi="Arial" w:cs="Arial"/>
          <w:b w:val="0"/>
          <w:color w:val="auto"/>
          <w:sz w:val="28"/>
          <w:szCs w:val="28"/>
        </w:rPr>
        <w:t>,</w:t>
      </w:r>
      <w:r w:rsidR="00D90DBF" w:rsidRPr="00DB435F">
        <w:rPr>
          <w:rFonts w:ascii="Arial" w:hAnsi="Arial" w:cs="Arial"/>
          <w:b w:val="0"/>
          <w:color w:val="auto"/>
          <w:sz w:val="28"/>
          <w:szCs w:val="28"/>
        </w:rPr>
        <w:t xml:space="preserve"> or benefit from information and communications</w:t>
      </w:r>
      <w:r w:rsidR="00F462F9" w:rsidRPr="00DB435F">
        <w:rPr>
          <w:rFonts w:ascii="Arial" w:hAnsi="Arial" w:cs="Arial"/>
          <w:b w:val="0"/>
          <w:color w:val="auto"/>
          <w:sz w:val="28"/>
          <w:szCs w:val="28"/>
        </w:rPr>
        <w:t>,</w:t>
      </w:r>
      <w:r w:rsidR="00D90DBF" w:rsidRPr="00DB435F">
        <w:rPr>
          <w:rFonts w:ascii="Arial" w:hAnsi="Arial" w:cs="Arial"/>
          <w:b w:val="0"/>
          <w:color w:val="auto"/>
          <w:sz w:val="28"/>
          <w:szCs w:val="28"/>
        </w:rPr>
        <w:t xml:space="preserve"> have a similar opportunity to </w:t>
      </w:r>
      <w:r w:rsidR="0009171B" w:rsidRPr="00DB435F">
        <w:rPr>
          <w:rFonts w:ascii="Arial" w:hAnsi="Arial" w:cs="Arial"/>
          <w:b w:val="0"/>
          <w:color w:val="auto"/>
          <w:sz w:val="28"/>
          <w:szCs w:val="28"/>
        </w:rPr>
        <w:t>seek to</w:t>
      </w:r>
      <w:r w:rsidR="002A0A0C" w:rsidRPr="00DB435F">
        <w:rPr>
          <w:rFonts w:ascii="Arial" w:hAnsi="Arial" w:cs="Arial"/>
          <w:b w:val="0"/>
          <w:color w:val="auto"/>
          <w:sz w:val="28"/>
          <w:szCs w:val="28"/>
        </w:rPr>
        <w:t xml:space="preserve"> </w:t>
      </w:r>
      <w:r w:rsidR="00D90DBF" w:rsidRPr="00DB435F">
        <w:rPr>
          <w:rFonts w:ascii="Arial" w:hAnsi="Arial" w:cs="Arial"/>
          <w:b w:val="0"/>
          <w:color w:val="auto"/>
          <w:sz w:val="28"/>
          <w:szCs w:val="28"/>
        </w:rPr>
        <w:t>obtain, use</w:t>
      </w:r>
      <w:r w:rsidR="002A0A0C" w:rsidRPr="00DB435F">
        <w:rPr>
          <w:rFonts w:ascii="Arial" w:hAnsi="Arial" w:cs="Arial"/>
          <w:b w:val="0"/>
          <w:color w:val="auto"/>
          <w:sz w:val="28"/>
          <w:szCs w:val="28"/>
        </w:rPr>
        <w:t>,</w:t>
      </w:r>
      <w:r w:rsidR="00D90DBF" w:rsidRPr="00DB435F">
        <w:rPr>
          <w:rFonts w:ascii="Arial" w:hAnsi="Arial" w:cs="Arial"/>
          <w:b w:val="0"/>
          <w:color w:val="auto"/>
          <w:sz w:val="28"/>
          <w:szCs w:val="28"/>
        </w:rPr>
        <w:t xml:space="preserve"> or benefit from the information or communications.</w:t>
      </w:r>
    </w:p>
    <w:p w:rsidR="00D90DBF" w:rsidRPr="00DB435F" w:rsidRDefault="00967525" w:rsidP="002958D7">
      <w:pPr>
        <w:pStyle w:val="2PartVH5"/>
        <w:spacing w:line="276" w:lineRule="auto"/>
      </w:pPr>
      <w:bookmarkStart w:id="39" w:name="_Toc507046877"/>
      <w:bookmarkStart w:id="40" w:name="_Toc507046955"/>
      <w:bookmarkStart w:id="41" w:name="_Toc507269160"/>
      <w:bookmarkStart w:id="42" w:name="_Toc507947540"/>
      <w:bookmarkStart w:id="43" w:name="_Toc509763858"/>
      <w:bookmarkStart w:id="44" w:name="_Toc511034626"/>
      <w:bookmarkStart w:id="45" w:name="_Toc511034678"/>
      <w:bookmarkStart w:id="46" w:name="_Toc519178533"/>
      <w:bookmarkStart w:id="47" w:name="_Toc519179144"/>
      <w:bookmarkStart w:id="48" w:name="_Toc522955130"/>
      <w:bookmarkStart w:id="49" w:name="_Toc523169702"/>
      <w:bookmarkStart w:id="50" w:name="_Toc523315605"/>
      <w:bookmarkStart w:id="51" w:name="_Toc524008829"/>
      <w:r>
        <w:t xml:space="preserve">3. </w:t>
      </w:r>
      <w:r w:rsidR="00D90DBF" w:rsidRPr="00DB435F">
        <w:t>Application and Phase-In of Obligations</w:t>
      </w:r>
      <w:bookmarkEnd w:id="39"/>
      <w:bookmarkEnd w:id="40"/>
      <w:bookmarkEnd w:id="41"/>
      <w:bookmarkEnd w:id="42"/>
      <w:bookmarkEnd w:id="43"/>
      <w:bookmarkEnd w:id="44"/>
      <w:bookmarkEnd w:id="45"/>
      <w:bookmarkEnd w:id="46"/>
      <w:bookmarkEnd w:id="47"/>
      <w:bookmarkEnd w:id="48"/>
      <w:bookmarkEnd w:id="49"/>
      <w:bookmarkEnd w:id="50"/>
      <w:bookmarkEnd w:id="51"/>
    </w:p>
    <w:p w:rsidR="00121520" w:rsidRDefault="00A349C5" w:rsidP="002958D7">
      <w:pPr>
        <w:pStyle w:val="CommentText"/>
        <w:spacing w:line="276" w:lineRule="auto"/>
        <w:rPr>
          <w:rFonts w:ascii="Arial" w:hAnsi="Arial" w:cs="Arial"/>
          <w:b w:val="0"/>
          <w:color w:val="auto"/>
          <w:sz w:val="28"/>
          <w:szCs w:val="28"/>
        </w:rPr>
      </w:pPr>
      <w:r w:rsidRPr="00E8497E">
        <w:rPr>
          <w:rFonts w:ascii="Arial" w:hAnsi="Arial" w:cs="Arial"/>
          <w:b w:val="0"/>
          <w:color w:val="auto"/>
          <w:sz w:val="28"/>
          <w:szCs w:val="28"/>
        </w:rPr>
        <w:t>Once the standard come</w:t>
      </w:r>
      <w:r w:rsidR="00E901B3" w:rsidRPr="00E8497E">
        <w:rPr>
          <w:rFonts w:ascii="Arial" w:hAnsi="Arial" w:cs="Arial"/>
          <w:b w:val="0"/>
          <w:color w:val="auto"/>
          <w:sz w:val="28"/>
          <w:szCs w:val="28"/>
        </w:rPr>
        <w:t>s</w:t>
      </w:r>
      <w:r w:rsidRPr="00E8497E">
        <w:rPr>
          <w:rFonts w:ascii="Arial" w:hAnsi="Arial" w:cs="Arial"/>
          <w:b w:val="0"/>
          <w:color w:val="auto"/>
          <w:sz w:val="28"/>
          <w:szCs w:val="28"/>
        </w:rPr>
        <w:t xml:space="preserve"> into force</w:t>
      </w:r>
      <w:r w:rsidR="005C5F46" w:rsidRPr="00E8497E">
        <w:rPr>
          <w:rFonts w:ascii="Arial" w:hAnsi="Arial" w:cs="Arial"/>
          <w:b w:val="0"/>
          <w:color w:val="auto"/>
          <w:sz w:val="28"/>
          <w:szCs w:val="28"/>
        </w:rPr>
        <w:t xml:space="preserve">, </w:t>
      </w:r>
      <w:r w:rsidRPr="00E8497E">
        <w:rPr>
          <w:rFonts w:ascii="Arial" w:hAnsi="Arial" w:cs="Arial"/>
          <w:b w:val="0"/>
          <w:color w:val="auto"/>
          <w:sz w:val="28"/>
          <w:szCs w:val="28"/>
        </w:rPr>
        <w:t xml:space="preserve">obligations </w:t>
      </w:r>
      <w:proofErr w:type="gramStart"/>
      <w:r w:rsidR="005C5F46" w:rsidRPr="00E8497E">
        <w:rPr>
          <w:rFonts w:ascii="Arial" w:hAnsi="Arial" w:cs="Arial"/>
          <w:b w:val="0"/>
          <w:color w:val="auto"/>
          <w:sz w:val="28"/>
          <w:szCs w:val="28"/>
        </w:rPr>
        <w:t>will be phased</w:t>
      </w:r>
      <w:proofErr w:type="gramEnd"/>
      <w:r w:rsidR="005C5F46" w:rsidRPr="00E8497E">
        <w:rPr>
          <w:rFonts w:ascii="Arial" w:hAnsi="Arial" w:cs="Arial"/>
          <w:b w:val="0"/>
          <w:color w:val="auto"/>
          <w:sz w:val="28"/>
          <w:szCs w:val="28"/>
        </w:rPr>
        <w:t xml:space="preserve"> in over four years</w:t>
      </w:r>
      <w:r w:rsidR="00FF2EBC">
        <w:rPr>
          <w:rFonts w:ascii="Arial" w:hAnsi="Arial" w:cs="Arial"/>
          <w:b w:val="0"/>
          <w:color w:val="auto"/>
          <w:sz w:val="28"/>
          <w:szCs w:val="28"/>
        </w:rPr>
        <w:t xml:space="preserve"> </w:t>
      </w:r>
      <w:r w:rsidR="00A53CA1">
        <w:rPr>
          <w:rFonts w:ascii="Arial" w:hAnsi="Arial" w:cs="Arial"/>
          <w:b w:val="0"/>
          <w:color w:val="auto"/>
          <w:sz w:val="28"/>
          <w:szCs w:val="28"/>
        </w:rPr>
        <w:t>affecting the Manitoba g</w:t>
      </w:r>
      <w:r w:rsidR="005C5F46" w:rsidRPr="00E8497E">
        <w:rPr>
          <w:rFonts w:ascii="Arial" w:hAnsi="Arial" w:cs="Arial"/>
          <w:b w:val="0"/>
          <w:color w:val="auto"/>
          <w:sz w:val="28"/>
          <w:szCs w:val="28"/>
        </w:rPr>
        <w:t>overnment, public sector and all other organizations, including business, non-profits and municipalities</w:t>
      </w:r>
      <w:r w:rsidR="00FF2EBC">
        <w:rPr>
          <w:rFonts w:ascii="Arial" w:hAnsi="Arial" w:cs="Arial"/>
          <w:b w:val="0"/>
          <w:color w:val="auto"/>
          <w:sz w:val="28"/>
          <w:szCs w:val="28"/>
        </w:rPr>
        <w:t>,</w:t>
      </w:r>
      <w:r w:rsidR="005C5F46" w:rsidRPr="00E8497E">
        <w:rPr>
          <w:rFonts w:ascii="Arial" w:hAnsi="Arial" w:cs="Arial"/>
          <w:b w:val="0"/>
          <w:color w:val="auto"/>
          <w:sz w:val="28"/>
          <w:szCs w:val="28"/>
        </w:rPr>
        <w:t xml:space="preserve"> as </w:t>
      </w:r>
      <w:r w:rsidR="00D90DBF" w:rsidRPr="00E8497E">
        <w:rPr>
          <w:rFonts w:ascii="Arial" w:hAnsi="Arial" w:cs="Arial"/>
          <w:b w:val="0"/>
          <w:color w:val="auto"/>
          <w:sz w:val="28"/>
          <w:szCs w:val="28"/>
        </w:rPr>
        <w:t>follow</w:t>
      </w:r>
      <w:r w:rsidR="005C5F46" w:rsidRPr="00E8497E">
        <w:rPr>
          <w:rFonts w:ascii="Arial" w:hAnsi="Arial" w:cs="Arial"/>
          <w:b w:val="0"/>
          <w:color w:val="auto"/>
          <w:sz w:val="28"/>
          <w:szCs w:val="28"/>
        </w:rPr>
        <w:t>s:</w:t>
      </w:r>
      <w:r w:rsidR="005C5F46" w:rsidRPr="00DB435F">
        <w:rPr>
          <w:rFonts w:ascii="Arial" w:hAnsi="Arial" w:cs="Arial"/>
          <w:b w:val="0"/>
          <w:color w:val="auto"/>
          <w:sz w:val="28"/>
          <w:szCs w:val="28"/>
        </w:rPr>
        <w:t xml:space="preserve"> </w:t>
      </w:r>
    </w:p>
    <w:p w:rsidR="00121520" w:rsidRDefault="00121520" w:rsidP="002958D7">
      <w:pPr>
        <w:rPr>
          <w:rFonts w:eastAsia="Times New Roman" w:cs="Arial"/>
          <w:b w:val="0"/>
          <w:color w:val="auto"/>
          <w:sz w:val="28"/>
          <w:szCs w:val="28"/>
        </w:rPr>
      </w:pPr>
      <w:r>
        <w:rPr>
          <w:rFonts w:cs="Arial"/>
          <w:b w:val="0"/>
          <w:color w:val="auto"/>
          <w:sz w:val="28"/>
          <w:szCs w:val="28"/>
        </w:rPr>
        <w:br w:type="page"/>
      </w:r>
    </w:p>
    <w:tbl>
      <w:tblPr>
        <w:tblStyle w:val="TableGrid"/>
        <w:tblW w:w="10207" w:type="dxa"/>
        <w:tblInd w:w="-431" w:type="dxa"/>
        <w:tblCellMar>
          <w:top w:w="108" w:type="dxa"/>
          <w:bottom w:w="108" w:type="dxa"/>
        </w:tblCellMar>
        <w:tblLook w:val="04A0" w:firstRow="1" w:lastRow="0" w:firstColumn="1" w:lastColumn="0" w:noHBand="0" w:noVBand="1"/>
        <w:tblDescription w:val="Phase-In of Obligations table."/>
      </w:tblPr>
      <w:tblGrid>
        <w:gridCol w:w="3120"/>
        <w:gridCol w:w="2281"/>
        <w:gridCol w:w="2396"/>
        <w:gridCol w:w="2410"/>
      </w:tblGrid>
      <w:tr w:rsidR="00453450" w:rsidRPr="00DB435F" w:rsidTr="00453450">
        <w:trPr>
          <w:tblHeader/>
        </w:trPr>
        <w:tc>
          <w:tcPr>
            <w:tcW w:w="3120" w:type="dxa"/>
            <w:shd w:val="clear" w:color="auto" w:fill="F2F2F2" w:themeFill="background1" w:themeFillShade="F2"/>
          </w:tcPr>
          <w:p w:rsidR="00453450" w:rsidRPr="00DB435F" w:rsidRDefault="00453450" w:rsidP="002958D7">
            <w:pPr>
              <w:pStyle w:val="p1"/>
              <w:spacing w:line="276" w:lineRule="auto"/>
              <w:jc w:val="center"/>
              <w:rPr>
                <w:rFonts w:ascii="Arial" w:hAnsi="Arial" w:cs="Arial"/>
                <w:color w:val="auto"/>
                <w:sz w:val="28"/>
                <w:szCs w:val="28"/>
              </w:rPr>
            </w:pPr>
            <w:bookmarkStart w:id="52" w:name="_Toc509763859"/>
            <w:bookmarkStart w:id="53" w:name="_Toc511034628"/>
            <w:bookmarkStart w:id="54" w:name="_Toc511034679"/>
            <w:bookmarkStart w:id="55" w:name="_Toc519178534"/>
            <w:bookmarkStart w:id="56" w:name="_Toc519179145"/>
            <w:bookmarkStart w:id="57" w:name="_Toc522955131"/>
            <w:bookmarkStart w:id="58" w:name="_Toc523169703"/>
            <w:bookmarkStart w:id="59" w:name="_Toc523315606"/>
            <w:bookmarkStart w:id="60" w:name="_Toc524008830"/>
            <w:r w:rsidRPr="00DB435F">
              <w:rPr>
                <w:rFonts w:ascii="Arial" w:hAnsi="Arial" w:cs="Arial"/>
                <w:color w:val="auto"/>
                <w:sz w:val="28"/>
                <w:szCs w:val="28"/>
              </w:rPr>
              <w:t>Type</w:t>
            </w:r>
          </w:p>
        </w:tc>
        <w:tc>
          <w:tcPr>
            <w:tcW w:w="2281" w:type="dxa"/>
            <w:shd w:val="clear" w:color="auto" w:fill="F2F2F2" w:themeFill="background1" w:themeFillShade="F2"/>
          </w:tcPr>
          <w:p w:rsidR="00453450" w:rsidRPr="00DB435F" w:rsidRDefault="00453450" w:rsidP="002958D7">
            <w:pPr>
              <w:pStyle w:val="p1"/>
              <w:spacing w:line="276" w:lineRule="auto"/>
              <w:jc w:val="center"/>
              <w:rPr>
                <w:rFonts w:ascii="Arial" w:hAnsi="Arial" w:cs="Arial"/>
                <w:color w:val="auto"/>
                <w:sz w:val="28"/>
                <w:szCs w:val="28"/>
              </w:rPr>
            </w:pPr>
            <w:r w:rsidRPr="00DB435F">
              <w:rPr>
                <w:rFonts w:ascii="Arial" w:hAnsi="Arial" w:cs="Arial"/>
                <w:color w:val="auto"/>
                <w:sz w:val="28"/>
                <w:szCs w:val="28"/>
              </w:rPr>
              <w:t>Manitoba</w:t>
            </w:r>
          </w:p>
          <w:p w:rsidR="00453450" w:rsidRPr="00DB435F" w:rsidRDefault="00453450" w:rsidP="002958D7">
            <w:pPr>
              <w:pStyle w:val="p1"/>
              <w:spacing w:line="276" w:lineRule="auto"/>
              <w:jc w:val="center"/>
              <w:rPr>
                <w:rFonts w:ascii="Arial" w:hAnsi="Arial" w:cs="Arial"/>
                <w:color w:val="auto"/>
                <w:sz w:val="28"/>
                <w:szCs w:val="28"/>
              </w:rPr>
            </w:pPr>
            <w:r w:rsidRPr="00DB435F">
              <w:rPr>
                <w:rFonts w:ascii="Arial" w:hAnsi="Arial" w:cs="Arial"/>
                <w:color w:val="auto"/>
                <w:sz w:val="28"/>
                <w:szCs w:val="28"/>
              </w:rPr>
              <w:t>Government</w:t>
            </w:r>
          </w:p>
        </w:tc>
        <w:tc>
          <w:tcPr>
            <w:tcW w:w="2396" w:type="dxa"/>
            <w:shd w:val="clear" w:color="auto" w:fill="F2F2F2" w:themeFill="background1" w:themeFillShade="F2"/>
          </w:tcPr>
          <w:p w:rsidR="00453450" w:rsidRDefault="00453450" w:rsidP="002958D7">
            <w:pPr>
              <w:pStyle w:val="p1"/>
              <w:spacing w:line="276" w:lineRule="auto"/>
              <w:jc w:val="center"/>
              <w:rPr>
                <w:rFonts w:ascii="Arial" w:hAnsi="Arial" w:cs="Arial"/>
                <w:color w:val="auto"/>
                <w:sz w:val="28"/>
                <w:szCs w:val="28"/>
              </w:rPr>
            </w:pPr>
            <w:r w:rsidRPr="00DB435F">
              <w:rPr>
                <w:rFonts w:ascii="Arial" w:hAnsi="Arial" w:cs="Arial"/>
                <w:color w:val="auto"/>
                <w:sz w:val="28"/>
                <w:szCs w:val="28"/>
              </w:rPr>
              <w:t>Public Sector</w:t>
            </w:r>
          </w:p>
          <w:p w:rsidR="00453450" w:rsidRPr="00DB435F" w:rsidRDefault="00453450" w:rsidP="002958D7">
            <w:pPr>
              <w:pStyle w:val="p1"/>
              <w:spacing w:line="276" w:lineRule="auto"/>
              <w:jc w:val="center"/>
              <w:rPr>
                <w:rFonts w:ascii="Arial" w:hAnsi="Arial" w:cs="Arial"/>
                <w:color w:val="auto"/>
                <w:sz w:val="28"/>
                <w:szCs w:val="28"/>
              </w:rPr>
            </w:pPr>
            <w:r w:rsidRPr="00DB435F">
              <w:rPr>
                <w:rFonts w:ascii="Arial" w:hAnsi="Arial" w:cs="Arial"/>
                <w:color w:val="auto"/>
                <w:sz w:val="24"/>
                <w:szCs w:val="24"/>
              </w:rPr>
              <w:t>except small municipalities</w:t>
            </w:r>
          </w:p>
        </w:tc>
        <w:tc>
          <w:tcPr>
            <w:tcW w:w="2410" w:type="dxa"/>
            <w:shd w:val="clear" w:color="auto" w:fill="F2F2F2" w:themeFill="background1" w:themeFillShade="F2"/>
          </w:tcPr>
          <w:p w:rsidR="00453450" w:rsidRPr="00DB435F" w:rsidRDefault="00453450" w:rsidP="002958D7">
            <w:pPr>
              <w:pStyle w:val="p1"/>
              <w:spacing w:line="276" w:lineRule="auto"/>
              <w:jc w:val="center"/>
              <w:rPr>
                <w:rFonts w:ascii="Arial" w:hAnsi="Arial" w:cs="Arial"/>
                <w:color w:val="auto"/>
                <w:sz w:val="28"/>
                <w:szCs w:val="28"/>
              </w:rPr>
            </w:pPr>
            <w:r w:rsidRPr="00DB435F">
              <w:rPr>
                <w:rFonts w:ascii="Arial" w:hAnsi="Arial" w:cs="Arial"/>
                <w:color w:val="auto"/>
                <w:sz w:val="28"/>
                <w:szCs w:val="28"/>
              </w:rPr>
              <w:t xml:space="preserve">All other organizations </w:t>
            </w:r>
          </w:p>
        </w:tc>
      </w:tr>
      <w:tr w:rsidR="00453450" w:rsidRPr="00DB435F" w:rsidTr="00453450">
        <w:tc>
          <w:tcPr>
            <w:tcW w:w="3120"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Obligation to introduce policies, procedures, feedback and training</w:t>
            </w:r>
          </w:p>
        </w:tc>
        <w:tc>
          <w:tcPr>
            <w:tcW w:w="2281"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one year</w:t>
            </w:r>
          </w:p>
        </w:tc>
        <w:tc>
          <w:tcPr>
            <w:tcW w:w="2396"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two years</w:t>
            </w:r>
          </w:p>
        </w:tc>
        <w:tc>
          <w:tcPr>
            <w:tcW w:w="2410"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three years</w:t>
            </w:r>
          </w:p>
        </w:tc>
      </w:tr>
      <w:tr w:rsidR="00453450" w:rsidRPr="00DB435F" w:rsidTr="00453450">
        <w:tc>
          <w:tcPr>
            <w:tcW w:w="3120" w:type="dxa"/>
            <w:vAlign w:val="center"/>
          </w:tcPr>
          <w:p w:rsidR="00453450" w:rsidRPr="00DB435F" w:rsidRDefault="00453450" w:rsidP="002958D7">
            <w:pPr>
              <w:pStyle w:val="p1"/>
              <w:spacing w:line="276" w:lineRule="auto"/>
              <w:rPr>
                <w:rFonts w:ascii="Arial" w:hAnsi="Arial" w:cs="Arial"/>
                <w:b w:val="0"/>
                <w:color w:val="auto"/>
                <w:sz w:val="28"/>
                <w:szCs w:val="28"/>
              </w:rPr>
            </w:pPr>
            <w:r>
              <w:rPr>
                <w:rFonts w:ascii="Arial" w:hAnsi="Arial" w:cs="Arial"/>
                <w:b w:val="0"/>
                <w:color w:val="auto"/>
                <w:sz w:val="28"/>
                <w:szCs w:val="28"/>
              </w:rPr>
              <w:t>New information and c</w:t>
            </w:r>
            <w:r w:rsidRPr="00DB435F">
              <w:rPr>
                <w:rFonts w:ascii="Arial" w:hAnsi="Arial" w:cs="Arial"/>
                <w:b w:val="0"/>
                <w:color w:val="auto"/>
                <w:sz w:val="28"/>
                <w:szCs w:val="28"/>
              </w:rPr>
              <w:t>ommunications</w:t>
            </w:r>
          </w:p>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 xml:space="preserve">must be made accessible </w:t>
            </w:r>
          </w:p>
        </w:tc>
        <w:tc>
          <w:tcPr>
            <w:tcW w:w="2281"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two years</w:t>
            </w:r>
          </w:p>
        </w:tc>
        <w:tc>
          <w:tcPr>
            <w:tcW w:w="2396"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three years</w:t>
            </w:r>
          </w:p>
        </w:tc>
        <w:tc>
          <w:tcPr>
            <w:tcW w:w="2410"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four years</w:t>
            </w:r>
          </w:p>
        </w:tc>
      </w:tr>
      <w:tr w:rsidR="00453450" w:rsidRPr="00DB435F" w:rsidTr="00453450">
        <w:tc>
          <w:tcPr>
            <w:tcW w:w="3120" w:type="dxa"/>
            <w:vAlign w:val="center"/>
          </w:tcPr>
          <w:p w:rsidR="00453450" w:rsidRPr="00DB435F" w:rsidRDefault="00453450" w:rsidP="002958D7">
            <w:pPr>
              <w:pStyle w:val="p1"/>
              <w:spacing w:line="276" w:lineRule="auto"/>
              <w:rPr>
                <w:rFonts w:ascii="Arial" w:hAnsi="Arial" w:cs="Arial"/>
                <w:b w:val="0"/>
                <w:color w:val="auto"/>
                <w:sz w:val="28"/>
                <w:szCs w:val="28"/>
              </w:rPr>
            </w:pPr>
            <w:r>
              <w:rPr>
                <w:rFonts w:ascii="Arial" w:hAnsi="Arial" w:cs="Arial"/>
                <w:b w:val="0"/>
                <w:color w:val="auto"/>
                <w:sz w:val="28"/>
                <w:szCs w:val="28"/>
              </w:rPr>
              <w:t>Emergency procedures plans and/or public safety i</w:t>
            </w:r>
            <w:r w:rsidRPr="00DB435F">
              <w:rPr>
                <w:rFonts w:ascii="Arial" w:hAnsi="Arial" w:cs="Arial"/>
                <w:b w:val="0"/>
                <w:color w:val="auto"/>
                <w:sz w:val="28"/>
                <w:szCs w:val="28"/>
              </w:rPr>
              <w:t xml:space="preserve">nformation </w:t>
            </w:r>
          </w:p>
          <w:p w:rsidR="00453450" w:rsidRPr="00FF2EBC" w:rsidRDefault="00453450" w:rsidP="002958D7">
            <w:pPr>
              <w:pStyle w:val="p1"/>
              <w:spacing w:line="276" w:lineRule="auto"/>
              <w:rPr>
                <w:rFonts w:ascii="Arial" w:hAnsi="Arial" w:cs="Arial"/>
                <w:b w:val="0"/>
                <w:color w:val="auto"/>
                <w:sz w:val="2"/>
                <w:szCs w:val="2"/>
              </w:rPr>
            </w:pPr>
          </w:p>
        </w:tc>
        <w:tc>
          <w:tcPr>
            <w:tcW w:w="2281"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two years</w:t>
            </w:r>
          </w:p>
        </w:tc>
        <w:tc>
          <w:tcPr>
            <w:tcW w:w="2396"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three years</w:t>
            </w:r>
          </w:p>
        </w:tc>
        <w:tc>
          <w:tcPr>
            <w:tcW w:w="2410"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four years</w:t>
            </w:r>
          </w:p>
        </w:tc>
      </w:tr>
      <w:tr w:rsidR="00453450" w:rsidRPr="00DB435F" w:rsidTr="004E2D63">
        <w:tblPrEx>
          <w:tblCellMar>
            <w:top w:w="0" w:type="dxa"/>
            <w:bottom w:w="0" w:type="dxa"/>
          </w:tblCellMar>
        </w:tblPrEx>
        <w:trPr>
          <w:trHeight w:val="1880"/>
        </w:trPr>
        <w:tc>
          <w:tcPr>
            <w:tcW w:w="3120"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 xml:space="preserve">Pre-existing </w:t>
            </w:r>
            <w:r>
              <w:rPr>
                <w:rFonts w:ascii="Arial" w:hAnsi="Arial" w:cs="Arial"/>
                <w:b w:val="0"/>
                <w:color w:val="auto"/>
                <w:sz w:val="28"/>
                <w:szCs w:val="28"/>
              </w:rPr>
              <w:t>information and c</w:t>
            </w:r>
            <w:r w:rsidRPr="00DB435F">
              <w:rPr>
                <w:rFonts w:ascii="Arial" w:hAnsi="Arial" w:cs="Arial"/>
                <w:b w:val="0"/>
                <w:color w:val="auto"/>
                <w:sz w:val="28"/>
                <w:szCs w:val="28"/>
              </w:rPr>
              <w:t xml:space="preserve">ommunications </w:t>
            </w:r>
            <w:r>
              <w:rPr>
                <w:rFonts w:cs="Arial"/>
                <w:b w:val="0"/>
                <w:color w:val="auto"/>
                <w:sz w:val="28"/>
                <w:szCs w:val="28"/>
              </w:rPr>
              <w:t xml:space="preserve">actively </w:t>
            </w:r>
            <w:r w:rsidRPr="00DB435F">
              <w:rPr>
                <w:rFonts w:cs="Arial"/>
                <w:b w:val="0"/>
                <w:color w:val="auto"/>
                <w:sz w:val="28"/>
                <w:szCs w:val="28"/>
              </w:rPr>
              <w:t>in use</w:t>
            </w:r>
            <w:r w:rsidRPr="00DB435F">
              <w:rPr>
                <w:rFonts w:ascii="Arial" w:hAnsi="Arial" w:cs="Arial"/>
                <w:b w:val="0"/>
                <w:color w:val="auto"/>
                <w:sz w:val="28"/>
                <w:szCs w:val="28"/>
              </w:rPr>
              <w:t xml:space="preserve"> must be made accessible</w:t>
            </w:r>
          </w:p>
        </w:tc>
        <w:tc>
          <w:tcPr>
            <w:tcW w:w="2281"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 xml:space="preserve"> </w:t>
            </w:r>
          </w:p>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four years</w:t>
            </w:r>
          </w:p>
          <w:p w:rsidR="00453450" w:rsidRPr="00DB435F" w:rsidRDefault="00453450" w:rsidP="002958D7">
            <w:pPr>
              <w:pStyle w:val="p1"/>
              <w:spacing w:line="276" w:lineRule="auto"/>
              <w:rPr>
                <w:rFonts w:ascii="Arial" w:hAnsi="Arial" w:cs="Arial"/>
                <w:b w:val="0"/>
                <w:color w:val="auto"/>
                <w:sz w:val="28"/>
                <w:szCs w:val="28"/>
              </w:rPr>
            </w:pPr>
          </w:p>
        </w:tc>
        <w:tc>
          <w:tcPr>
            <w:tcW w:w="2396" w:type="dxa"/>
            <w:vAlign w:val="center"/>
          </w:tcPr>
          <w:p w:rsidR="00453450" w:rsidRPr="00DB435F" w:rsidRDefault="00453450" w:rsidP="002958D7">
            <w:pPr>
              <w:pStyle w:val="p1"/>
              <w:spacing w:line="276" w:lineRule="auto"/>
              <w:rPr>
                <w:rFonts w:ascii="Arial" w:hAnsi="Arial" w:cs="Arial"/>
                <w:b w:val="0"/>
                <w:color w:val="auto"/>
                <w:sz w:val="28"/>
                <w:szCs w:val="28"/>
              </w:rPr>
            </w:pPr>
          </w:p>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After five years</w:t>
            </w:r>
          </w:p>
          <w:p w:rsidR="00453450" w:rsidRPr="00DB435F" w:rsidRDefault="00453450" w:rsidP="002958D7">
            <w:pPr>
              <w:pStyle w:val="p1"/>
              <w:spacing w:line="276" w:lineRule="auto"/>
              <w:rPr>
                <w:rFonts w:ascii="Arial" w:hAnsi="Arial" w:cs="Arial"/>
                <w:b w:val="0"/>
                <w:color w:val="auto"/>
                <w:sz w:val="28"/>
                <w:szCs w:val="28"/>
              </w:rPr>
            </w:pPr>
          </w:p>
        </w:tc>
        <w:tc>
          <w:tcPr>
            <w:tcW w:w="2410" w:type="dxa"/>
            <w:vAlign w:val="center"/>
          </w:tcPr>
          <w:p w:rsidR="00453450" w:rsidRPr="00DB435F" w:rsidRDefault="00453450"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Upon request</w:t>
            </w:r>
          </w:p>
        </w:tc>
      </w:tr>
    </w:tbl>
    <w:p w:rsidR="00D90DBF" w:rsidRPr="00DB435F" w:rsidRDefault="00D90DBF" w:rsidP="00B53498">
      <w:pPr>
        <w:pStyle w:val="Heading2"/>
      </w:pPr>
      <w:r w:rsidRPr="00DB435F">
        <w:t>MEASURES, POLICIES AND PRACTICES</w:t>
      </w:r>
      <w:bookmarkEnd w:id="52"/>
      <w:bookmarkEnd w:id="53"/>
      <w:bookmarkEnd w:id="54"/>
      <w:bookmarkEnd w:id="55"/>
      <w:bookmarkEnd w:id="56"/>
      <w:bookmarkEnd w:id="57"/>
      <w:bookmarkEnd w:id="58"/>
      <w:bookmarkEnd w:id="59"/>
      <w:bookmarkEnd w:id="60"/>
      <w:r w:rsidRPr="00DB435F">
        <w:t xml:space="preserve"> </w:t>
      </w:r>
    </w:p>
    <w:p w:rsidR="00D90DBF" w:rsidRPr="00DB435F" w:rsidRDefault="005519DD" w:rsidP="002958D7">
      <w:pPr>
        <w:pStyle w:val="Heading3"/>
        <w:spacing w:line="276" w:lineRule="auto"/>
        <w:rPr>
          <w:rFonts w:cs="Arial"/>
        </w:rPr>
      </w:pPr>
      <w:bookmarkStart w:id="61" w:name="_Toc507046879"/>
      <w:bookmarkStart w:id="62" w:name="_Toc507046957"/>
      <w:bookmarkStart w:id="63" w:name="_Toc507269162"/>
      <w:bookmarkStart w:id="64" w:name="_Toc508615740"/>
      <w:bookmarkStart w:id="65" w:name="_Toc509491920"/>
      <w:bookmarkStart w:id="66" w:name="_Toc509763860"/>
      <w:bookmarkStart w:id="67" w:name="_Toc507947545"/>
      <w:bookmarkStart w:id="68" w:name="_Toc511034629"/>
      <w:bookmarkStart w:id="69" w:name="_Toc511034680"/>
      <w:bookmarkStart w:id="70" w:name="_Toc519178535"/>
      <w:bookmarkStart w:id="71" w:name="_Toc519179146"/>
      <w:bookmarkStart w:id="72" w:name="_Toc522955132"/>
      <w:bookmarkStart w:id="73" w:name="_Toc523169704"/>
      <w:bookmarkStart w:id="74" w:name="_Toc523315607"/>
      <w:bookmarkStart w:id="75" w:name="_Toc524008831"/>
      <w:r w:rsidRPr="00DB435F">
        <w:rPr>
          <w:rFonts w:cs="Arial"/>
        </w:rPr>
        <w:t xml:space="preserve">4.  </w:t>
      </w:r>
      <w:r w:rsidR="00D90DBF" w:rsidRPr="00DB435F">
        <w:rPr>
          <w:rFonts w:cs="Arial"/>
        </w:rPr>
        <w:t xml:space="preserve">Barrier-Free Access to </w:t>
      </w:r>
      <w:bookmarkEnd w:id="61"/>
      <w:bookmarkEnd w:id="62"/>
      <w:bookmarkEnd w:id="63"/>
      <w:r w:rsidR="00D90DBF" w:rsidRPr="00DB435F">
        <w:rPr>
          <w:rFonts w:cs="Arial"/>
        </w:rPr>
        <w:t>Information and Communications</w:t>
      </w:r>
      <w:bookmarkEnd w:id="64"/>
      <w:bookmarkEnd w:id="65"/>
      <w:bookmarkEnd w:id="66"/>
      <w:bookmarkEnd w:id="67"/>
      <w:bookmarkEnd w:id="68"/>
      <w:bookmarkEnd w:id="69"/>
      <w:bookmarkEnd w:id="70"/>
      <w:bookmarkEnd w:id="71"/>
      <w:bookmarkEnd w:id="72"/>
      <w:bookmarkEnd w:id="73"/>
      <w:bookmarkEnd w:id="74"/>
      <w:bookmarkEnd w:id="75"/>
    </w:p>
    <w:p w:rsidR="001F3D88" w:rsidRPr="00DB435F" w:rsidRDefault="001F3D88"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Every obligated organization's actions must be consistent with the</w:t>
      </w:r>
      <w:r w:rsidR="004A5470">
        <w:rPr>
          <w:rFonts w:ascii="Arial" w:hAnsi="Arial" w:cs="Arial"/>
          <w:b w:val="0"/>
          <w:color w:val="auto"/>
          <w:sz w:val="28"/>
          <w:szCs w:val="28"/>
        </w:rPr>
        <w:t xml:space="preserve"> purposes and principles of The Accessibility for Manitobans </w:t>
      </w:r>
      <w:r w:rsidRPr="00DB435F">
        <w:rPr>
          <w:rFonts w:ascii="Arial" w:hAnsi="Arial" w:cs="Arial"/>
          <w:b w:val="0"/>
          <w:color w:val="auto"/>
          <w:sz w:val="28"/>
          <w:szCs w:val="28"/>
        </w:rPr>
        <w:t>Act and</w:t>
      </w:r>
      <w:r w:rsidR="00C22E88">
        <w:rPr>
          <w:rFonts w:ascii="Arial" w:hAnsi="Arial" w:cs="Arial"/>
          <w:b w:val="0"/>
          <w:color w:val="auto"/>
          <w:sz w:val="28"/>
          <w:szCs w:val="28"/>
        </w:rPr>
        <w:t xml:space="preserve"> reasonable accommodation</w:t>
      </w:r>
      <w:r w:rsidRPr="00DB435F">
        <w:rPr>
          <w:rFonts w:ascii="Arial" w:hAnsi="Arial" w:cs="Arial"/>
          <w:b w:val="0"/>
          <w:color w:val="auto"/>
          <w:sz w:val="28"/>
          <w:szCs w:val="28"/>
        </w:rPr>
        <w:t xml:space="preserve"> </w:t>
      </w:r>
      <w:r w:rsidR="00C22E88">
        <w:rPr>
          <w:rFonts w:ascii="Arial" w:hAnsi="Arial" w:cs="Arial"/>
          <w:b w:val="0"/>
          <w:color w:val="auto"/>
          <w:sz w:val="28"/>
          <w:szCs w:val="28"/>
        </w:rPr>
        <w:t xml:space="preserve">requirements </w:t>
      </w:r>
      <w:r w:rsidRPr="00DB435F">
        <w:rPr>
          <w:rFonts w:ascii="Arial" w:hAnsi="Arial" w:cs="Arial"/>
          <w:b w:val="0"/>
          <w:color w:val="auto"/>
          <w:sz w:val="28"/>
          <w:szCs w:val="28"/>
        </w:rPr>
        <w:t xml:space="preserve">under The Human Rights Code. </w:t>
      </w:r>
    </w:p>
    <w:p w:rsidR="001F3D88" w:rsidRPr="00DB435F" w:rsidRDefault="001F3D88" w:rsidP="002958D7">
      <w:pPr>
        <w:pStyle w:val="p1"/>
        <w:spacing w:line="276" w:lineRule="auto"/>
        <w:rPr>
          <w:rFonts w:ascii="Arial" w:hAnsi="Arial" w:cs="Arial"/>
          <w:b w:val="0"/>
          <w:color w:val="auto"/>
          <w:sz w:val="28"/>
          <w:szCs w:val="28"/>
        </w:rPr>
      </w:pPr>
    </w:p>
    <w:p w:rsidR="008367C0" w:rsidRPr="00DB435F" w:rsidRDefault="001F3D88" w:rsidP="002958D7">
      <w:pPr>
        <w:pStyle w:val="ListParagraph"/>
        <w:numPr>
          <w:ilvl w:val="1"/>
          <w:numId w:val="25"/>
        </w:numPr>
        <w:rPr>
          <w:rFonts w:cs="Arial"/>
          <w:b w:val="0"/>
          <w:color w:val="auto"/>
          <w:sz w:val="28"/>
          <w:szCs w:val="28"/>
        </w:rPr>
      </w:pPr>
      <w:r w:rsidRPr="00DB435F">
        <w:rPr>
          <w:rFonts w:cs="Arial"/>
          <w:b w:val="0"/>
          <w:color w:val="auto"/>
          <w:sz w:val="28"/>
          <w:szCs w:val="28"/>
        </w:rPr>
        <w:t xml:space="preserve">Every obligated organization must establish and implement measures, policies and practices respecting barrier-free access to information and communications it provides.  </w:t>
      </w:r>
    </w:p>
    <w:p w:rsidR="0078707B" w:rsidRDefault="00D90DBF" w:rsidP="002958D7">
      <w:pPr>
        <w:pStyle w:val="p1"/>
        <w:numPr>
          <w:ilvl w:val="0"/>
          <w:numId w:val="6"/>
        </w:numPr>
        <w:spacing w:before="240" w:line="276" w:lineRule="auto"/>
        <w:ind w:left="1134" w:hanging="357"/>
        <w:rPr>
          <w:rFonts w:ascii="Arial" w:hAnsi="Arial" w:cs="Arial"/>
          <w:b w:val="0"/>
          <w:color w:val="auto"/>
          <w:sz w:val="28"/>
          <w:szCs w:val="28"/>
        </w:rPr>
      </w:pPr>
      <w:r w:rsidRPr="0078707B">
        <w:rPr>
          <w:rFonts w:ascii="Arial" w:hAnsi="Arial" w:cs="Arial"/>
          <w:b w:val="0"/>
          <w:color w:val="auto"/>
          <w:sz w:val="28"/>
          <w:szCs w:val="28"/>
        </w:rPr>
        <w:t>This applies to all information and communications an</w:t>
      </w:r>
      <w:r w:rsidR="005D4A72" w:rsidRPr="0078707B">
        <w:rPr>
          <w:rFonts w:ascii="Arial" w:hAnsi="Arial" w:cs="Arial"/>
          <w:b w:val="0"/>
          <w:color w:val="auto"/>
          <w:sz w:val="28"/>
          <w:szCs w:val="28"/>
        </w:rPr>
        <w:t xml:space="preserve"> organization controls directly</w:t>
      </w:r>
      <w:r w:rsidRPr="0078707B">
        <w:rPr>
          <w:rFonts w:ascii="Arial" w:hAnsi="Arial" w:cs="Arial"/>
          <w:b w:val="0"/>
          <w:color w:val="auto"/>
          <w:sz w:val="28"/>
          <w:szCs w:val="28"/>
        </w:rPr>
        <w:t xml:space="preserve"> and/or through a contractual relationship that allows for modification of the information and communications, whether free or paid</w:t>
      </w:r>
      <w:r w:rsidR="008367C0" w:rsidRPr="0078707B">
        <w:rPr>
          <w:rFonts w:ascii="Arial" w:hAnsi="Arial" w:cs="Arial"/>
          <w:b w:val="0"/>
          <w:color w:val="auto"/>
          <w:sz w:val="28"/>
          <w:szCs w:val="28"/>
        </w:rPr>
        <w:t>.</w:t>
      </w:r>
      <w:r w:rsidR="0078707B">
        <w:rPr>
          <w:rFonts w:ascii="Arial" w:hAnsi="Arial" w:cs="Arial"/>
          <w:b w:val="0"/>
          <w:color w:val="auto"/>
          <w:sz w:val="28"/>
          <w:szCs w:val="28"/>
        </w:rPr>
        <w:t xml:space="preserve"> </w:t>
      </w:r>
    </w:p>
    <w:p w:rsidR="00AC6A9C" w:rsidRPr="0078707B" w:rsidRDefault="00D90DBF" w:rsidP="002958D7">
      <w:pPr>
        <w:pStyle w:val="p1"/>
        <w:numPr>
          <w:ilvl w:val="0"/>
          <w:numId w:val="6"/>
        </w:numPr>
        <w:spacing w:before="240" w:line="276" w:lineRule="auto"/>
        <w:ind w:left="1134" w:hanging="357"/>
        <w:rPr>
          <w:rFonts w:ascii="Arial" w:hAnsi="Arial" w:cs="Arial"/>
          <w:b w:val="0"/>
          <w:color w:val="auto"/>
          <w:sz w:val="28"/>
          <w:szCs w:val="28"/>
        </w:rPr>
      </w:pPr>
      <w:r w:rsidRPr="0078707B">
        <w:rPr>
          <w:rFonts w:ascii="Arial" w:hAnsi="Arial" w:cs="Arial"/>
          <w:b w:val="0"/>
          <w:color w:val="auto"/>
          <w:sz w:val="28"/>
          <w:szCs w:val="28"/>
        </w:rPr>
        <w:t>This applies to information and communications related tools and technologies</w:t>
      </w:r>
      <w:r w:rsidR="008367C0" w:rsidRPr="0078707B">
        <w:rPr>
          <w:rFonts w:ascii="Arial" w:hAnsi="Arial" w:cs="Arial"/>
          <w:b w:val="0"/>
          <w:color w:val="auto"/>
          <w:sz w:val="28"/>
          <w:szCs w:val="28"/>
        </w:rPr>
        <w:t xml:space="preserve"> (ICT)</w:t>
      </w:r>
      <w:r w:rsidRPr="0078707B">
        <w:rPr>
          <w:rFonts w:ascii="Arial" w:hAnsi="Arial" w:cs="Arial"/>
          <w:b w:val="0"/>
          <w:color w:val="auto"/>
          <w:sz w:val="28"/>
          <w:szCs w:val="28"/>
        </w:rPr>
        <w:t xml:space="preserve"> that an organization procures and/or purchases. </w:t>
      </w:r>
    </w:p>
    <w:p w:rsidR="00282C8E" w:rsidRPr="00DB435F" w:rsidRDefault="0078707B" w:rsidP="002958D7">
      <w:pPr>
        <w:pBdr>
          <w:top w:val="single" w:sz="4" w:space="1" w:color="auto"/>
          <w:left w:val="single" w:sz="4" w:space="4" w:color="auto"/>
          <w:bottom w:val="single" w:sz="4" w:space="1" w:color="auto"/>
          <w:right w:val="single" w:sz="4" w:space="4" w:color="auto"/>
        </w:pBdr>
        <w:tabs>
          <w:tab w:val="left" w:pos="1418"/>
        </w:tabs>
        <w:spacing w:before="360" w:after="360"/>
        <w:ind w:left="1418" w:hanging="1418"/>
        <w:rPr>
          <w:rFonts w:cs="Arial"/>
          <w:b w:val="0"/>
          <w:color w:val="auto"/>
          <w:sz w:val="28"/>
          <w:szCs w:val="28"/>
        </w:rPr>
      </w:pPr>
      <w:r w:rsidRPr="0078707B">
        <w:rPr>
          <w:rFonts w:cs="Arial"/>
          <w:color w:val="auto"/>
          <w:sz w:val="28"/>
          <w:szCs w:val="28"/>
        </w:rPr>
        <w:t>Question</w:t>
      </w:r>
      <w:r>
        <w:rPr>
          <w:rFonts w:cs="Arial"/>
          <w:b w:val="0"/>
          <w:color w:val="auto"/>
          <w:sz w:val="28"/>
          <w:szCs w:val="28"/>
        </w:rPr>
        <w:t xml:space="preserve">: </w:t>
      </w:r>
      <w:r>
        <w:rPr>
          <w:rFonts w:cs="Arial"/>
          <w:b w:val="0"/>
          <w:color w:val="auto"/>
          <w:sz w:val="28"/>
          <w:szCs w:val="28"/>
        </w:rPr>
        <w:tab/>
      </w:r>
      <w:r w:rsidR="008367C0" w:rsidRPr="00DB435F">
        <w:rPr>
          <w:rFonts w:cs="Arial"/>
          <w:b w:val="0"/>
          <w:color w:val="auto"/>
          <w:sz w:val="28"/>
          <w:szCs w:val="28"/>
        </w:rPr>
        <w:t>Should the standard address procurement (purchase) of accessible ICT?  If so, what aspects – hardware, software, ICT services? Who should be affected – government, public sector, private sector?</w:t>
      </w:r>
    </w:p>
    <w:p w:rsidR="005519DD" w:rsidRPr="00DB435F" w:rsidRDefault="008A447D" w:rsidP="002958D7">
      <w:pPr>
        <w:pStyle w:val="p1"/>
        <w:spacing w:line="276" w:lineRule="auto"/>
        <w:rPr>
          <w:rFonts w:ascii="Arial" w:hAnsi="Arial" w:cs="Arial"/>
          <w:b w:val="0"/>
          <w:color w:val="auto"/>
          <w:sz w:val="28"/>
          <w:szCs w:val="28"/>
        </w:rPr>
      </w:pPr>
      <w:r w:rsidRPr="00DB435F">
        <w:rPr>
          <w:rFonts w:ascii="Arial" w:hAnsi="Arial" w:cs="Arial"/>
          <w:b w:val="0"/>
          <w:color w:val="auto"/>
          <w:sz w:val="28"/>
          <w:szCs w:val="28"/>
        </w:rPr>
        <w:t>In establishing, updating and implementing its measures, policies and practices</w:t>
      </w:r>
      <w:r w:rsidR="00757A07" w:rsidRPr="00DB435F">
        <w:rPr>
          <w:rFonts w:ascii="Arial" w:hAnsi="Arial" w:cs="Arial"/>
          <w:b w:val="0"/>
          <w:color w:val="auto"/>
          <w:sz w:val="28"/>
          <w:szCs w:val="28"/>
        </w:rPr>
        <w:t>, as per Section 7</w:t>
      </w:r>
      <w:r w:rsidRPr="00DB435F">
        <w:rPr>
          <w:rFonts w:ascii="Arial" w:hAnsi="Arial" w:cs="Arial"/>
          <w:b w:val="0"/>
          <w:color w:val="auto"/>
          <w:sz w:val="28"/>
          <w:szCs w:val="28"/>
        </w:rPr>
        <w:t>:</w:t>
      </w:r>
    </w:p>
    <w:p w:rsidR="008A447D" w:rsidRPr="00DB435F" w:rsidRDefault="008A447D" w:rsidP="002958D7">
      <w:pPr>
        <w:pStyle w:val="p1"/>
        <w:spacing w:line="276" w:lineRule="auto"/>
        <w:rPr>
          <w:rFonts w:ascii="Arial" w:hAnsi="Arial" w:cs="Arial"/>
          <w:b w:val="0"/>
          <w:color w:val="auto"/>
          <w:sz w:val="28"/>
          <w:szCs w:val="28"/>
        </w:rPr>
      </w:pPr>
    </w:p>
    <w:p w:rsidR="00E51717" w:rsidRPr="00DB435F" w:rsidRDefault="001F3D88" w:rsidP="002958D7">
      <w:pPr>
        <w:pStyle w:val="ListParagraph"/>
        <w:numPr>
          <w:ilvl w:val="1"/>
          <w:numId w:val="25"/>
        </w:numPr>
        <w:spacing w:after="240"/>
        <w:contextualSpacing w:val="0"/>
        <w:rPr>
          <w:rFonts w:cs="Arial"/>
          <w:b w:val="0"/>
          <w:color w:val="auto"/>
          <w:sz w:val="28"/>
          <w:szCs w:val="28"/>
        </w:rPr>
      </w:pPr>
      <w:r w:rsidRPr="00DB435F">
        <w:rPr>
          <w:rFonts w:cs="Arial"/>
          <w:b w:val="0"/>
          <w:color w:val="auto"/>
          <w:sz w:val="28"/>
          <w:szCs w:val="28"/>
        </w:rPr>
        <w:t>Every obligated</w:t>
      </w:r>
      <w:r w:rsidR="00E51717" w:rsidRPr="00DB435F">
        <w:rPr>
          <w:rFonts w:cs="Arial"/>
          <w:b w:val="0"/>
          <w:color w:val="auto"/>
          <w:sz w:val="28"/>
          <w:szCs w:val="28"/>
        </w:rPr>
        <w:t xml:space="preserve"> organization must identify and remove barriers in “new” information and communications, so that all persons can reasonably expect to seek to obtain, use</w:t>
      </w:r>
      <w:r w:rsidR="00F462F9" w:rsidRPr="00DB435F">
        <w:rPr>
          <w:rFonts w:cs="Arial"/>
          <w:b w:val="0"/>
          <w:color w:val="auto"/>
          <w:sz w:val="28"/>
          <w:szCs w:val="28"/>
        </w:rPr>
        <w:t>,</w:t>
      </w:r>
      <w:r w:rsidR="00E51717" w:rsidRPr="00DB435F">
        <w:rPr>
          <w:rFonts w:cs="Arial"/>
          <w:b w:val="0"/>
          <w:color w:val="auto"/>
          <w:sz w:val="28"/>
          <w:szCs w:val="28"/>
        </w:rPr>
        <w:t xml:space="preserve"> or benefit from the information and communications </w:t>
      </w:r>
      <w:r w:rsidR="001220B1">
        <w:rPr>
          <w:rFonts w:cs="Arial"/>
          <w:b w:val="0"/>
          <w:color w:val="auto"/>
          <w:sz w:val="28"/>
          <w:szCs w:val="28"/>
        </w:rPr>
        <w:t xml:space="preserve">that are </w:t>
      </w:r>
      <w:r w:rsidR="00E51717" w:rsidRPr="00DB435F">
        <w:rPr>
          <w:rFonts w:cs="Arial"/>
          <w:b w:val="0"/>
          <w:color w:val="auto"/>
          <w:sz w:val="28"/>
          <w:szCs w:val="28"/>
        </w:rPr>
        <w:t>authored, created, provided</w:t>
      </w:r>
      <w:r w:rsidR="00F462F9" w:rsidRPr="00DB435F">
        <w:rPr>
          <w:rFonts w:cs="Arial"/>
          <w:b w:val="0"/>
          <w:color w:val="auto"/>
          <w:sz w:val="28"/>
          <w:szCs w:val="28"/>
        </w:rPr>
        <w:t>,</w:t>
      </w:r>
      <w:r w:rsidR="00E51717" w:rsidRPr="00DB435F">
        <w:rPr>
          <w:rFonts w:cs="Arial"/>
          <w:b w:val="0"/>
          <w:color w:val="auto"/>
          <w:sz w:val="28"/>
          <w:szCs w:val="28"/>
        </w:rPr>
        <w:t xml:space="preserve"> and/or received after the obligation timeline</w:t>
      </w:r>
      <w:r w:rsidR="001220B1">
        <w:rPr>
          <w:rFonts w:cs="Arial"/>
          <w:b w:val="0"/>
          <w:color w:val="auto"/>
          <w:sz w:val="28"/>
          <w:szCs w:val="28"/>
        </w:rPr>
        <w:t>.</w:t>
      </w:r>
    </w:p>
    <w:p w:rsidR="00E51717" w:rsidRPr="00DB435F" w:rsidRDefault="00E51717" w:rsidP="002958D7">
      <w:pPr>
        <w:pStyle w:val="ListParagraph"/>
        <w:numPr>
          <w:ilvl w:val="1"/>
          <w:numId w:val="25"/>
        </w:numPr>
        <w:spacing w:after="240"/>
        <w:contextualSpacing w:val="0"/>
        <w:rPr>
          <w:rFonts w:cs="Arial"/>
          <w:b w:val="0"/>
          <w:color w:val="auto"/>
          <w:sz w:val="28"/>
          <w:szCs w:val="28"/>
        </w:rPr>
      </w:pPr>
      <w:r w:rsidRPr="00DB435F">
        <w:rPr>
          <w:rFonts w:cs="Arial"/>
          <w:b w:val="0"/>
          <w:color w:val="auto"/>
          <w:sz w:val="28"/>
          <w:szCs w:val="28"/>
        </w:rPr>
        <w:t>Manitoba government</w:t>
      </w:r>
      <w:r w:rsidR="008A447D" w:rsidRPr="00DB435F">
        <w:rPr>
          <w:rFonts w:cs="Arial"/>
          <w:b w:val="0"/>
          <w:color w:val="auto"/>
          <w:sz w:val="28"/>
          <w:szCs w:val="28"/>
        </w:rPr>
        <w:t xml:space="preserve"> and</w:t>
      </w:r>
      <w:r w:rsidRPr="00DB435F">
        <w:rPr>
          <w:rFonts w:cs="Arial"/>
          <w:b w:val="0"/>
          <w:color w:val="auto"/>
          <w:sz w:val="28"/>
          <w:szCs w:val="28"/>
        </w:rPr>
        <w:t xml:space="preserve"> public sector organizations must </w:t>
      </w:r>
      <w:r w:rsidR="008A447D" w:rsidRPr="00DB435F">
        <w:rPr>
          <w:rFonts w:cs="Arial"/>
          <w:b w:val="0"/>
          <w:color w:val="auto"/>
          <w:sz w:val="28"/>
          <w:szCs w:val="28"/>
        </w:rPr>
        <w:t xml:space="preserve">also </w:t>
      </w:r>
      <w:r w:rsidRPr="00DB435F">
        <w:rPr>
          <w:rFonts w:cs="Arial"/>
          <w:b w:val="0"/>
          <w:color w:val="auto"/>
          <w:sz w:val="28"/>
          <w:szCs w:val="28"/>
        </w:rPr>
        <w:t xml:space="preserve">identify and remove barriers in </w:t>
      </w:r>
      <w:r w:rsidR="00757A07" w:rsidRPr="00DB435F">
        <w:rPr>
          <w:rFonts w:cs="Arial"/>
          <w:b w:val="0"/>
          <w:color w:val="auto"/>
          <w:sz w:val="28"/>
          <w:szCs w:val="28"/>
        </w:rPr>
        <w:t xml:space="preserve">“pre-existing </w:t>
      </w:r>
      <w:r w:rsidRPr="00DB435F">
        <w:rPr>
          <w:rFonts w:cs="Arial"/>
          <w:b w:val="0"/>
          <w:color w:val="auto"/>
          <w:sz w:val="28"/>
          <w:szCs w:val="28"/>
        </w:rPr>
        <w:t>information and communications</w:t>
      </w:r>
      <w:r w:rsidR="00757A07" w:rsidRPr="00DB435F">
        <w:rPr>
          <w:rFonts w:cs="Arial"/>
          <w:b w:val="0"/>
          <w:color w:val="auto"/>
          <w:sz w:val="28"/>
          <w:szCs w:val="28"/>
        </w:rPr>
        <w:t>”</w:t>
      </w:r>
      <w:r w:rsidRPr="00DB435F">
        <w:rPr>
          <w:rFonts w:cs="Arial"/>
          <w:b w:val="0"/>
          <w:color w:val="auto"/>
          <w:sz w:val="28"/>
          <w:szCs w:val="28"/>
        </w:rPr>
        <w:t xml:space="preserve"> </w:t>
      </w:r>
      <w:r w:rsidR="001220B1">
        <w:rPr>
          <w:rFonts w:cs="Arial"/>
          <w:b w:val="0"/>
          <w:color w:val="auto"/>
          <w:sz w:val="28"/>
          <w:szCs w:val="28"/>
        </w:rPr>
        <w:t xml:space="preserve">that are </w:t>
      </w:r>
      <w:r w:rsidRPr="00DB435F">
        <w:rPr>
          <w:rFonts w:cs="Arial"/>
          <w:b w:val="0"/>
          <w:color w:val="auto"/>
          <w:sz w:val="28"/>
          <w:szCs w:val="28"/>
        </w:rPr>
        <w:t>authored, created, provided</w:t>
      </w:r>
      <w:r w:rsidR="00F462F9" w:rsidRPr="00DB435F">
        <w:rPr>
          <w:rFonts w:cs="Arial"/>
          <w:b w:val="0"/>
          <w:color w:val="auto"/>
          <w:sz w:val="28"/>
          <w:szCs w:val="28"/>
        </w:rPr>
        <w:t>,</w:t>
      </w:r>
      <w:r w:rsidRPr="00DB435F">
        <w:rPr>
          <w:rFonts w:cs="Arial"/>
          <w:b w:val="0"/>
          <w:color w:val="auto"/>
          <w:sz w:val="28"/>
          <w:szCs w:val="28"/>
        </w:rPr>
        <w:t xml:space="preserve"> and/or received before the obligation timeline, </w:t>
      </w:r>
      <w:r w:rsidR="001220B1">
        <w:rPr>
          <w:rFonts w:cs="Arial"/>
          <w:b w:val="0"/>
          <w:color w:val="auto"/>
          <w:sz w:val="28"/>
          <w:szCs w:val="28"/>
        </w:rPr>
        <w:t>and continue to be actively in</w:t>
      </w:r>
      <w:r w:rsidRPr="00DB435F">
        <w:rPr>
          <w:rFonts w:cs="Arial"/>
          <w:b w:val="0"/>
          <w:color w:val="auto"/>
          <w:sz w:val="28"/>
          <w:szCs w:val="28"/>
        </w:rPr>
        <w:t xml:space="preserve"> use and maintained</w:t>
      </w:r>
      <w:r w:rsidR="008A447D" w:rsidRPr="00DB435F">
        <w:rPr>
          <w:rFonts w:cs="Arial"/>
          <w:b w:val="0"/>
          <w:color w:val="auto"/>
          <w:sz w:val="28"/>
          <w:szCs w:val="28"/>
        </w:rPr>
        <w:t>.</w:t>
      </w:r>
    </w:p>
    <w:p w:rsidR="008A447D" w:rsidRPr="00DB435F" w:rsidRDefault="008A447D" w:rsidP="002958D7">
      <w:pPr>
        <w:pStyle w:val="ListParagraph"/>
        <w:numPr>
          <w:ilvl w:val="1"/>
          <w:numId w:val="25"/>
        </w:numPr>
        <w:spacing w:after="240"/>
        <w:contextualSpacing w:val="0"/>
        <w:rPr>
          <w:rFonts w:cs="Arial"/>
          <w:b w:val="0"/>
          <w:color w:val="auto"/>
          <w:sz w:val="28"/>
          <w:szCs w:val="28"/>
        </w:rPr>
      </w:pPr>
      <w:r w:rsidRPr="00DB435F">
        <w:rPr>
          <w:rFonts w:cs="Arial"/>
          <w:b w:val="0"/>
          <w:color w:val="auto"/>
          <w:sz w:val="28"/>
          <w:szCs w:val="28"/>
        </w:rPr>
        <w:t>All other organizations, including businesses, non-profit organizations and smaller municipalities</w:t>
      </w:r>
      <w:r w:rsidR="00757A07" w:rsidRPr="00DB435F">
        <w:rPr>
          <w:rFonts w:cs="Arial"/>
          <w:b w:val="0"/>
          <w:color w:val="auto"/>
          <w:sz w:val="28"/>
          <w:szCs w:val="28"/>
        </w:rPr>
        <w:t>,</w:t>
      </w:r>
      <w:r w:rsidRPr="00DB435F">
        <w:rPr>
          <w:rFonts w:cs="Arial"/>
          <w:b w:val="0"/>
          <w:color w:val="auto"/>
          <w:sz w:val="28"/>
          <w:szCs w:val="28"/>
        </w:rPr>
        <w:t xml:space="preserve"> must </w:t>
      </w:r>
      <w:r w:rsidR="00757A07" w:rsidRPr="00DB435F">
        <w:rPr>
          <w:rFonts w:cs="Arial"/>
          <w:b w:val="0"/>
          <w:color w:val="auto"/>
          <w:sz w:val="28"/>
          <w:szCs w:val="28"/>
        </w:rPr>
        <w:t xml:space="preserve">make “pre-existing </w:t>
      </w:r>
      <w:r w:rsidRPr="00DB435F">
        <w:rPr>
          <w:rFonts w:cs="Arial"/>
          <w:b w:val="0"/>
          <w:color w:val="auto"/>
          <w:sz w:val="28"/>
          <w:szCs w:val="28"/>
        </w:rPr>
        <w:t>information and communications</w:t>
      </w:r>
      <w:r w:rsidR="00757A07" w:rsidRPr="00DB435F">
        <w:rPr>
          <w:rFonts w:cs="Arial"/>
          <w:b w:val="0"/>
          <w:color w:val="auto"/>
          <w:sz w:val="28"/>
          <w:szCs w:val="28"/>
        </w:rPr>
        <w:t>”</w:t>
      </w:r>
      <w:r w:rsidRPr="00DB435F">
        <w:rPr>
          <w:rFonts w:cs="Arial"/>
          <w:b w:val="0"/>
          <w:color w:val="auto"/>
          <w:sz w:val="28"/>
          <w:szCs w:val="28"/>
        </w:rPr>
        <w:t xml:space="preserve"> </w:t>
      </w:r>
      <w:r w:rsidR="00757A07" w:rsidRPr="00DB435F">
        <w:rPr>
          <w:rFonts w:cs="Arial"/>
          <w:b w:val="0"/>
          <w:color w:val="auto"/>
          <w:sz w:val="28"/>
          <w:szCs w:val="28"/>
        </w:rPr>
        <w:t xml:space="preserve">accessible when persons who are disabled by a barrier request access in </w:t>
      </w:r>
      <w:r w:rsidR="00E8497E" w:rsidRPr="00DB435F">
        <w:rPr>
          <w:rFonts w:cs="Arial"/>
          <w:b w:val="0"/>
          <w:color w:val="auto"/>
          <w:sz w:val="28"/>
          <w:szCs w:val="28"/>
        </w:rPr>
        <w:t xml:space="preserve">an </w:t>
      </w:r>
      <w:r w:rsidR="00C0052C">
        <w:rPr>
          <w:rFonts w:cs="Arial"/>
          <w:b w:val="0"/>
          <w:color w:val="auto"/>
          <w:sz w:val="28"/>
          <w:szCs w:val="28"/>
        </w:rPr>
        <w:t>accessible</w:t>
      </w:r>
      <w:r w:rsidR="005C5F46" w:rsidRPr="00DB435F">
        <w:rPr>
          <w:rFonts w:cs="Arial"/>
          <w:b w:val="0"/>
          <w:color w:val="auto"/>
          <w:sz w:val="28"/>
          <w:szCs w:val="28"/>
        </w:rPr>
        <w:t xml:space="preserve"> format</w:t>
      </w:r>
      <w:r w:rsidR="001220B1">
        <w:rPr>
          <w:rFonts w:cs="Arial"/>
          <w:b w:val="0"/>
          <w:color w:val="auto"/>
          <w:sz w:val="28"/>
          <w:szCs w:val="28"/>
        </w:rPr>
        <w:t>, as per Section 8</w:t>
      </w:r>
      <w:r w:rsidR="00757A07" w:rsidRPr="00DB435F">
        <w:rPr>
          <w:rFonts w:cs="Arial"/>
          <w:b w:val="0"/>
          <w:color w:val="auto"/>
          <w:sz w:val="28"/>
          <w:szCs w:val="28"/>
        </w:rPr>
        <w:t>.</w:t>
      </w:r>
      <w:r w:rsidR="001220B1">
        <w:rPr>
          <w:rFonts w:cs="Arial"/>
          <w:b w:val="0"/>
          <w:color w:val="auto"/>
          <w:sz w:val="28"/>
          <w:szCs w:val="28"/>
        </w:rPr>
        <w:t xml:space="preserve">  </w:t>
      </w:r>
    </w:p>
    <w:p w:rsidR="00D90DBF" w:rsidRPr="00DB435F" w:rsidRDefault="00E51717" w:rsidP="002958D7">
      <w:pPr>
        <w:pStyle w:val="ListParagraph"/>
        <w:spacing w:after="240"/>
        <w:ind w:left="709" w:hanging="709"/>
        <w:contextualSpacing w:val="0"/>
        <w:rPr>
          <w:rFonts w:cs="Arial"/>
          <w:b w:val="0"/>
          <w:color w:val="auto"/>
          <w:sz w:val="28"/>
          <w:szCs w:val="28"/>
        </w:rPr>
      </w:pPr>
      <w:r w:rsidRPr="00DB435F">
        <w:rPr>
          <w:rFonts w:cs="Arial"/>
          <w:b w:val="0"/>
          <w:color w:val="auto"/>
          <w:sz w:val="28"/>
          <w:szCs w:val="28"/>
        </w:rPr>
        <w:t>4.</w:t>
      </w:r>
      <w:r w:rsidR="00E8497E">
        <w:rPr>
          <w:rFonts w:cs="Arial"/>
          <w:b w:val="0"/>
          <w:color w:val="auto"/>
          <w:sz w:val="28"/>
          <w:szCs w:val="28"/>
        </w:rPr>
        <w:t>5</w:t>
      </w:r>
      <w:r w:rsidR="00121520">
        <w:rPr>
          <w:rFonts w:cs="Arial"/>
          <w:b w:val="0"/>
          <w:color w:val="auto"/>
          <w:sz w:val="28"/>
          <w:szCs w:val="28"/>
        </w:rPr>
        <w:tab/>
      </w:r>
      <w:r w:rsidR="00D90DBF" w:rsidRPr="00DB435F">
        <w:rPr>
          <w:rFonts w:cs="Arial"/>
          <w:b w:val="0"/>
          <w:color w:val="auto"/>
          <w:sz w:val="28"/>
          <w:szCs w:val="28"/>
        </w:rPr>
        <w:t>Legacy</w:t>
      </w:r>
      <w:r w:rsidR="001220B1">
        <w:rPr>
          <w:rFonts w:cs="Arial"/>
          <w:b w:val="0"/>
          <w:color w:val="auto"/>
          <w:sz w:val="28"/>
          <w:szCs w:val="28"/>
        </w:rPr>
        <w:t>, unused and/or archived information and c</w:t>
      </w:r>
      <w:r w:rsidR="00D14589" w:rsidRPr="00DB435F">
        <w:rPr>
          <w:rFonts w:cs="Arial"/>
          <w:b w:val="0"/>
          <w:color w:val="auto"/>
          <w:sz w:val="28"/>
          <w:szCs w:val="28"/>
        </w:rPr>
        <w:t>ommunications</w:t>
      </w:r>
      <w:r w:rsidRPr="00DB435F">
        <w:rPr>
          <w:rFonts w:cs="Arial"/>
          <w:b w:val="0"/>
          <w:color w:val="auto"/>
          <w:sz w:val="28"/>
          <w:szCs w:val="28"/>
        </w:rPr>
        <w:t xml:space="preserve"> </w:t>
      </w:r>
      <w:r w:rsidR="00757A07" w:rsidRPr="00DB435F">
        <w:rPr>
          <w:rFonts w:cs="Arial"/>
          <w:b w:val="0"/>
          <w:color w:val="auto"/>
          <w:sz w:val="28"/>
          <w:szCs w:val="28"/>
        </w:rPr>
        <w:t>must</w:t>
      </w:r>
      <w:r w:rsidRPr="00DB435F">
        <w:rPr>
          <w:rFonts w:cs="Arial"/>
          <w:b w:val="0"/>
          <w:color w:val="auto"/>
          <w:sz w:val="28"/>
          <w:szCs w:val="28"/>
        </w:rPr>
        <w:t xml:space="preserve"> </w:t>
      </w:r>
      <w:r w:rsidR="00D90DBF" w:rsidRPr="00DB435F">
        <w:rPr>
          <w:rFonts w:cs="Arial"/>
          <w:b w:val="0"/>
          <w:color w:val="auto"/>
          <w:sz w:val="28"/>
          <w:szCs w:val="28"/>
        </w:rPr>
        <w:t xml:space="preserve">only to </w:t>
      </w:r>
      <w:proofErr w:type="gramStart"/>
      <w:r w:rsidR="00D90DBF" w:rsidRPr="00DB435F">
        <w:rPr>
          <w:rFonts w:cs="Arial"/>
          <w:b w:val="0"/>
          <w:color w:val="auto"/>
          <w:sz w:val="28"/>
          <w:szCs w:val="28"/>
        </w:rPr>
        <w:t>be made</w:t>
      </w:r>
      <w:proofErr w:type="gramEnd"/>
      <w:r w:rsidR="00D90DBF" w:rsidRPr="00DB435F">
        <w:rPr>
          <w:rFonts w:cs="Arial"/>
          <w:b w:val="0"/>
          <w:color w:val="auto"/>
          <w:sz w:val="28"/>
          <w:szCs w:val="28"/>
        </w:rPr>
        <w:t xml:space="preserve"> accessible when persons who are disabled by a barrier request access in a</w:t>
      </w:r>
      <w:r w:rsidR="001220B1">
        <w:rPr>
          <w:rFonts w:cs="Arial"/>
          <w:b w:val="0"/>
          <w:color w:val="auto"/>
          <w:sz w:val="28"/>
          <w:szCs w:val="28"/>
        </w:rPr>
        <w:t>n a</w:t>
      </w:r>
      <w:r w:rsidR="00C0052C">
        <w:rPr>
          <w:rFonts w:cs="Arial"/>
          <w:b w:val="0"/>
          <w:color w:val="auto"/>
          <w:sz w:val="28"/>
          <w:szCs w:val="28"/>
        </w:rPr>
        <w:t>ccessible</w:t>
      </w:r>
      <w:r w:rsidR="001220B1">
        <w:rPr>
          <w:rFonts w:cs="Arial"/>
          <w:b w:val="0"/>
          <w:color w:val="auto"/>
          <w:sz w:val="28"/>
          <w:szCs w:val="28"/>
        </w:rPr>
        <w:t xml:space="preserve"> format</w:t>
      </w:r>
      <w:r w:rsidR="00453450">
        <w:rPr>
          <w:rFonts w:cs="Arial"/>
          <w:b w:val="0"/>
          <w:color w:val="auto"/>
          <w:sz w:val="28"/>
          <w:szCs w:val="28"/>
        </w:rPr>
        <w:t>, as per Section 8</w:t>
      </w:r>
      <w:r w:rsidR="001220B1">
        <w:rPr>
          <w:rFonts w:cs="Arial"/>
          <w:b w:val="0"/>
          <w:color w:val="auto"/>
          <w:sz w:val="28"/>
          <w:szCs w:val="28"/>
        </w:rPr>
        <w:t>.</w:t>
      </w:r>
      <w:r w:rsidR="00D90DBF" w:rsidRPr="00DB435F">
        <w:rPr>
          <w:rFonts w:cs="Arial"/>
          <w:b w:val="0"/>
          <w:color w:val="auto"/>
          <w:sz w:val="28"/>
          <w:szCs w:val="28"/>
        </w:rPr>
        <w:t xml:space="preserve"> </w:t>
      </w:r>
    </w:p>
    <w:p w:rsidR="00D90DBF" w:rsidRPr="00DB435F" w:rsidRDefault="004569B9" w:rsidP="002958D7">
      <w:pPr>
        <w:pStyle w:val="Heading3"/>
        <w:spacing w:line="276" w:lineRule="auto"/>
        <w:rPr>
          <w:rFonts w:cs="Arial"/>
        </w:rPr>
      </w:pPr>
      <w:bookmarkStart w:id="76" w:name="_Toc508615742"/>
      <w:bookmarkStart w:id="77" w:name="_Toc509491952"/>
      <w:bookmarkStart w:id="78" w:name="_Toc509763894"/>
      <w:bookmarkStart w:id="79" w:name="_Toc511034643"/>
      <w:bookmarkStart w:id="80" w:name="_Toc511034687"/>
      <w:bookmarkStart w:id="81" w:name="_Toc519178542"/>
      <w:bookmarkStart w:id="82" w:name="_Toc519179147"/>
      <w:bookmarkStart w:id="83" w:name="_Toc522955133"/>
      <w:bookmarkStart w:id="84" w:name="_Toc523169705"/>
      <w:bookmarkStart w:id="85" w:name="_Toc523315608"/>
      <w:bookmarkStart w:id="86" w:name="_Toc524008832"/>
      <w:r w:rsidRPr="00DB435F">
        <w:rPr>
          <w:rFonts w:cs="Arial"/>
        </w:rPr>
        <w:t xml:space="preserve">5.  </w:t>
      </w:r>
      <w:r w:rsidR="00D90DBF" w:rsidRPr="00DB435F">
        <w:rPr>
          <w:rFonts w:cs="Arial"/>
        </w:rPr>
        <w:t>Emergency Procedures, Plans and/or Public Safety Information</w:t>
      </w:r>
      <w:bookmarkEnd w:id="76"/>
      <w:bookmarkEnd w:id="77"/>
      <w:bookmarkEnd w:id="78"/>
      <w:bookmarkEnd w:id="79"/>
      <w:bookmarkEnd w:id="80"/>
      <w:bookmarkEnd w:id="81"/>
      <w:bookmarkEnd w:id="82"/>
      <w:bookmarkEnd w:id="83"/>
      <w:bookmarkEnd w:id="84"/>
      <w:bookmarkEnd w:id="85"/>
      <w:bookmarkEnd w:id="86"/>
    </w:p>
    <w:p w:rsidR="009A61EE" w:rsidRPr="00DB435F" w:rsidRDefault="009A61EE" w:rsidP="002958D7">
      <w:pPr>
        <w:pStyle w:val="p1"/>
        <w:spacing w:before="240" w:line="276" w:lineRule="auto"/>
        <w:rPr>
          <w:rFonts w:ascii="Arial" w:hAnsi="Arial" w:cs="Arial"/>
          <w:b w:val="0"/>
          <w:color w:val="auto"/>
          <w:sz w:val="28"/>
          <w:szCs w:val="28"/>
        </w:rPr>
      </w:pPr>
      <w:r w:rsidRPr="00DB435F">
        <w:rPr>
          <w:rFonts w:ascii="Arial" w:hAnsi="Arial" w:cs="Arial"/>
          <w:b w:val="0"/>
          <w:color w:val="auto"/>
          <w:sz w:val="28"/>
          <w:szCs w:val="28"/>
        </w:rPr>
        <w:t>Every organization that has emergency procedures, plans and/or public safety information must make the</w:t>
      </w:r>
      <w:r w:rsidR="001220B1">
        <w:rPr>
          <w:rFonts w:ascii="Arial" w:hAnsi="Arial" w:cs="Arial"/>
          <w:b w:val="0"/>
          <w:color w:val="auto"/>
          <w:sz w:val="28"/>
          <w:szCs w:val="28"/>
        </w:rPr>
        <w:t>se</w:t>
      </w:r>
      <w:r w:rsidRPr="00DB435F">
        <w:rPr>
          <w:rFonts w:ascii="Arial" w:hAnsi="Arial" w:cs="Arial"/>
          <w:b w:val="0"/>
          <w:color w:val="auto"/>
          <w:sz w:val="28"/>
          <w:szCs w:val="28"/>
        </w:rPr>
        <w:t xml:space="preserve"> accessible as outlined in Section 7, so that all persons </w:t>
      </w:r>
      <w:r w:rsidR="00453450">
        <w:rPr>
          <w:rFonts w:ascii="Arial" w:hAnsi="Arial" w:cs="Arial"/>
          <w:b w:val="0"/>
          <w:color w:val="auto"/>
          <w:sz w:val="28"/>
          <w:szCs w:val="28"/>
        </w:rPr>
        <w:t xml:space="preserve">who could </w:t>
      </w:r>
      <w:r w:rsidRPr="00DB435F">
        <w:rPr>
          <w:rFonts w:ascii="Arial" w:hAnsi="Arial" w:cs="Arial"/>
          <w:b w:val="0"/>
          <w:color w:val="auto"/>
          <w:sz w:val="28"/>
          <w:szCs w:val="28"/>
        </w:rPr>
        <w:t xml:space="preserve">reasonably expect to obtain, use or benefit from </w:t>
      </w:r>
      <w:r w:rsidR="00453450">
        <w:rPr>
          <w:rFonts w:ascii="Arial" w:hAnsi="Arial" w:cs="Arial"/>
          <w:b w:val="0"/>
          <w:color w:val="auto"/>
          <w:sz w:val="28"/>
          <w:szCs w:val="28"/>
        </w:rPr>
        <w:t xml:space="preserve">the </w:t>
      </w:r>
      <w:r w:rsidRPr="00DB435F">
        <w:rPr>
          <w:rFonts w:ascii="Arial" w:hAnsi="Arial" w:cs="Arial"/>
          <w:b w:val="0"/>
          <w:color w:val="auto"/>
          <w:sz w:val="28"/>
          <w:szCs w:val="28"/>
        </w:rPr>
        <w:t>emergency procedures, plans and/or public safety information can do so.</w:t>
      </w:r>
    </w:p>
    <w:p w:rsidR="009A61EE" w:rsidRPr="00DB435F" w:rsidRDefault="009A61EE" w:rsidP="002958D7">
      <w:pPr>
        <w:pStyle w:val="p1"/>
        <w:spacing w:before="240" w:line="276" w:lineRule="auto"/>
        <w:ind w:left="720" w:hanging="720"/>
        <w:rPr>
          <w:rFonts w:ascii="Arial" w:hAnsi="Arial" w:cs="Arial"/>
          <w:b w:val="0"/>
          <w:color w:val="auto"/>
          <w:sz w:val="28"/>
          <w:szCs w:val="28"/>
        </w:rPr>
      </w:pPr>
      <w:r w:rsidRPr="00DB435F">
        <w:rPr>
          <w:rFonts w:ascii="Arial" w:hAnsi="Arial" w:cs="Arial"/>
          <w:b w:val="0"/>
          <w:color w:val="auto"/>
          <w:sz w:val="28"/>
          <w:szCs w:val="28"/>
        </w:rPr>
        <w:t>5.</w:t>
      </w:r>
      <w:r w:rsidR="00324BA5">
        <w:rPr>
          <w:rFonts w:ascii="Arial" w:hAnsi="Arial" w:cs="Arial"/>
          <w:b w:val="0"/>
          <w:color w:val="auto"/>
          <w:sz w:val="28"/>
          <w:szCs w:val="28"/>
        </w:rPr>
        <w:t>1</w:t>
      </w:r>
      <w:r w:rsidRPr="00DB435F">
        <w:rPr>
          <w:rFonts w:ascii="Arial" w:hAnsi="Arial" w:cs="Arial"/>
          <w:b w:val="0"/>
          <w:color w:val="auto"/>
          <w:sz w:val="28"/>
          <w:szCs w:val="28"/>
        </w:rPr>
        <w:t xml:space="preserve"> </w:t>
      </w:r>
      <w:r w:rsidRPr="00DB435F">
        <w:rPr>
          <w:rFonts w:ascii="Arial" w:hAnsi="Arial" w:cs="Arial"/>
          <w:b w:val="0"/>
          <w:color w:val="auto"/>
          <w:sz w:val="28"/>
          <w:szCs w:val="28"/>
        </w:rPr>
        <w:tab/>
        <w:t xml:space="preserve">A person who is disabled by a barrier may request </w:t>
      </w:r>
      <w:r w:rsidR="00453450">
        <w:rPr>
          <w:rFonts w:ascii="Arial" w:hAnsi="Arial" w:cs="Arial"/>
          <w:b w:val="0"/>
          <w:color w:val="auto"/>
          <w:sz w:val="28"/>
          <w:szCs w:val="28"/>
        </w:rPr>
        <w:t>the information</w:t>
      </w:r>
      <w:r w:rsidRPr="00DB435F">
        <w:rPr>
          <w:rFonts w:ascii="Arial" w:hAnsi="Arial" w:cs="Arial"/>
          <w:b w:val="0"/>
          <w:color w:val="auto"/>
          <w:sz w:val="28"/>
          <w:szCs w:val="28"/>
        </w:rPr>
        <w:t xml:space="preserve"> in a</w:t>
      </w:r>
      <w:r w:rsidR="005C5F46" w:rsidRPr="00DB435F">
        <w:rPr>
          <w:rFonts w:ascii="Arial" w:hAnsi="Arial" w:cs="Arial"/>
          <w:b w:val="0"/>
          <w:color w:val="auto"/>
          <w:sz w:val="28"/>
          <w:szCs w:val="28"/>
        </w:rPr>
        <w:t xml:space="preserve">n </w:t>
      </w:r>
      <w:r w:rsidR="00C0052C">
        <w:rPr>
          <w:rFonts w:ascii="Arial" w:hAnsi="Arial" w:cs="Arial"/>
          <w:b w:val="0"/>
          <w:color w:val="auto"/>
          <w:sz w:val="28"/>
          <w:szCs w:val="28"/>
        </w:rPr>
        <w:t>accessible</w:t>
      </w:r>
      <w:r w:rsidR="005C5F46" w:rsidRPr="00DB435F">
        <w:rPr>
          <w:rFonts w:ascii="Arial" w:hAnsi="Arial" w:cs="Arial"/>
          <w:b w:val="0"/>
          <w:color w:val="auto"/>
          <w:sz w:val="28"/>
          <w:szCs w:val="28"/>
        </w:rPr>
        <w:t xml:space="preserve"> format</w:t>
      </w:r>
      <w:r w:rsidRPr="00DB435F">
        <w:rPr>
          <w:rFonts w:ascii="Arial" w:hAnsi="Arial" w:cs="Arial"/>
          <w:b w:val="0"/>
          <w:color w:val="auto"/>
          <w:sz w:val="28"/>
          <w:szCs w:val="28"/>
        </w:rPr>
        <w:t>, as per Section 8.</w:t>
      </w:r>
    </w:p>
    <w:p w:rsidR="009A61EE" w:rsidRPr="00DB435F" w:rsidRDefault="009A61EE" w:rsidP="002958D7">
      <w:pPr>
        <w:pStyle w:val="p1"/>
        <w:spacing w:before="240" w:line="276" w:lineRule="auto"/>
        <w:ind w:left="720" w:hanging="720"/>
        <w:rPr>
          <w:rFonts w:ascii="Arial" w:hAnsi="Arial" w:cs="Arial"/>
          <w:b w:val="0"/>
          <w:color w:val="auto"/>
          <w:sz w:val="28"/>
          <w:szCs w:val="28"/>
        </w:rPr>
      </w:pPr>
      <w:r w:rsidRPr="00DB435F">
        <w:rPr>
          <w:rFonts w:ascii="Arial" w:hAnsi="Arial" w:cs="Arial"/>
          <w:b w:val="0"/>
          <w:color w:val="auto"/>
          <w:sz w:val="28"/>
          <w:szCs w:val="28"/>
        </w:rPr>
        <w:t>5.</w:t>
      </w:r>
      <w:r w:rsidR="00324BA5">
        <w:rPr>
          <w:rFonts w:ascii="Arial" w:hAnsi="Arial" w:cs="Arial"/>
          <w:b w:val="0"/>
          <w:color w:val="auto"/>
          <w:sz w:val="28"/>
          <w:szCs w:val="28"/>
        </w:rPr>
        <w:t>2</w:t>
      </w:r>
      <w:r w:rsidR="0000335B">
        <w:rPr>
          <w:rFonts w:ascii="Arial" w:hAnsi="Arial" w:cs="Arial"/>
          <w:b w:val="0"/>
          <w:color w:val="auto"/>
          <w:sz w:val="28"/>
          <w:szCs w:val="28"/>
        </w:rPr>
        <w:tab/>
      </w:r>
      <w:r w:rsidR="00160B89" w:rsidRPr="00DB435F">
        <w:rPr>
          <w:rFonts w:ascii="Arial" w:hAnsi="Arial" w:cs="Arial"/>
          <w:b w:val="0"/>
          <w:color w:val="auto"/>
          <w:sz w:val="28"/>
          <w:szCs w:val="28"/>
        </w:rPr>
        <w:t>Obligated organizations must mee</w:t>
      </w:r>
      <w:r w:rsidRPr="00DB435F">
        <w:rPr>
          <w:rFonts w:ascii="Arial" w:hAnsi="Arial" w:cs="Arial"/>
          <w:b w:val="0"/>
          <w:color w:val="auto"/>
          <w:sz w:val="28"/>
          <w:szCs w:val="28"/>
        </w:rPr>
        <w:t xml:space="preserve">t the </w:t>
      </w:r>
      <w:r w:rsidR="00160B89" w:rsidRPr="00DB435F">
        <w:rPr>
          <w:rFonts w:ascii="Arial" w:hAnsi="Arial" w:cs="Arial"/>
          <w:b w:val="0"/>
          <w:color w:val="auto"/>
          <w:sz w:val="28"/>
          <w:szCs w:val="28"/>
        </w:rPr>
        <w:t>staggered deadlines set out in Section 3.</w:t>
      </w:r>
    </w:p>
    <w:p w:rsidR="00D90DBF" w:rsidRPr="00DB435F" w:rsidRDefault="004569B9" w:rsidP="002958D7">
      <w:pPr>
        <w:pStyle w:val="Heading3"/>
        <w:spacing w:line="276" w:lineRule="auto"/>
        <w:rPr>
          <w:rFonts w:cs="Arial"/>
        </w:rPr>
      </w:pPr>
      <w:bookmarkStart w:id="87" w:name="_Toc507046885"/>
      <w:bookmarkStart w:id="88" w:name="_Toc507046963"/>
      <w:bookmarkStart w:id="89" w:name="_Toc507269168"/>
      <w:bookmarkStart w:id="90" w:name="_Toc507947563"/>
      <w:bookmarkStart w:id="91" w:name="_Toc508615743"/>
      <w:bookmarkStart w:id="92" w:name="_Toc509491954"/>
      <w:bookmarkStart w:id="93" w:name="_Toc509763896"/>
      <w:bookmarkStart w:id="94" w:name="_Toc511034645"/>
      <w:bookmarkStart w:id="95" w:name="_Toc511034688"/>
      <w:bookmarkStart w:id="96" w:name="_Toc519178543"/>
      <w:bookmarkStart w:id="97" w:name="_Toc519179148"/>
      <w:bookmarkStart w:id="98" w:name="_Toc522955134"/>
      <w:bookmarkStart w:id="99" w:name="_Toc523169706"/>
      <w:bookmarkStart w:id="100" w:name="_Toc523315609"/>
      <w:bookmarkStart w:id="101" w:name="_Toc524008833"/>
      <w:r w:rsidRPr="00DB435F">
        <w:rPr>
          <w:rFonts w:cs="Arial"/>
        </w:rPr>
        <w:t xml:space="preserve">6.  </w:t>
      </w:r>
      <w:r w:rsidR="00D90DBF" w:rsidRPr="00EF3386">
        <w:rPr>
          <w:rFonts w:cs="Arial"/>
        </w:rPr>
        <w:t xml:space="preserve">Accessible </w:t>
      </w:r>
      <w:bookmarkEnd w:id="87"/>
      <w:bookmarkEnd w:id="88"/>
      <w:bookmarkEnd w:id="89"/>
      <w:r w:rsidR="00D90DBF" w:rsidRPr="00EF3386">
        <w:rPr>
          <w:rFonts w:cs="Arial"/>
        </w:rPr>
        <w:t>Information and Communications</w:t>
      </w:r>
      <w:bookmarkEnd w:id="90"/>
      <w:bookmarkEnd w:id="91"/>
      <w:bookmarkEnd w:id="92"/>
      <w:bookmarkEnd w:id="93"/>
      <w:bookmarkEnd w:id="94"/>
      <w:bookmarkEnd w:id="95"/>
      <w:bookmarkEnd w:id="96"/>
      <w:bookmarkEnd w:id="97"/>
      <w:bookmarkEnd w:id="98"/>
      <w:bookmarkEnd w:id="99"/>
      <w:bookmarkEnd w:id="100"/>
      <w:bookmarkEnd w:id="101"/>
      <w:r w:rsidR="008B3A74" w:rsidRPr="00EF3386">
        <w:rPr>
          <w:rFonts w:cs="Arial"/>
        </w:rPr>
        <w:t xml:space="preserve"> Feedback</w:t>
      </w:r>
    </w:p>
    <w:p w:rsidR="009A61EE" w:rsidRPr="00DB435F" w:rsidRDefault="009A61EE" w:rsidP="002958D7">
      <w:pPr>
        <w:pStyle w:val="p1"/>
        <w:spacing w:before="240" w:line="276" w:lineRule="auto"/>
        <w:rPr>
          <w:rFonts w:ascii="Arial" w:hAnsi="Arial" w:cs="Arial"/>
          <w:b w:val="0"/>
          <w:color w:val="auto"/>
          <w:sz w:val="28"/>
          <w:szCs w:val="28"/>
        </w:rPr>
      </w:pPr>
      <w:r w:rsidRPr="00DB435F">
        <w:rPr>
          <w:rFonts w:ascii="Arial" w:hAnsi="Arial" w:cs="Arial"/>
          <w:b w:val="0"/>
          <w:color w:val="auto"/>
          <w:sz w:val="28"/>
          <w:szCs w:val="28"/>
        </w:rPr>
        <w:t>An obligated organization must ensure that it provides accessible processes for receiving and responding to feedback about the accessibility of its information and communications, as per Section 7.</w:t>
      </w:r>
    </w:p>
    <w:p w:rsidR="009A61EE" w:rsidRPr="00DB435F" w:rsidRDefault="009A61EE" w:rsidP="002958D7">
      <w:pPr>
        <w:pStyle w:val="p1"/>
        <w:spacing w:before="240" w:line="276" w:lineRule="auto"/>
        <w:ind w:left="720" w:hanging="720"/>
        <w:rPr>
          <w:rFonts w:ascii="Arial" w:hAnsi="Arial" w:cs="Arial"/>
          <w:b w:val="0"/>
          <w:color w:val="auto"/>
          <w:sz w:val="28"/>
          <w:szCs w:val="28"/>
        </w:rPr>
      </w:pPr>
      <w:r w:rsidRPr="00DB435F">
        <w:rPr>
          <w:rFonts w:ascii="Arial" w:hAnsi="Arial" w:cs="Arial"/>
          <w:b w:val="0"/>
          <w:color w:val="auto"/>
          <w:sz w:val="28"/>
          <w:szCs w:val="28"/>
        </w:rPr>
        <w:t>6.</w:t>
      </w:r>
      <w:r w:rsidR="00B733EA">
        <w:rPr>
          <w:rFonts w:ascii="Arial" w:hAnsi="Arial" w:cs="Arial"/>
          <w:b w:val="0"/>
          <w:color w:val="auto"/>
          <w:sz w:val="28"/>
          <w:szCs w:val="28"/>
        </w:rPr>
        <w:t>1</w:t>
      </w:r>
      <w:r w:rsidRPr="00DB435F">
        <w:rPr>
          <w:rFonts w:ascii="Arial" w:hAnsi="Arial" w:cs="Arial"/>
          <w:b w:val="0"/>
          <w:color w:val="auto"/>
          <w:sz w:val="28"/>
          <w:szCs w:val="28"/>
        </w:rPr>
        <w:t xml:space="preserve"> </w:t>
      </w:r>
      <w:r w:rsidR="00160B89" w:rsidRPr="00DB435F">
        <w:rPr>
          <w:rFonts w:ascii="Arial" w:hAnsi="Arial" w:cs="Arial"/>
          <w:b w:val="0"/>
          <w:color w:val="auto"/>
          <w:sz w:val="28"/>
          <w:szCs w:val="28"/>
        </w:rPr>
        <w:tab/>
      </w:r>
      <w:r w:rsidRPr="00DB435F">
        <w:rPr>
          <w:rFonts w:ascii="Arial" w:hAnsi="Arial" w:cs="Arial"/>
          <w:b w:val="0"/>
          <w:color w:val="auto"/>
          <w:sz w:val="28"/>
          <w:szCs w:val="28"/>
        </w:rPr>
        <w:t xml:space="preserve">A person who is disabled by a barrier may request </w:t>
      </w:r>
      <w:r w:rsidR="00453450">
        <w:rPr>
          <w:rFonts w:ascii="Arial" w:hAnsi="Arial" w:cs="Arial"/>
          <w:b w:val="0"/>
          <w:color w:val="auto"/>
          <w:sz w:val="28"/>
          <w:szCs w:val="28"/>
        </w:rPr>
        <w:t>the information</w:t>
      </w:r>
      <w:r w:rsidRPr="00DB435F">
        <w:rPr>
          <w:rFonts w:ascii="Arial" w:hAnsi="Arial" w:cs="Arial"/>
          <w:b w:val="0"/>
          <w:color w:val="auto"/>
          <w:sz w:val="28"/>
          <w:szCs w:val="28"/>
        </w:rPr>
        <w:t xml:space="preserve"> in a</w:t>
      </w:r>
      <w:r w:rsidR="005C5F46" w:rsidRPr="00DB435F">
        <w:rPr>
          <w:rFonts w:ascii="Arial" w:hAnsi="Arial" w:cs="Arial"/>
          <w:b w:val="0"/>
          <w:color w:val="auto"/>
          <w:sz w:val="28"/>
          <w:szCs w:val="28"/>
        </w:rPr>
        <w:t xml:space="preserve">n </w:t>
      </w:r>
      <w:r w:rsidR="00C0052C">
        <w:rPr>
          <w:rFonts w:ascii="Arial" w:hAnsi="Arial" w:cs="Arial"/>
          <w:b w:val="0"/>
          <w:color w:val="auto"/>
          <w:sz w:val="28"/>
          <w:szCs w:val="28"/>
        </w:rPr>
        <w:t>accessible</w:t>
      </w:r>
      <w:r w:rsidR="005C5F46" w:rsidRPr="00DB435F">
        <w:rPr>
          <w:rFonts w:ascii="Arial" w:hAnsi="Arial" w:cs="Arial"/>
          <w:b w:val="0"/>
          <w:color w:val="auto"/>
          <w:sz w:val="28"/>
          <w:szCs w:val="28"/>
        </w:rPr>
        <w:t xml:space="preserve"> format</w:t>
      </w:r>
      <w:r w:rsidRPr="00DB435F">
        <w:rPr>
          <w:rFonts w:ascii="Arial" w:hAnsi="Arial" w:cs="Arial"/>
          <w:b w:val="0"/>
          <w:color w:val="auto"/>
          <w:sz w:val="28"/>
          <w:szCs w:val="28"/>
        </w:rPr>
        <w:t>, as per Section 8.</w:t>
      </w:r>
    </w:p>
    <w:p w:rsidR="009A61EE" w:rsidRPr="00DB435F" w:rsidRDefault="009A61EE" w:rsidP="002958D7">
      <w:pPr>
        <w:pStyle w:val="p1"/>
        <w:spacing w:before="240" w:line="276" w:lineRule="auto"/>
        <w:ind w:left="720" w:hanging="720"/>
        <w:rPr>
          <w:rFonts w:ascii="Arial" w:hAnsi="Arial" w:cs="Arial"/>
          <w:b w:val="0"/>
          <w:color w:val="auto"/>
          <w:sz w:val="28"/>
          <w:szCs w:val="28"/>
        </w:rPr>
      </w:pPr>
      <w:r w:rsidRPr="00DB435F">
        <w:rPr>
          <w:rFonts w:ascii="Arial" w:hAnsi="Arial" w:cs="Arial"/>
          <w:b w:val="0"/>
          <w:color w:val="auto"/>
          <w:sz w:val="28"/>
          <w:szCs w:val="28"/>
        </w:rPr>
        <w:t>6.</w:t>
      </w:r>
      <w:r w:rsidR="00B733EA">
        <w:rPr>
          <w:rFonts w:ascii="Arial" w:hAnsi="Arial" w:cs="Arial"/>
          <w:b w:val="0"/>
          <w:color w:val="auto"/>
          <w:sz w:val="28"/>
          <w:szCs w:val="28"/>
        </w:rPr>
        <w:t>2</w:t>
      </w:r>
      <w:r w:rsidRPr="00DB435F">
        <w:rPr>
          <w:rFonts w:ascii="Arial" w:hAnsi="Arial" w:cs="Arial"/>
          <w:b w:val="0"/>
          <w:color w:val="auto"/>
          <w:sz w:val="28"/>
          <w:szCs w:val="28"/>
        </w:rPr>
        <w:t xml:space="preserve"> </w:t>
      </w:r>
      <w:r w:rsidR="00160B89" w:rsidRPr="00DB435F">
        <w:rPr>
          <w:rFonts w:ascii="Arial" w:hAnsi="Arial" w:cs="Arial"/>
          <w:b w:val="0"/>
          <w:color w:val="auto"/>
          <w:sz w:val="28"/>
          <w:szCs w:val="28"/>
        </w:rPr>
        <w:tab/>
      </w:r>
      <w:r w:rsidRPr="00DB435F">
        <w:rPr>
          <w:rFonts w:ascii="Arial" w:hAnsi="Arial" w:cs="Arial"/>
          <w:b w:val="0"/>
          <w:color w:val="auto"/>
          <w:sz w:val="28"/>
          <w:szCs w:val="28"/>
        </w:rPr>
        <w:t>The organization must document its resulting actions, and make that documentation available on request.</w:t>
      </w:r>
    </w:p>
    <w:p w:rsidR="00FF2082" w:rsidRPr="00DB435F" w:rsidRDefault="004569B9" w:rsidP="002958D7">
      <w:pPr>
        <w:pStyle w:val="Heading3"/>
        <w:spacing w:line="276" w:lineRule="auto"/>
        <w:rPr>
          <w:rFonts w:cs="Arial"/>
        </w:rPr>
      </w:pPr>
      <w:bookmarkStart w:id="102" w:name="_Toc508615741"/>
      <w:bookmarkStart w:id="103" w:name="_Toc509491935"/>
      <w:bookmarkStart w:id="104" w:name="_Toc509763877"/>
      <w:bookmarkStart w:id="105" w:name="_Toc511034647"/>
      <w:bookmarkStart w:id="106" w:name="_Toc511034689"/>
      <w:bookmarkStart w:id="107" w:name="_Toc519178544"/>
      <w:bookmarkStart w:id="108" w:name="_Toc519179149"/>
      <w:bookmarkStart w:id="109" w:name="_Toc522955135"/>
      <w:bookmarkStart w:id="110" w:name="_Toc523169707"/>
      <w:bookmarkStart w:id="111" w:name="_Toc523315610"/>
      <w:bookmarkStart w:id="112" w:name="_Toc524008834"/>
      <w:bookmarkStart w:id="113" w:name="_Toc507947551"/>
      <w:r w:rsidRPr="00DB435F">
        <w:rPr>
          <w:rFonts w:cs="Arial"/>
        </w:rPr>
        <w:t xml:space="preserve">7. </w:t>
      </w:r>
      <w:r w:rsidR="00D90DBF" w:rsidRPr="00DB435F">
        <w:rPr>
          <w:rFonts w:cs="Arial"/>
        </w:rPr>
        <w:t xml:space="preserve">Specific and General Guidelines </w:t>
      </w:r>
      <w:bookmarkEnd w:id="102"/>
      <w:bookmarkEnd w:id="103"/>
      <w:bookmarkEnd w:id="104"/>
      <w:bookmarkEnd w:id="105"/>
      <w:bookmarkEnd w:id="106"/>
      <w:bookmarkEnd w:id="107"/>
      <w:bookmarkEnd w:id="108"/>
      <w:bookmarkEnd w:id="109"/>
      <w:bookmarkEnd w:id="110"/>
      <w:bookmarkEnd w:id="111"/>
      <w:bookmarkEnd w:id="112"/>
      <w:bookmarkEnd w:id="113"/>
    </w:p>
    <w:p w:rsidR="00E6612A" w:rsidRPr="00DB435F" w:rsidRDefault="00D90DBF" w:rsidP="002958D7">
      <w:pPr>
        <w:rPr>
          <w:rFonts w:cs="Arial"/>
          <w:b w:val="0"/>
          <w:color w:val="auto"/>
          <w:sz w:val="2"/>
          <w:szCs w:val="2"/>
        </w:rPr>
      </w:pPr>
      <w:r w:rsidRPr="00DB435F">
        <w:rPr>
          <w:rFonts w:cs="Arial"/>
          <w:b w:val="0"/>
          <w:color w:val="auto"/>
          <w:sz w:val="28"/>
          <w:szCs w:val="28"/>
        </w:rPr>
        <w:t xml:space="preserve">In its measures, policies and practices, under Section 4, an </w:t>
      </w:r>
      <w:r w:rsidR="0009171B" w:rsidRPr="00DB435F">
        <w:rPr>
          <w:rFonts w:cs="Arial"/>
          <w:b w:val="0"/>
          <w:color w:val="auto"/>
          <w:sz w:val="28"/>
          <w:szCs w:val="28"/>
        </w:rPr>
        <w:t xml:space="preserve">obligated </w:t>
      </w:r>
      <w:r w:rsidRPr="00DB435F">
        <w:rPr>
          <w:rFonts w:cs="Arial"/>
          <w:b w:val="0"/>
          <w:color w:val="auto"/>
          <w:sz w:val="28"/>
          <w:szCs w:val="28"/>
        </w:rPr>
        <w:t>organization must ensure that it provides accessible information and communications in the following ways:</w:t>
      </w:r>
      <w:r w:rsidRPr="00DB435F">
        <w:rPr>
          <w:rFonts w:cs="Arial"/>
          <w:b w:val="0"/>
          <w:color w:val="auto"/>
          <w:sz w:val="28"/>
          <w:szCs w:val="28"/>
        </w:rPr>
        <w:br/>
      </w:r>
    </w:p>
    <w:p w:rsidR="00D90DBF" w:rsidRPr="00DB435F" w:rsidRDefault="00D90DBF" w:rsidP="002958D7">
      <w:pPr>
        <w:pStyle w:val="Heading4"/>
        <w:spacing w:before="360" w:after="240"/>
        <w:rPr>
          <w:b/>
        </w:rPr>
      </w:pPr>
      <w:r w:rsidRPr="00DB435F">
        <w:t>7</w:t>
      </w:r>
      <w:r w:rsidR="007E11DB" w:rsidRPr="00DB435F">
        <w:t>.</w:t>
      </w:r>
      <w:r w:rsidRPr="00DB435F">
        <w:t>1 Accessible Websites and Web Content</w:t>
      </w:r>
    </w:p>
    <w:p w:rsidR="00687722" w:rsidRPr="00687722" w:rsidRDefault="00063250" w:rsidP="00687722">
      <w:pPr>
        <w:tabs>
          <w:tab w:val="left" w:pos="142"/>
        </w:tabs>
        <w:spacing w:after="120"/>
        <w:rPr>
          <w:rStyle w:val="Hyperlink"/>
          <w:rFonts w:cs="Arial"/>
          <w:b w:val="0"/>
          <w:color w:val="auto"/>
          <w:sz w:val="28"/>
          <w:szCs w:val="28"/>
          <w:u w:val="none"/>
          <w:lang w:val="en"/>
        </w:rPr>
      </w:pPr>
      <w:r w:rsidRPr="00DB435F">
        <w:rPr>
          <w:rFonts w:cs="Arial"/>
          <w:b w:val="0"/>
          <w:color w:val="auto"/>
          <w:sz w:val="28"/>
          <w:szCs w:val="28"/>
          <w:lang w:val="en"/>
        </w:rPr>
        <w:t>Obligated organizations</w:t>
      </w:r>
      <w:r w:rsidR="00863027" w:rsidRPr="00DB435F">
        <w:rPr>
          <w:rFonts w:cs="Arial"/>
          <w:b w:val="0"/>
          <w:color w:val="auto"/>
          <w:sz w:val="28"/>
          <w:szCs w:val="28"/>
          <w:lang w:val="en"/>
        </w:rPr>
        <w:t xml:space="preserve"> </w:t>
      </w:r>
      <w:r w:rsidRPr="00DB435F">
        <w:rPr>
          <w:rFonts w:cs="Arial"/>
          <w:b w:val="0"/>
          <w:color w:val="auto"/>
          <w:sz w:val="28"/>
          <w:szCs w:val="28"/>
          <w:lang w:val="en"/>
        </w:rPr>
        <w:t xml:space="preserve">must </w:t>
      </w:r>
      <w:r w:rsidR="00A87705" w:rsidRPr="00DB435F">
        <w:rPr>
          <w:rFonts w:cs="Arial"/>
          <w:b w:val="0"/>
          <w:color w:val="auto"/>
          <w:sz w:val="28"/>
          <w:szCs w:val="28"/>
          <w:lang w:val="en"/>
        </w:rPr>
        <w:t xml:space="preserve">create </w:t>
      </w:r>
      <w:r w:rsidR="0088601E" w:rsidRPr="00DB435F">
        <w:rPr>
          <w:rFonts w:cs="Arial"/>
          <w:b w:val="0"/>
          <w:color w:val="auto"/>
          <w:sz w:val="28"/>
          <w:szCs w:val="28"/>
          <w:lang w:val="en"/>
        </w:rPr>
        <w:t>accessible</w:t>
      </w:r>
      <w:r w:rsidR="00A87705" w:rsidRPr="00DB435F">
        <w:rPr>
          <w:rFonts w:cs="Arial"/>
          <w:b w:val="0"/>
          <w:color w:val="auto"/>
          <w:sz w:val="28"/>
          <w:szCs w:val="28"/>
          <w:lang w:val="en"/>
        </w:rPr>
        <w:t xml:space="preserve"> </w:t>
      </w:r>
      <w:r w:rsidR="0088601E">
        <w:rPr>
          <w:rFonts w:cs="Arial"/>
          <w:b w:val="0"/>
          <w:color w:val="auto"/>
          <w:sz w:val="28"/>
          <w:szCs w:val="28"/>
          <w:lang w:val="en"/>
        </w:rPr>
        <w:t>web</w:t>
      </w:r>
      <w:r w:rsidR="00A87705" w:rsidRPr="00DB435F">
        <w:rPr>
          <w:rFonts w:cs="Arial"/>
          <w:b w:val="0"/>
          <w:color w:val="auto"/>
          <w:sz w:val="28"/>
          <w:szCs w:val="28"/>
          <w:lang w:val="en"/>
        </w:rPr>
        <w:t xml:space="preserve"> content</w:t>
      </w:r>
      <w:r w:rsidR="001A1461">
        <w:rPr>
          <w:rFonts w:cs="Arial"/>
          <w:b w:val="0"/>
          <w:color w:val="auto"/>
          <w:sz w:val="28"/>
          <w:szCs w:val="28"/>
          <w:lang w:val="en"/>
        </w:rPr>
        <w:t xml:space="preserve"> that </w:t>
      </w:r>
      <w:proofErr w:type="gramStart"/>
      <w:r w:rsidR="001A1461">
        <w:rPr>
          <w:rFonts w:cs="Arial"/>
          <w:b w:val="0"/>
          <w:color w:val="auto"/>
          <w:sz w:val="28"/>
          <w:szCs w:val="28"/>
          <w:lang w:val="en"/>
        </w:rPr>
        <w:t xml:space="preserve">can be </w:t>
      </w:r>
      <w:r w:rsidR="0088601E" w:rsidRPr="001A1461">
        <w:rPr>
          <w:rFonts w:cs="Arial"/>
          <w:b w:val="0"/>
          <w:color w:val="auto"/>
          <w:sz w:val="28"/>
          <w:szCs w:val="28"/>
          <w:lang w:val="en"/>
        </w:rPr>
        <w:t>accessed</w:t>
      </w:r>
      <w:proofErr w:type="gramEnd"/>
      <w:r w:rsidR="00086BCD" w:rsidRPr="001A1461">
        <w:rPr>
          <w:rFonts w:cs="Arial"/>
          <w:b w:val="0"/>
          <w:color w:val="auto"/>
          <w:sz w:val="28"/>
          <w:szCs w:val="28"/>
          <w:lang w:val="en"/>
        </w:rPr>
        <w:t xml:space="preserve"> on desktops, laptops, tablets, and mobile devices</w:t>
      </w:r>
      <w:r w:rsidR="001A1461" w:rsidRPr="00687722">
        <w:rPr>
          <w:rFonts w:cs="Arial"/>
          <w:b w:val="0"/>
          <w:color w:val="auto"/>
          <w:sz w:val="28"/>
          <w:szCs w:val="28"/>
          <w:lang w:val="en"/>
        </w:rPr>
        <w:t>.</w:t>
      </w:r>
      <w:r w:rsidR="00687722" w:rsidRPr="00687722">
        <w:rPr>
          <w:rStyle w:val="Hyperlink"/>
          <w:rFonts w:cs="Arial"/>
          <w:b w:val="0"/>
          <w:color w:val="auto"/>
          <w:sz w:val="28"/>
          <w:szCs w:val="28"/>
          <w:u w:val="none"/>
          <w:lang w:val="en"/>
        </w:rPr>
        <w:t xml:space="preserve"> </w:t>
      </w:r>
      <w:r w:rsidR="00687722">
        <w:rPr>
          <w:rStyle w:val="Hyperlink"/>
          <w:rFonts w:cs="Arial"/>
          <w:b w:val="0"/>
          <w:color w:val="auto"/>
          <w:sz w:val="28"/>
          <w:szCs w:val="28"/>
          <w:u w:val="none"/>
          <w:lang w:val="en"/>
        </w:rPr>
        <w:t xml:space="preserve"> </w:t>
      </w:r>
      <w:r w:rsidR="00687722" w:rsidRPr="00687722">
        <w:rPr>
          <w:rStyle w:val="Hyperlink"/>
          <w:rFonts w:cs="Arial"/>
          <w:b w:val="0"/>
          <w:color w:val="auto"/>
          <w:sz w:val="28"/>
          <w:szCs w:val="28"/>
          <w:u w:val="none"/>
          <w:lang w:val="en"/>
        </w:rPr>
        <w:t>Web content refers to the information in a web page or web application, including:</w:t>
      </w:r>
    </w:p>
    <w:p w:rsidR="00687722" w:rsidRPr="00687722" w:rsidRDefault="00687722" w:rsidP="00687722">
      <w:pPr>
        <w:pStyle w:val="ListParagraph"/>
        <w:numPr>
          <w:ilvl w:val="0"/>
          <w:numId w:val="42"/>
        </w:numPr>
        <w:tabs>
          <w:tab w:val="left" w:pos="142"/>
        </w:tabs>
        <w:spacing w:before="120" w:after="120"/>
        <w:ind w:left="714" w:hanging="357"/>
        <w:contextualSpacing w:val="0"/>
        <w:rPr>
          <w:rStyle w:val="Hyperlink"/>
          <w:rFonts w:cs="Arial"/>
          <w:b w:val="0"/>
          <w:color w:val="auto"/>
          <w:sz w:val="28"/>
          <w:szCs w:val="28"/>
          <w:u w:val="none"/>
          <w:lang w:val="en"/>
        </w:rPr>
      </w:pPr>
      <w:r w:rsidRPr="00687722">
        <w:rPr>
          <w:rStyle w:val="Hyperlink"/>
          <w:rFonts w:cs="Arial"/>
          <w:b w:val="0"/>
          <w:color w:val="auto"/>
          <w:sz w:val="28"/>
          <w:szCs w:val="28"/>
          <w:u w:val="none"/>
          <w:lang w:val="en"/>
        </w:rPr>
        <w:t>apparent information such as text, images, and sounds;</w:t>
      </w:r>
    </w:p>
    <w:p w:rsidR="001A1461" w:rsidRPr="00687722" w:rsidRDefault="00687722" w:rsidP="00687722">
      <w:pPr>
        <w:pStyle w:val="ListParagraph"/>
        <w:numPr>
          <w:ilvl w:val="0"/>
          <w:numId w:val="42"/>
        </w:numPr>
        <w:tabs>
          <w:tab w:val="left" w:pos="142"/>
        </w:tabs>
        <w:spacing w:before="100" w:beforeAutospacing="1" w:after="120"/>
        <w:rPr>
          <w:rFonts w:cs="Arial"/>
          <w:b w:val="0"/>
          <w:color w:val="auto"/>
          <w:sz w:val="28"/>
          <w:szCs w:val="28"/>
          <w:lang w:val="en"/>
        </w:rPr>
      </w:pPr>
      <w:proofErr w:type="gramStart"/>
      <w:r w:rsidRPr="00687722">
        <w:rPr>
          <w:rStyle w:val="Hyperlink"/>
          <w:rFonts w:cs="Arial"/>
          <w:b w:val="0"/>
          <w:color w:val="auto"/>
          <w:sz w:val="28"/>
          <w:szCs w:val="28"/>
          <w:u w:val="none"/>
          <w:lang w:val="en"/>
        </w:rPr>
        <w:t>hidden</w:t>
      </w:r>
      <w:proofErr w:type="gramEnd"/>
      <w:r w:rsidRPr="00687722">
        <w:rPr>
          <w:rStyle w:val="Hyperlink"/>
          <w:rFonts w:cs="Arial"/>
          <w:b w:val="0"/>
          <w:color w:val="auto"/>
          <w:sz w:val="28"/>
          <w:szCs w:val="28"/>
          <w:u w:val="none"/>
          <w:lang w:val="en"/>
        </w:rPr>
        <w:t xml:space="preserve"> technical code or “markup” that outlines the structure, style, presentation, layout, etc. </w:t>
      </w:r>
    </w:p>
    <w:p w:rsidR="00063250" w:rsidRPr="00DB435F" w:rsidRDefault="00C90CC2" w:rsidP="00687722">
      <w:pPr>
        <w:spacing w:before="240" w:after="240"/>
        <w:rPr>
          <w:rStyle w:val="Hyperlink"/>
          <w:rFonts w:cs="Arial"/>
          <w:b w:val="0"/>
          <w:color w:val="auto"/>
          <w:sz w:val="28"/>
          <w:szCs w:val="28"/>
          <w:lang w:val="en"/>
        </w:rPr>
      </w:pPr>
      <w:r>
        <w:rPr>
          <w:rFonts w:cs="Arial"/>
          <w:b w:val="0"/>
          <w:color w:val="auto"/>
          <w:sz w:val="28"/>
          <w:szCs w:val="28"/>
          <w:lang w:val="en"/>
        </w:rPr>
        <w:t>Web content must apply</w:t>
      </w:r>
      <w:r w:rsidR="00772E4E" w:rsidRPr="00DB435F">
        <w:rPr>
          <w:rFonts w:cs="Arial"/>
          <w:b w:val="0"/>
          <w:color w:val="auto"/>
          <w:sz w:val="28"/>
          <w:szCs w:val="28"/>
          <w:lang w:val="en"/>
        </w:rPr>
        <w:t xml:space="preserve"> the following principles of </w:t>
      </w:r>
      <w:r w:rsidR="00063250" w:rsidRPr="00DB435F">
        <w:rPr>
          <w:rFonts w:cs="Arial"/>
          <w:b w:val="0"/>
          <w:color w:val="auto"/>
          <w:sz w:val="28"/>
          <w:szCs w:val="28"/>
          <w:lang w:val="en"/>
        </w:rPr>
        <w:t xml:space="preserve">the World Wide Web Consortium </w:t>
      </w:r>
      <w:hyperlink r:id="rId15" w:history="1">
        <w:r w:rsidR="00063250" w:rsidRPr="00DB435F">
          <w:rPr>
            <w:rStyle w:val="Hyperlink"/>
            <w:rFonts w:cs="Arial"/>
            <w:b w:val="0"/>
            <w:color w:val="auto"/>
            <w:sz w:val="28"/>
            <w:szCs w:val="28"/>
            <w:u w:val="none"/>
            <w:lang w:val="en"/>
          </w:rPr>
          <w:t>Web Content Accessibility Guidelines (WCAG)</w:t>
        </w:r>
      </w:hyperlink>
      <w:r w:rsidR="00063250" w:rsidRPr="00DB435F">
        <w:rPr>
          <w:rStyle w:val="Hyperlink"/>
          <w:rFonts w:cs="Arial"/>
          <w:b w:val="0"/>
          <w:color w:val="auto"/>
          <w:sz w:val="28"/>
          <w:szCs w:val="28"/>
          <w:u w:val="none"/>
          <w:lang w:val="en"/>
        </w:rPr>
        <w:t>:</w:t>
      </w:r>
    </w:p>
    <w:p w:rsidR="00BD0A6A" w:rsidRDefault="00805CFB" w:rsidP="002958D7">
      <w:pPr>
        <w:pStyle w:val="ListParagraph"/>
        <w:numPr>
          <w:ilvl w:val="0"/>
          <w:numId w:val="13"/>
        </w:numPr>
        <w:tabs>
          <w:tab w:val="clear" w:pos="720"/>
          <w:tab w:val="num" w:pos="567"/>
        </w:tabs>
        <w:spacing w:before="240" w:after="240"/>
        <w:ind w:left="2269" w:hanging="1985"/>
        <w:contextualSpacing w:val="0"/>
        <w:rPr>
          <w:rFonts w:cs="Arial"/>
          <w:b w:val="0"/>
          <w:color w:val="auto"/>
          <w:sz w:val="28"/>
          <w:szCs w:val="28"/>
          <w:lang w:val="en"/>
        </w:rPr>
      </w:pPr>
      <w:hyperlink r:id="rId16" w:history="1">
        <w:r w:rsidR="00F0207E" w:rsidRPr="00BD0A6A">
          <w:rPr>
            <w:rFonts w:eastAsiaTheme="majorEastAsia" w:cs="Arial"/>
            <w:color w:val="auto"/>
            <w:sz w:val="28"/>
            <w:szCs w:val="28"/>
            <w:lang w:val="en"/>
          </w:rPr>
          <w:t>Perceivable</w:t>
        </w:r>
      </w:hyperlink>
      <w:r w:rsidR="00F0207E" w:rsidRPr="00BD0A6A">
        <w:rPr>
          <w:rFonts w:cs="Arial"/>
          <w:color w:val="auto"/>
          <w:sz w:val="28"/>
          <w:szCs w:val="28"/>
          <w:lang w:val="en"/>
        </w:rPr>
        <w:t xml:space="preserve">: </w:t>
      </w:r>
      <w:r w:rsidR="00F0207E" w:rsidRPr="00DB435F">
        <w:rPr>
          <w:rFonts w:cs="Arial"/>
          <w:b w:val="0"/>
          <w:color w:val="auto"/>
          <w:sz w:val="28"/>
          <w:szCs w:val="28"/>
          <w:lang w:val="en"/>
        </w:rPr>
        <w:t>Available to the senses (vision and hearing primarily) either through the browser or through assistive technologies (e.g. screen readers, screen enlargers, etc.)</w:t>
      </w:r>
      <w:r w:rsidR="002D44BA">
        <w:rPr>
          <w:rFonts w:cs="Arial"/>
          <w:b w:val="0"/>
          <w:color w:val="auto"/>
          <w:sz w:val="28"/>
          <w:szCs w:val="28"/>
          <w:lang w:val="en"/>
        </w:rPr>
        <w:t>.</w:t>
      </w:r>
    </w:p>
    <w:p w:rsidR="00BD0A6A" w:rsidRDefault="00805CFB" w:rsidP="002958D7">
      <w:pPr>
        <w:pStyle w:val="ListParagraph"/>
        <w:numPr>
          <w:ilvl w:val="0"/>
          <w:numId w:val="13"/>
        </w:numPr>
        <w:tabs>
          <w:tab w:val="clear" w:pos="720"/>
          <w:tab w:val="num" w:pos="567"/>
          <w:tab w:val="left" w:pos="1985"/>
        </w:tabs>
        <w:spacing w:before="240" w:after="240"/>
        <w:ind w:left="1985" w:hanging="1701"/>
        <w:contextualSpacing w:val="0"/>
        <w:rPr>
          <w:rFonts w:cs="Arial"/>
          <w:b w:val="0"/>
          <w:color w:val="auto"/>
          <w:sz w:val="28"/>
          <w:szCs w:val="28"/>
          <w:lang w:val="en"/>
        </w:rPr>
      </w:pPr>
      <w:hyperlink r:id="rId17" w:history="1">
        <w:r w:rsidR="00F0207E" w:rsidRPr="00BD0A6A">
          <w:rPr>
            <w:rFonts w:eastAsiaTheme="majorEastAsia" w:cs="Arial"/>
            <w:color w:val="auto"/>
            <w:sz w:val="28"/>
            <w:szCs w:val="28"/>
            <w:lang w:val="en"/>
          </w:rPr>
          <w:t>Operable</w:t>
        </w:r>
      </w:hyperlink>
      <w:r w:rsidR="00F0207E" w:rsidRPr="00BD0A6A">
        <w:rPr>
          <w:rFonts w:cs="Arial"/>
          <w:b w:val="0"/>
          <w:color w:val="auto"/>
          <w:sz w:val="28"/>
          <w:szCs w:val="28"/>
          <w:lang w:val="en"/>
        </w:rPr>
        <w:t>:</w:t>
      </w:r>
      <w:r w:rsidR="00BD0A6A">
        <w:rPr>
          <w:rFonts w:cs="Arial"/>
          <w:b w:val="0"/>
          <w:color w:val="auto"/>
          <w:sz w:val="28"/>
          <w:szCs w:val="28"/>
          <w:lang w:val="en"/>
        </w:rPr>
        <w:tab/>
      </w:r>
      <w:r w:rsidR="00F0207E" w:rsidRPr="00BD0A6A">
        <w:rPr>
          <w:rFonts w:cs="Arial"/>
          <w:b w:val="0"/>
          <w:color w:val="auto"/>
          <w:sz w:val="28"/>
          <w:szCs w:val="28"/>
          <w:lang w:val="en"/>
        </w:rPr>
        <w:t>Users can interact with all co</w:t>
      </w:r>
      <w:r w:rsidR="00BD0A6A">
        <w:rPr>
          <w:rFonts w:cs="Arial"/>
          <w:b w:val="0"/>
          <w:color w:val="auto"/>
          <w:sz w:val="28"/>
          <w:szCs w:val="28"/>
          <w:lang w:val="en"/>
        </w:rPr>
        <w:t xml:space="preserve">ntrols and interactive elements </w:t>
      </w:r>
      <w:r w:rsidR="00F0207E" w:rsidRPr="00BD0A6A">
        <w:rPr>
          <w:rFonts w:cs="Arial"/>
          <w:b w:val="0"/>
          <w:color w:val="auto"/>
          <w:sz w:val="28"/>
          <w:szCs w:val="28"/>
          <w:lang w:val="en"/>
        </w:rPr>
        <w:t>using either the mouse, keyboard, or an assistive device.</w:t>
      </w:r>
    </w:p>
    <w:p w:rsidR="00BD0A6A" w:rsidRDefault="00805CFB" w:rsidP="002958D7">
      <w:pPr>
        <w:pStyle w:val="ListParagraph"/>
        <w:numPr>
          <w:ilvl w:val="0"/>
          <w:numId w:val="13"/>
        </w:numPr>
        <w:tabs>
          <w:tab w:val="clear" w:pos="720"/>
          <w:tab w:val="num" w:pos="567"/>
          <w:tab w:val="left" w:pos="2835"/>
        </w:tabs>
        <w:spacing w:before="240" w:after="240"/>
        <w:ind w:left="2835" w:hanging="2551"/>
        <w:contextualSpacing w:val="0"/>
        <w:rPr>
          <w:rFonts w:cs="Arial"/>
          <w:b w:val="0"/>
          <w:color w:val="auto"/>
          <w:sz w:val="28"/>
          <w:szCs w:val="28"/>
          <w:lang w:val="en"/>
        </w:rPr>
      </w:pPr>
      <w:hyperlink r:id="rId18" w:history="1">
        <w:r w:rsidR="00F0207E" w:rsidRPr="00BD0A6A">
          <w:rPr>
            <w:rFonts w:eastAsiaTheme="majorEastAsia" w:cs="Arial"/>
            <w:color w:val="auto"/>
            <w:sz w:val="28"/>
            <w:szCs w:val="28"/>
            <w:lang w:val="en"/>
          </w:rPr>
          <w:t>Understandable</w:t>
        </w:r>
      </w:hyperlink>
      <w:r w:rsidR="00F0207E" w:rsidRPr="00BD0A6A">
        <w:rPr>
          <w:rFonts w:cs="Arial"/>
          <w:b w:val="0"/>
          <w:color w:val="auto"/>
          <w:sz w:val="28"/>
          <w:szCs w:val="28"/>
          <w:lang w:val="en"/>
        </w:rPr>
        <w:t xml:space="preserve">: Content </w:t>
      </w:r>
      <w:r w:rsidR="005C5F46" w:rsidRPr="00BD0A6A">
        <w:rPr>
          <w:rFonts w:cs="Arial"/>
          <w:b w:val="0"/>
          <w:color w:val="auto"/>
          <w:sz w:val="28"/>
          <w:szCs w:val="28"/>
          <w:lang w:val="en"/>
        </w:rPr>
        <w:t xml:space="preserve">provides a message </w:t>
      </w:r>
      <w:r w:rsidR="00F0207E" w:rsidRPr="00BD0A6A">
        <w:rPr>
          <w:rFonts w:cs="Arial"/>
          <w:b w:val="0"/>
          <w:color w:val="auto"/>
          <w:sz w:val="28"/>
          <w:szCs w:val="28"/>
          <w:lang w:val="en"/>
        </w:rPr>
        <w:t>clear</w:t>
      </w:r>
      <w:r w:rsidR="005C5F46" w:rsidRPr="00BD0A6A">
        <w:rPr>
          <w:rFonts w:cs="Arial"/>
          <w:b w:val="0"/>
          <w:color w:val="auto"/>
          <w:sz w:val="28"/>
          <w:szCs w:val="28"/>
          <w:lang w:val="en"/>
        </w:rPr>
        <w:t>ly</w:t>
      </w:r>
      <w:r w:rsidR="00345A0C">
        <w:rPr>
          <w:rFonts w:cs="Arial"/>
          <w:b w:val="0"/>
          <w:color w:val="auto"/>
          <w:sz w:val="28"/>
          <w:szCs w:val="28"/>
          <w:lang w:val="en"/>
        </w:rPr>
        <w:t>, in plain language</w:t>
      </w:r>
      <w:r w:rsidR="00C0052C">
        <w:rPr>
          <w:rFonts w:cs="Arial"/>
          <w:b w:val="0"/>
          <w:color w:val="auto"/>
          <w:sz w:val="28"/>
          <w:szCs w:val="28"/>
          <w:lang w:val="en"/>
        </w:rPr>
        <w:t>,</w:t>
      </w:r>
      <w:r w:rsidR="005C5F46" w:rsidRPr="00BD0A6A">
        <w:rPr>
          <w:rFonts w:cs="Arial"/>
          <w:b w:val="0"/>
          <w:color w:val="auto"/>
          <w:sz w:val="28"/>
          <w:szCs w:val="28"/>
          <w:lang w:val="en"/>
        </w:rPr>
        <w:t xml:space="preserve"> </w:t>
      </w:r>
      <w:r w:rsidR="00345A0C">
        <w:rPr>
          <w:rFonts w:cs="Arial"/>
          <w:b w:val="0"/>
          <w:color w:val="auto"/>
          <w:sz w:val="28"/>
          <w:szCs w:val="28"/>
          <w:lang w:val="en"/>
        </w:rPr>
        <w:t>to</w:t>
      </w:r>
      <w:r w:rsidR="00835AC2">
        <w:rPr>
          <w:rFonts w:cs="Arial"/>
          <w:b w:val="0"/>
          <w:color w:val="auto"/>
          <w:sz w:val="28"/>
          <w:szCs w:val="28"/>
          <w:lang w:val="en"/>
        </w:rPr>
        <w:t xml:space="preserve"> </w:t>
      </w:r>
      <w:r w:rsidR="005C5F46" w:rsidRPr="00BD0A6A">
        <w:rPr>
          <w:rFonts w:cs="Arial"/>
          <w:b w:val="0"/>
          <w:color w:val="auto"/>
          <w:sz w:val="28"/>
          <w:szCs w:val="28"/>
          <w:lang w:val="en"/>
        </w:rPr>
        <w:t xml:space="preserve">avoid </w:t>
      </w:r>
      <w:r w:rsidR="00345A0C">
        <w:rPr>
          <w:rFonts w:cs="Arial"/>
          <w:b w:val="0"/>
          <w:color w:val="auto"/>
          <w:sz w:val="28"/>
          <w:szCs w:val="28"/>
          <w:lang w:val="en"/>
        </w:rPr>
        <w:t xml:space="preserve">misunderstanding or </w:t>
      </w:r>
      <w:r w:rsidR="00835AC2">
        <w:rPr>
          <w:rFonts w:cs="Arial"/>
          <w:b w:val="0"/>
          <w:color w:val="auto"/>
          <w:sz w:val="28"/>
          <w:szCs w:val="28"/>
          <w:lang w:val="en"/>
        </w:rPr>
        <w:t>mistakes</w:t>
      </w:r>
      <w:r w:rsidR="00742489">
        <w:rPr>
          <w:rFonts w:cs="Arial"/>
          <w:b w:val="0"/>
          <w:color w:val="auto"/>
          <w:sz w:val="28"/>
          <w:szCs w:val="28"/>
          <w:lang w:val="en"/>
        </w:rPr>
        <w:t>.</w:t>
      </w:r>
    </w:p>
    <w:p w:rsidR="00F0207E" w:rsidRDefault="00805CFB" w:rsidP="002958D7">
      <w:pPr>
        <w:pStyle w:val="ListParagraph"/>
        <w:numPr>
          <w:ilvl w:val="0"/>
          <w:numId w:val="13"/>
        </w:numPr>
        <w:tabs>
          <w:tab w:val="clear" w:pos="720"/>
          <w:tab w:val="num" w:pos="567"/>
          <w:tab w:val="left" w:pos="1701"/>
        </w:tabs>
        <w:spacing w:before="240" w:after="240"/>
        <w:ind w:left="1701" w:hanging="1417"/>
        <w:contextualSpacing w:val="0"/>
        <w:rPr>
          <w:rFonts w:cs="Arial"/>
          <w:b w:val="0"/>
          <w:color w:val="auto"/>
          <w:sz w:val="28"/>
          <w:szCs w:val="28"/>
          <w:lang w:val="en"/>
        </w:rPr>
      </w:pPr>
      <w:hyperlink r:id="rId19" w:history="1">
        <w:r w:rsidR="00F0207E" w:rsidRPr="00BD0A6A">
          <w:rPr>
            <w:rFonts w:eastAsiaTheme="majorEastAsia" w:cs="Arial"/>
            <w:color w:val="auto"/>
            <w:sz w:val="28"/>
            <w:szCs w:val="28"/>
            <w:lang w:val="en"/>
          </w:rPr>
          <w:t>Robust</w:t>
        </w:r>
      </w:hyperlink>
      <w:r w:rsidR="00F0207E" w:rsidRPr="00BD0A6A">
        <w:rPr>
          <w:rFonts w:cs="Arial"/>
          <w:b w:val="0"/>
          <w:color w:val="auto"/>
          <w:sz w:val="28"/>
          <w:szCs w:val="28"/>
          <w:lang w:val="en"/>
        </w:rPr>
        <w:t xml:space="preserve">: </w:t>
      </w:r>
      <w:r w:rsidR="00BD0A6A">
        <w:rPr>
          <w:rFonts w:cs="Arial"/>
          <w:b w:val="0"/>
          <w:color w:val="auto"/>
          <w:sz w:val="28"/>
          <w:szCs w:val="28"/>
          <w:lang w:val="en"/>
        </w:rPr>
        <w:tab/>
      </w:r>
      <w:r w:rsidR="00F0207E" w:rsidRPr="00BD0A6A">
        <w:rPr>
          <w:rFonts w:cs="Arial"/>
          <w:b w:val="0"/>
          <w:color w:val="auto"/>
          <w:sz w:val="28"/>
          <w:szCs w:val="28"/>
          <w:lang w:val="en"/>
        </w:rPr>
        <w:t xml:space="preserve">A wide range of technologies </w:t>
      </w:r>
      <w:r w:rsidR="006D4DF8" w:rsidRPr="00BD0A6A">
        <w:rPr>
          <w:rFonts w:cs="Arial"/>
          <w:b w:val="0"/>
          <w:color w:val="auto"/>
          <w:sz w:val="28"/>
          <w:szCs w:val="28"/>
          <w:lang w:val="en"/>
        </w:rPr>
        <w:t xml:space="preserve">can access the content </w:t>
      </w:r>
      <w:r w:rsidR="00F0207E" w:rsidRPr="00BD0A6A">
        <w:rPr>
          <w:rFonts w:cs="Arial"/>
          <w:b w:val="0"/>
          <w:color w:val="auto"/>
          <w:sz w:val="28"/>
          <w:szCs w:val="28"/>
          <w:lang w:val="en"/>
        </w:rPr>
        <w:t>(including old and new assistive technologies)</w:t>
      </w:r>
      <w:r w:rsidR="007A2E40" w:rsidRPr="00BD0A6A">
        <w:rPr>
          <w:rFonts w:cs="Arial"/>
          <w:b w:val="0"/>
          <w:color w:val="auto"/>
          <w:sz w:val="28"/>
          <w:szCs w:val="28"/>
          <w:lang w:val="en"/>
        </w:rPr>
        <w:t>.</w:t>
      </w:r>
    </w:p>
    <w:p w:rsidR="000E2A5A" w:rsidRPr="00DB435F" w:rsidRDefault="00F0207E" w:rsidP="002958D7">
      <w:pPr>
        <w:tabs>
          <w:tab w:val="left" w:pos="142"/>
        </w:tabs>
        <w:spacing w:before="100" w:beforeAutospacing="1" w:after="120"/>
        <w:rPr>
          <w:rFonts w:cs="Arial"/>
          <w:b w:val="0"/>
          <w:color w:val="auto"/>
          <w:sz w:val="28"/>
          <w:szCs w:val="28"/>
          <w:lang w:val="en"/>
        </w:rPr>
      </w:pPr>
      <w:r w:rsidRPr="00DB435F">
        <w:rPr>
          <w:rStyle w:val="Hyperlink"/>
          <w:rFonts w:cs="Arial"/>
          <w:b w:val="0"/>
          <w:color w:val="auto"/>
          <w:sz w:val="28"/>
          <w:szCs w:val="28"/>
          <w:u w:val="none"/>
          <w:lang w:val="en"/>
        </w:rPr>
        <w:t>Obligated</w:t>
      </w:r>
      <w:r w:rsidR="00552264" w:rsidRPr="00DB435F">
        <w:rPr>
          <w:rStyle w:val="Hyperlink"/>
          <w:rFonts w:cs="Arial"/>
          <w:b w:val="0"/>
          <w:color w:val="auto"/>
          <w:sz w:val="28"/>
          <w:szCs w:val="28"/>
          <w:u w:val="none"/>
          <w:lang w:val="en"/>
        </w:rPr>
        <w:t xml:space="preserve"> o</w:t>
      </w:r>
      <w:r w:rsidR="00D90DBF" w:rsidRPr="00DB435F">
        <w:rPr>
          <w:rFonts w:cs="Arial"/>
          <w:b w:val="0"/>
          <w:color w:val="auto"/>
          <w:sz w:val="28"/>
          <w:szCs w:val="28"/>
          <w:lang w:val="en"/>
        </w:rPr>
        <w:t xml:space="preserve">rganizations must meet </w:t>
      </w:r>
      <w:proofErr w:type="spellStart"/>
      <w:r w:rsidR="00D90DBF" w:rsidRPr="00DB435F">
        <w:rPr>
          <w:rFonts w:cs="Arial"/>
          <w:b w:val="0"/>
          <w:color w:val="auto"/>
          <w:sz w:val="28"/>
          <w:szCs w:val="28"/>
          <w:lang w:val="en"/>
        </w:rPr>
        <w:t>WCAG</w:t>
      </w:r>
      <w:proofErr w:type="spellEnd"/>
      <w:r w:rsidR="00D90DBF" w:rsidRPr="00DB435F">
        <w:rPr>
          <w:rFonts w:cs="Arial"/>
          <w:b w:val="0"/>
          <w:color w:val="auto"/>
          <w:sz w:val="28"/>
          <w:szCs w:val="28"/>
          <w:lang w:val="en"/>
        </w:rPr>
        <w:t xml:space="preserve"> 2.1 Level AA</w:t>
      </w:r>
      <w:r w:rsidR="00A87705" w:rsidRPr="00DB435F">
        <w:rPr>
          <w:rFonts w:cs="Arial"/>
          <w:b w:val="0"/>
          <w:color w:val="auto"/>
          <w:sz w:val="28"/>
          <w:szCs w:val="28"/>
          <w:lang w:val="en"/>
        </w:rPr>
        <w:t xml:space="preserve"> criteria</w:t>
      </w:r>
      <w:r w:rsidR="002B1E6C">
        <w:rPr>
          <w:rFonts w:cs="Arial"/>
          <w:b w:val="0"/>
          <w:color w:val="auto"/>
          <w:sz w:val="28"/>
          <w:szCs w:val="28"/>
          <w:lang w:val="en"/>
        </w:rPr>
        <w:t xml:space="preserve"> for a</w:t>
      </w:r>
      <w:r w:rsidR="002B1E6C" w:rsidRPr="00C929FA">
        <w:rPr>
          <w:rFonts w:cs="Arial"/>
          <w:b w:val="0"/>
          <w:color w:val="auto"/>
          <w:sz w:val="28"/>
          <w:szCs w:val="28"/>
          <w:lang w:val="en"/>
        </w:rPr>
        <w:t>ll</w:t>
      </w:r>
      <w:r w:rsidR="00F84A35" w:rsidRPr="00C929FA">
        <w:rPr>
          <w:rFonts w:cs="Arial"/>
          <w:b w:val="0"/>
          <w:color w:val="auto"/>
          <w:sz w:val="28"/>
          <w:szCs w:val="28"/>
        </w:rPr>
        <w:t xml:space="preserve"> </w:t>
      </w:r>
      <w:r w:rsidR="00D90DBF" w:rsidRPr="00C929FA">
        <w:rPr>
          <w:rFonts w:cs="Arial"/>
          <w:b w:val="0"/>
          <w:color w:val="auto"/>
          <w:sz w:val="28"/>
          <w:szCs w:val="28"/>
        </w:rPr>
        <w:t>web content</w:t>
      </w:r>
      <w:r w:rsidR="00F84A35" w:rsidRPr="00C929FA">
        <w:rPr>
          <w:rFonts w:cs="Arial"/>
          <w:b w:val="0"/>
          <w:color w:val="auto"/>
          <w:sz w:val="28"/>
          <w:szCs w:val="28"/>
        </w:rPr>
        <w:t xml:space="preserve"> </w:t>
      </w:r>
      <w:r w:rsidR="00D90DBF" w:rsidRPr="00C929FA">
        <w:rPr>
          <w:rFonts w:cs="Arial"/>
          <w:b w:val="0"/>
          <w:color w:val="auto"/>
          <w:sz w:val="28"/>
          <w:szCs w:val="28"/>
        </w:rPr>
        <w:t>that an organization</w:t>
      </w:r>
      <w:r w:rsidR="00D90DBF" w:rsidRPr="00DB435F">
        <w:rPr>
          <w:rFonts w:cs="Arial"/>
          <w:b w:val="0"/>
          <w:color w:val="auto"/>
          <w:sz w:val="28"/>
          <w:szCs w:val="28"/>
        </w:rPr>
        <w:t xml:space="preserve"> controls directly or through a contractual relationship that allows for modification of the product</w:t>
      </w:r>
      <w:r w:rsidR="00DF654D">
        <w:rPr>
          <w:rFonts w:cs="Arial"/>
          <w:b w:val="0"/>
          <w:color w:val="auto"/>
          <w:sz w:val="28"/>
          <w:szCs w:val="28"/>
        </w:rPr>
        <w:t>,</w:t>
      </w:r>
      <w:r w:rsidR="00F84A35" w:rsidRPr="00DB435F">
        <w:rPr>
          <w:rFonts w:cs="Arial"/>
          <w:b w:val="0"/>
          <w:color w:val="auto"/>
          <w:sz w:val="28"/>
          <w:szCs w:val="28"/>
        </w:rPr>
        <w:t xml:space="preserve"> </w:t>
      </w:r>
      <w:r w:rsidR="005C5F46" w:rsidRPr="00DB435F">
        <w:rPr>
          <w:rFonts w:cs="Arial"/>
          <w:b w:val="0"/>
          <w:color w:val="auto"/>
          <w:sz w:val="28"/>
          <w:szCs w:val="28"/>
        </w:rPr>
        <w:t xml:space="preserve">as phased </w:t>
      </w:r>
      <w:r w:rsidR="00DB435F" w:rsidRPr="00DB435F">
        <w:rPr>
          <w:rFonts w:cs="Arial"/>
          <w:b w:val="0"/>
          <w:color w:val="auto"/>
          <w:sz w:val="28"/>
          <w:szCs w:val="28"/>
        </w:rPr>
        <w:t xml:space="preserve">in </w:t>
      </w:r>
      <w:r w:rsidR="00DB435F" w:rsidRPr="00DB435F">
        <w:rPr>
          <w:rFonts w:cs="Arial"/>
          <w:b w:val="0"/>
          <w:color w:val="auto"/>
          <w:sz w:val="28"/>
          <w:szCs w:val="28"/>
          <w:lang w:val="en"/>
        </w:rPr>
        <w:t>once</w:t>
      </w:r>
      <w:r w:rsidR="00A349C5" w:rsidRPr="00DB435F">
        <w:rPr>
          <w:rFonts w:cs="Arial"/>
          <w:b w:val="0"/>
          <w:color w:val="auto"/>
          <w:sz w:val="28"/>
          <w:szCs w:val="28"/>
          <w:lang w:val="en"/>
        </w:rPr>
        <w:t xml:space="preserve"> the</w:t>
      </w:r>
      <w:r w:rsidR="005C5F46" w:rsidRPr="00DB435F">
        <w:rPr>
          <w:rFonts w:cs="Arial"/>
          <w:b w:val="0"/>
          <w:color w:val="auto"/>
          <w:sz w:val="28"/>
          <w:szCs w:val="28"/>
          <w:lang w:val="en"/>
        </w:rPr>
        <w:t xml:space="preserve"> standard</w:t>
      </w:r>
      <w:r w:rsidR="00A349C5" w:rsidRPr="00DB435F">
        <w:rPr>
          <w:rFonts w:cs="Arial"/>
          <w:b w:val="0"/>
          <w:color w:val="auto"/>
          <w:sz w:val="28"/>
          <w:szCs w:val="28"/>
          <w:lang w:val="en"/>
        </w:rPr>
        <w:t xml:space="preserve"> has come into force</w:t>
      </w:r>
      <w:r w:rsidR="0000335B">
        <w:rPr>
          <w:rFonts w:cs="Arial"/>
          <w:b w:val="0"/>
          <w:color w:val="auto"/>
          <w:sz w:val="28"/>
          <w:szCs w:val="28"/>
          <w:lang w:val="en"/>
        </w:rPr>
        <w:t>:</w:t>
      </w:r>
    </w:p>
    <w:p w:rsidR="000E2A5A" w:rsidRPr="00DB435F" w:rsidRDefault="000E2A5A" w:rsidP="002958D7">
      <w:pPr>
        <w:tabs>
          <w:tab w:val="left" w:pos="142"/>
          <w:tab w:val="left" w:pos="851"/>
        </w:tabs>
        <w:spacing w:before="100" w:beforeAutospacing="1" w:after="120"/>
        <w:ind w:firstLine="426"/>
        <w:rPr>
          <w:rFonts w:cs="Arial"/>
          <w:b w:val="0"/>
          <w:color w:val="auto"/>
          <w:sz w:val="28"/>
          <w:szCs w:val="28"/>
          <w:lang w:val="en"/>
        </w:rPr>
      </w:pPr>
      <w:r w:rsidRPr="00DB435F">
        <w:rPr>
          <w:rFonts w:cs="Arial"/>
          <w:b w:val="0"/>
          <w:color w:val="auto"/>
          <w:sz w:val="28"/>
          <w:szCs w:val="28"/>
          <w:lang w:val="en"/>
        </w:rPr>
        <w:t>a.</w:t>
      </w:r>
      <w:r w:rsidR="00552264" w:rsidRPr="00DB435F">
        <w:rPr>
          <w:rFonts w:cs="Arial"/>
          <w:b w:val="0"/>
          <w:color w:val="auto"/>
          <w:sz w:val="28"/>
          <w:szCs w:val="28"/>
          <w:lang w:val="en"/>
        </w:rPr>
        <w:t xml:space="preserve"> </w:t>
      </w:r>
      <w:r w:rsidRPr="00DB435F">
        <w:rPr>
          <w:rFonts w:cs="Arial"/>
          <w:b w:val="0"/>
          <w:color w:val="auto"/>
          <w:sz w:val="28"/>
          <w:szCs w:val="28"/>
          <w:lang w:val="en"/>
        </w:rPr>
        <w:t xml:space="preserve">Manitoba </w:t>
      </w:r>
      <w:r w:rsidR="00270EFF" w:rsidRPr="00DB435F">
        <w:rPr>
          <w:rFonts w:cs="Arial"/>
          <w:b w:val="0"/>
          <w:color w:val="auto"/>
          <w:sz w:val="28"/>
          <w:szCs w:val="28"/>
          <w:lang w:val="en"/>
        </w:rPr>
        <w:t>g</w:t>
      </w:r>
      <w:r w:rsidRPr="00DB435F">
        <w:rPr>
          <w:rFonts w:cs="Arial"/>
          <w:b w:val="0"/>
          <w:color w:val="auto"/>
          <w:sz w:val="28"/>
          <w:szCs w:val="28"/>
          <w:lang w:val="en"/>
        </w:rPr>
        <w:t xml:space="preserve">overnment must meet </w:t>
      </w:r>
      <w:proofErr w:type="spellStart"/>
      <w:r w:rsidRPr="00DB435F">
        <w:rPr>
          <w:rFonts w:cs="Arial"/>
          <w:b w:val="0"/>
          <w:color w:val="auto"/>
          <w:sz w:val="28"/>
          <w:szCs w:val="28"/>
          <w:lang w:val="en"/>
        </w:rPr>
        <w:t>WCAG</w:t>
      </w:r>
      <w:proofErr w:type="spellEnd"/>
      <w:r w:rsidRPr="00DB435F">
        <w:rPr>
          <w:rFonts w:cs="Arial"/>
          <w:b w:val="0"/>
          <w:color w:val="auto"/>
          <w:sz w:val="28"/>
          <w:szCs w:val="28"/>
          <w:lang w:val="en"/>
        </w:rPr>
        <w:t xml:space="preserve"> 2.1 Level AA:</w:t>
      </w:r>
    </w:p>
    <w:p w:rsidR="00A0084C" w:rsidRDefault="00C0052C" w:rsidP="002958D7">
      <w:pPr>
        <w:pStyle w:val="ListParagraph"/>
        <w:numPr>
          <w:ilvl w:val="0"/>
          <w:numId w:val="12"/>
        </w:numPr>
        <w:tabs>
          <w:tab w:val="left" w:pos="142"/>
        </w:tabs>
        <w:spacing w:after="0"/>
        <w:ind w:left="1134"/>
        <w:rPr>
          <w:rFonts w:cs="Arial"/>
          <w:b w:val="0"/>
          <w:color w:val="auto"/>
          <w:sz w:val="28"/>
          <w:szCs w:val="28"/>
          <w:lang w:val="en"/>
        </w:rPr>
      </w:pPr>
      <w:r>
        <w:rPr>
          <w:rFonts w:cs="Arial"/>
          <w:b w:val="0"/>
          <w:color w:val="auto"/>
          <w:sz w:val="28"/>
          <w:szCs w:val="28"/>
          <w:lang w:val="en"/>
        </w:rPr>
        <w:t>New i</w:t>
      </w:r>
      <w:r w:rsidR="000E2A5A" w:rsidRPr="00DB435F">
        <w:rPr>
          <w:rFonts w:cs="Arial"/>
          <w:b w:val="0"/>
          <w:color w:val="auto"/>
          <w:sz w:val="28"/>
          <w:szCs w:val="28"/>
          <w:lang w:val="en"/>
        </w:rPr>
        <w:t xml:space="preserve">nformation and </w:t>
      </w:r>
      <w:r>
        <w:rPr>
          <w:rFonts w:cs="Arial"/>
          <w:b w:val="0"/>
          <w:color w:val="auto"/>
          <w:sz w:val="28"/>
          <w:szCs w:val="28"/>
          <w:lang w:val="en"/>
        </w:rPr>
        <w:t>c</w:t>
      </w:r>
      <w:r w:rsidR="000E2A5A" w:rsidRPr="00DB435F">
        <w:rPr>
          <w:rFonts w:cs="Arial"/>
          <w:b w:val="0"/>
          <w:color w:val="auto"/>
          <w:sz w:val="28"/>
          <w:szCs w:val="28"/>
          <w:lang w:val="en"/>
        </w:rPr>
        <w:t>ommunications</w:t>
      </w:r>
      <w:r w:rsidR="00B96E31" w:rsidRPr="00DB435F">
        <w:rPr>
          <w:rFonts w:cs="Arial"/>
          <w:b w:val="0"/>
          <w:color w:val="auto"/>
          <w:sz w:val="28"/>
          <w:szCs w:val="28"/>
          <w:lang w:val="en"/>
        </w:rPr>
        <w:t xml:space="preserve"> </w:t>
      </w:r>
      <w:r w:rsidR="005C5F46" w:rsidRPr="00DB435F">
        <w:rPr>
          <w:rFonts w:cs="Arial"/>
          <w:b w:val="0"/>
          <w:color w:val="auto"/>
          <w:sz w:val="28"/>
          <w:szCs w:val="28"/>
          <w:lang w:val="en"/>
        </w:rPr>
        <w:t xml:space="preserve">two years </w:t>
      </w:r>
      <w:r w:rsidR="00FF2EBC">
        <w:rPr>
          <w:rFonts w:cs="Arial"/>
          <w:b w:val="0"/>
          <w:color w:val="auto"/>
          <w:sz w:val="28"/>
          <w:szCs w:val="28"/>
          <w:lang w:val="en"/>
        </w:rPr>
        <w:t>after</w:t>
      </w:r>
      <w:r w:rsidR="005C5F46" w:rsidRPr="00DB435F">
        <w:rPr>
          <w:rFonts w:cs="Arial"/>
          <w:b w:val="0"/>
          <w:color w:val="auto"/>
          <w:sz w:val="28"/>
          <w:szCs w:val="28"/>
          <w:lang w:val="en"/>
        </w:rPr>
        <w:t xml:space="preserve"> the standard</w:t>
      </w:r>
      <w:r w:rsidR="00A349C5" w:rsidRPr="00DB435F">
        <w:rPr>
          <w:rFonts w:cs="Arial"/>
          <w:b w:val="0"/>
          <w:color w:val="auto"/>
          <w:sz w:val="28"/>
          <w:szCs w:val="28"/>
          <w:lang w:val="en"/>
        </w:rPr>
        <w:t xml:space="preserve"> com</w:t>
      </w:r>
      <w:r w:rsidR="00FF2EBC">
        <w:rPr>
          <w:rFonts w:cs="Arial"/>
          <w:b w:val="0"/>
          <w:color w:val="auto"/>
          <w:sz w:val="28"/>
          <w:szCs w:val="28"/>
          <w:lang w:val="en"/>
        </w:rPr>
        <w:t>es</w:t>
      </w:r>
      <w:r w:rsidR="00A349C5" w:rsidRPr="00DB435F">
        <w:rPr>
          <w:rFonts w:cs="Arial"/>
          <w:b w:val="0"/>
          <w:color w:val="auto"/>
          <w:sz w:val="28"/>
          <w:szCs w:val="28"/>
          <w:lang w:val="en"/>
        </w:rPr>
        <w:t xml:space="preserve"> into force</w:t>
      </w:r>
      <w:r w:rsidR="00A0084C">
        <w:rPr>
          <w:rFonts w:cs="Arial"/>
          <w:b w:val="0"/>
          <w:color w:val="auto"/>
          <w:sz w:val="28"/>
          <w:szCs w:val="28"/>
          <w:lang w:val="en"/>
        </w:rPr>
        <w:t>.</w:t>
      </w:r>
    </w:p>
    <w:p w:rsidR="00B96E31" w:rsidRPr="00A0084C" w:rsidRDefault="00A0084C" w:rsidP="002958D7">
      <w:pPr>
        <w:pStyle w:val="ListParagraph"/>
        <w:numPr>
          <w:ilvl w:val="0"/>
          <w:numId w:val="12"/>
        </w:numPr>
        <w:tabs>
          <w:tab w:val="left" w:pos="142"/>
        </w:tabs>
        <w:spacing w:after="0"/>
        <w:ind w:left="1134"/>
        <w:rPr>
          <w:rFonts w:eastAsia="Times New Roman" w:cs="Arial"/>
          <w:b w:val="0"/>
          <w:color w:val="auto"/>
          <w:sz w:val="28"/>
          <w:szCs w:val="28"/>
          <w:lang w:val="en-US"/>
        </w:rPr>
      </w:pPr>
      <w:r w:rsidRPr="00A0084C">
        <w:rPr>
          <w:rFonts w:cs="Arial"/>
          <w:b w:val="0"/>
          <w:color w:val="auto"/>
          <w:sz w:val="28"/>
          <w:szCs w:val="28"/>
          <w:lang w:val="en"/>
        </w:rPr>
        <w:t>Pre-existing</w:t>
      </w:r>
      <w:r w:rsidR="00C0052C">
        <w:rPr>
          <w:rFonts w:cs="Arial"/>
          <w:b w:val="0"/>
          <w:color w:val="auto"/>
          <w:sz w:val="28"/>
          <w:szCs w:val="28"/>
          <w:lang w:val="en"/>
        </w:rPr>
        <w:t xml:space="preserve"> information and c</w:t>
      </w:r>
      <w:r w:rsidR="00FF2EBC">
        <w:rPr>
          <w:rFonts w:cs="Arial"/>
          <w:b w:val="0"/>
          <w:color w:val="auto"/>
          <w:sz w:val="28"/>
          <w:szCs w:val="28"/>
          <w:lang w:val="en"/>
        </w:rPr>
        <w:t>ommunications</w:t>
      </w:r>
      <w:r w:rsidR="005C5F46" w:rsidRPr="00A0084C">
        <w:rPr>
          <w:rFonts w:cs="Arial"/>
          <w:b w:val="0"/>
          <w:color w:val="auto"/>
          <w:sz w:val="28"/>
          <w:szCs w:val="28"/>
          <w:lang w:val="en"/>
        </w:rPr>
        <w:t xml:space="preserve"> three years</w:t>
      </w:r>
      <w:r w:rsidR="00FF2EBC" w:rsidRPr="00FF2EBC">
        <w:rPr>
          <w:rFonts w:cs="Arial"/>
          <w:b w:val="0"/>
          <w:color w:val="auto"/>
          <w:sz w:val="28"/>
          <w:szCs w:val="28"/>
          <w:lang w:val="en"/>
        </w:rPr>
        <w:t xml:space="preserve"> </w:t>
      </w:r>
      <w:r w:rsidR="00FF2EBC">
        <w:rPr>
          <w:rFonts w:cs="Arial"/>
          <w:b w:val="0"/>
          <w:color w:val="auto"/>
          <w:sz w:val="28"/>
          <w:szCs w:val="28"/>
          <w:lang w:val="en"/>
        </w:rPr>
        <w:t>after</w:t>
      </w:r>
      <w:r w:rsidR="00FF2EBC" w:rsidRPr="00DB435F">
        <w:rPr>
          <w:rFonts w:cs="Arial"/>
          <w:b w:val="0"/>
          <w:color w:val="auto"/>
          <w:sz w:val="28"/>
          <w:szCs w:val="28"/>
          <w:lang w:val="en"/>
        </w:rPr>
        <w:t xml:space="preserve"> the standard com</w:t>
      </w:r>
      <w:r w:rsidR="00FF2EBC">
        <w:rPr>
          <w:rFonts w:cs="Arial"/>
          <w:b w:val="0"/>
          <w:color w:val="auto"/>
          <w:sz w:val="28"/>
          <w:szCs w:val="28"/>
          <w:lang w:val="en"/>
        </w:rPr>
        <w:t>es</w:t>
      </w:r>
      <w:r w:rsidR="00FF2EBC" w:rsidRPr="00DB435F">
        <w:rPr>
          <w:rFonts w:cs="Arial"/>
          <w:b w:val="0"/>
          <w:color w:val="auto"/>
          <w:sz w:val="28"/>
          <w:szCs w:val="28"/>
          <w:lang w:val="en"/>
        </w:rPr>
        <w:t xml:space="preserve"> into force</w:t>
      </w:r>
      <w:r w:rsidR="005C5F46" w:rsidRPr="00A0084C">
        <w:rPr>
          <w:rFonts w:cs="Arial"/>
          <w:b w:val="0"/>
          <w:color w:val="auto"/>
          <w:sz w:val="28"/>
          <w:szCs w:val="28"/>
          <w:lang w:val="en"/>
        </w:rPr>
        <w:t xml:space="preserve"> </w:t>
      </w:r>
      <w:r w:rsidR="00B96E31" w:rsidRPr="00A0084C">
        <w:rPr>
          <w:rFonts w:cs="Arial"/>
          <w:b w:val="0"/>
          <w:color w:val="auto"/>
          <w:sz w:val="28"/>
          <w:szCs w:val="28"/>
          <w:lang w:val="en"/>
        </w:rPr>
        <w:t xml:space="preserve">with the exception of </w:t>
      </w:r>
      <w:r w:rsidR="00B96E31" w:rsidRPr="00A0084C">
        <w:rPr>
          <w:rFonts w:eastAsia="Times New Roman" w:cs="Arial"/>
          <w:b w:val="0"/>
          <w:color w:val="auto"/>
          <w:sz w:val="28"/>
          <w:szCs w:val="28"/>
          <w:lang w:val="en-US"/>
        </w:rPr>
        <w:t>criteria 1.2.4 Captions and</w:t>
      </w:r>
      <w:r w:rsidR="00864016" w:rsidRPr="00A0084C">
        <w:rPr>
          <w:rFonts w:eastAsia="Times New Roman" w:cs="Arial"/>
          <w:b w:val="0"/>
          <w:color w:val="auto"/>
          <w:sz w:val="28"/>
          <w:szCs w:val="28"/>
          <w:lang w:val="en-US"/>
        </w:rPr>
        <w:t xml:space="preserve"> </w:t>
      </w:r>
      <w:r w:rsidR="00B96E31" w:rsidRPr="00A0084C">
        <w:rPr>
          <w:rFonts w:cs="Arial"/>
          <w:b w:val="0"/>
          <w:color w:val="auto"/>
          <w:sz w:val="28"/>
          <w:szCs w:val="28"/>
          <w:lang w:val="en"/>
        </w:rPr>
        <w:t>1.2</w:t>
      </w:r>
      <w:r w:rsidR="007A2E40" w:rsidRPr="00A0084C">
        <w:rPr>
          <w:rFonts w:eastAsia="Times New Roman" w:cs="Arial"/>
          <w:b w:val="0"/>
          <w:color w:val="auto"/>
          <w:sz w:val="28"/>
          <w:szCs w:val="28"/>
          <w:lang w:val="en-US"/>
        </w:rPr>
        <w:t>.5 Audio Descriptions.</w:t>
      </w:r>
    </w:p>
    <w:p w:rsidR="00B96E31" w:rsidRPr="00DB435F" w:rsidRDefault="007E73C2" w:rsidP="002958D7">
      <w:pPr>
        <w:tabs>
          <w:tab w:val="left" w:pos="567"/>
        </w:tabs>
        <w:spacing w:before="100" w:beforeAutospacing="1" w:after="120"/>
        <w:ind w:left="709" w:hanging="283"/>
        <w:rPr>
          <w:rFonts w:cs="Arial"/>
          <w:b w:val="0"/>
          <w:color w:val="auto"/>
          <w:sz w:val="28"/>
          <w:szCs w:val="28"/>
          <w:lang w:val="en"/>
        </w:rPr>
      </w:pPr>
      <w:r>
        <w:rPr>
          <w:rFonts w:cs="Arial"/>
          <w:b w:val="0"/>
          <w:color w:val="auto"/>
          <w:sz w:val="28"/>
          <w:szCs w:val="28"/>
          <w:lang w:val="en"/>
        </w:rPr>
        <w:t>b. Public s</w:t>
      </w:r>
      <w:r w:rsidR="00B96E31" w:rsidRPr="00DB435F">
        <w:rPr>
          <w:rFonts w:cs="Arial"/>
          <w:b w:val="0"/>
          <w:color w:val="auto"/>
          <w:sz w:val="28"/>
          <w:szCs w:val="28"/>
          <w:lang w:val="en"/>
        </w:rPr>
        <w:t>ector organizations, including large municipalities, must meet</w:t>
      </w:r>
      <w:r w:rsidR="0000335B">
        <w:rPr>
          <w:rFonts w:cs="Arial"/>
          <w:b w:val="0"/>
          <w:color w:val="auto"/>
          <w:sz w:val="28"/>
          <w:szCs w:val="28"/>
          <w:lang w:val="en"/>
        </w:rPr>
        <w:t xml:space="preserve"> </w:t>
      </w:r>
      <w:proofErr w:type="spellStart"/>
      <w:r w:rsidR="007A2E40" w:rsidRPr="00DB435F">
        <w:rPr>
          <w:rFonts w:cs="Arial"/>
          <w:b w:val="0"/>
          <w:color w:val="auto"/>
          <w:sz w:val="28"/>
          <w:szCs w:val="28"/>
          <w:lang w:val="en"/>
        </w:rPr>
        <w:t>W</w:t>
      </w:r>
      <w:r w:rsidR="00B96E31" w:rsidRPr="00DB435F">
        <w:rPr>
          <w:rFonts w:cs="Arial"/>
          <w:b w:val="0"/>
          <w:color w:val="auto"/>
          <w:sz w:val="28"/>
          <w:szCs w:val="28"/>
          <w:lang w:val="en"/>
        </w:rPr>
        <w:t>CAG</w:t>
      </w:r>
      <w:proofErr w:type="spellEnd"/>
      <w:r w:rsidR="00B96E31" w:rsidRPr="00DB435F">
        <w:rPr>
          <w:rFonts w:cs="Arial"/>
          <w:b w:val="0"/>
          <w:color w:val="auto"/>
          <w:sz w:val="28"/>
          <w:szCs w:val="28"/>
          <w:lang w:val="en"/>
        </w:rPr>
        <w:t xml:space="preserve"> 2.1 Level AA:</w:t>
      </w:r>
    </w:p>
    <w:p w:rsidR="00A0084C" w:rsidRPr="00A0084C" w:rsidRDefault="00C0052C" w:rsidP="002958D7">
      <w:pPr>
        <w:pStyle w:val="ListParagraph"/>
        <w:numPr>
          <w:ilvl w:val="0"/>
          <w:numId w:val="11"/>
        </w:numPr>
        <w:tabs>
          <w:tab w:val="left" w:pos="142"/>
        </w:tabs>
        <w:spacing w:after="0"/>
        <w:ind w:left="1134"/>
        <w:rPr>
          <w:rFonts w:eastAsia="Times New Roman" w:cs="Arial"/>
          <w:b w:val="0"/>
          <w:color w:val="auto"/>
          <w:sz w:val="28"/>
          <w:szCs w:val="28"/>
          <w:lang w:val="en-US"/>
        </w:rPr>
      </w:pPr>
      <w:r>
        <w:rPr>
          <w:rFonts w:cs="Arial"/>
          <w:b w:val="0"/>
          <w:color w:val="auto"/>
          <w:sz w:val="28"/>
          <w:szCs w:val="28"/>
          <w:lang w:val="en"/>
        </w:rPr>
        <w:t>New i</w:t>
      </w:r>
      <w:r w:rsidR="00A0084C" w:rsidRPr="00DB435F">
        <w:rPr>
          <w:rFonts w:cs="Arial"/>
          <w:b w:val="0"/>
          <w:color w:val="auto"/>
          <w:sz w:val="28"/>
          <w:szCs w:val="28"/>
          <w:lang w:val="en"/>
        </w:rPr>
        <w:t xml:space="preserve">nformation and </w:t>
      </w:r>
      <w:r>
        <w:rPr>
          <w:rFonts w:cs="Arial"/>
          <w:b w:val="0"/>
          <w:color w:val="auto"/>
          <w:sz w:val="28"/>
          <w:szCs w:val="28"/>
          <w:lang w:val="en"/>
        </w:rPr>
        <w:t>c</w:t>
      </w:r>
      <w:r w:rsidR="00A0084C">
        <w:rPr>
          <w:rFonts w:cs="Arial"/>
          <w:b w:val="0"/>
          <w:color w:val="auto"/>
          <w:sz w:val="28"/>
          <w:szCs w:val="28"/>
          <w:lang w:val="en"/>
        </w:rPr>
        <w:t>ommunications</w:t>
      </w:r>
      <w:r w:rsidR="00A0084C" w:rsidRPr="00A0084C">
        <w:rPr>
          <w:rFonts w:cs="Arial"/>
          <w:b w:val="0"/>
          <w:color w:val="auto"/>
          <w:sz w:val="28"/>
          <w:szCs w:val="28"/>
          <w:lang w:val="en"/>
        </w:rPr>
        <w:t xml:space="preserve"> three years </w:t>
      </w:r>
      <w:r w:rsidR="00FF2EBC">
        <w:rPr>
          <w:rFonts w:cs="Arial"/>
          <w:b w:val="0"/>
          <w:color w:val="auto"/>
          <w:sz w:val="28"/>
          <w:szCs w:val="28"/>
          <w:lang w:val="en"/>
        </w:rPr>
        <w:t xml:space="preserve">after </w:t>
      </w:r>
      <w:r w:rsidR="00A0084C" w:rsidRPr="00A0084C">
        <w:rPr>
          <w:rFonts w:cs="Arial"/>
          <w:b w:val="0"/>
          <w:color w:val="auto"/>
          <w:sz w:val="28"/>
          <w:szCs w:val="28"/>
          <w:lang w:val="en"/>
        </w:rPr>
        <w:t>the standard comes into force.</w:t>
      </w:r>
    </w:p>
    <w:p w:rsidR="00B96E31" w:rsidRPr="00A0084C" w:rsidRDefault="00C0052C" w:rsidP="002958D7">
      <w:pPr>
        <w:pStyle w:val="ListParagraph"/>
        <w:numPr>
          <w:ilvl w:val="0"/>
          <w:numId w:val="11"/>
        </w:numPr>
        <w:tabs>
          <w:tab w:val="left" w:pos="142"/>
        </w:tabs>
        <w:spacing w:after="0"/>
        <w:ind w:left="1134"/>
        <w:rPr>
          <w:rFonts w:eastAsia="Times New Roman" w:cs="Arial"/>
          <w:b w:val="0"/>
          <w:color w:val="auto"/>
          <w:sz w:val="28"/>
          <w:szCs w:val="28"/>
          <w:lang w:val="en-US"/>
        </w:rPr>
      </w:pPr>
      <w:r>
        <w:rPr>
          <w:rFonts w:cs="Arial"/>
          <w:b w:val="0"/>
          <w:color w:val="auto"/>
          <w:sz w:val="28"/>
          <w:szCs w:val="28"/>
          <w:lang w:val="en"/>
        </w:rPr>
        <w:t>Pre-existing information and c</w:t>
      </w:r>
      <w:r w:rsidR="00A0084C" w:rsidRPr="00A0084C">
        <w:rPr>
          <w:rFonts w:cs="Arial"/>
          <w:b w:val="0"/>
          <w:color w:val="auto"/>
          <w:sz w:val="28"/>
          <w:szCs w:val="28"/>
          <w:lang w:val="en"/>
        </w:rPr>
        <w:t xml:space="preserve">ommunications </w:t>
      </w:r>
      <w:r w:rsidR="00FF2EBC">
        <w:rPr>
          <w:rFonts w:cs="Arial"/>
          <w:b w:val="0"/>
          <w:color w:val="auto"/>
          <w:sz w:val="28"/>
          <w:szCs w:val="28"/>
          <w:lang w:val="en"/>
        </w:rPr>
        <w:t xml:space="preserve">four </w:t>
      </w:r>
      <w:r w:rsidR="00AB59FD">
        <w:rPr>
          <w:rFonts w:cs="Arial"/>
          <w:b w:val="0"/>
          <w:color w:val="auto"/>
          <w:sz w:val="28"/>
          <w:szCs w:val="28"/>
          <w:lang w:val="en"/>
        </w:rPr>
        <w:t xml:space="preserve">years </w:t>
      </w:r>
      <w:r w:rsidR="00FF2EBC">
        <w:rPr>
          <w:rFonts w:cs="Arial"/>
          <w:b w:val="0"/>
          <w:color w:val="auto"/>
          <w:sz w:val="28"/>
          <w:szCs w:val="28"/>
          <w:lang w:val="en"/>
        </w:rPr>
        <w:t>after</w:t>
      </w:r>
      <w:r w:rsidR="00FF2EBC" w:rsidRPr="00DB435F">
        <w:rPr>
          <w:rFonts w:cs="Arial"/>
          <w:b w:val="0"/>
          <w:color w:val="auto"/>
          <w:sz w:val="28"/>
          <w:szCs w:val="28"/>
          <w:lang w:val="en"/>
        </w:rPr>
        <w:t xml:space="preserve"> the standard com</w:t>
      </w:r>
      <w:r w:rsidR="00AB59FD">
        <w:rPr>
          <w:rFonts w:cs="Arial"/>
          <w:b w:val="0"/>
          <w:color w:val="auto"/>
          <w:sz w:val="28"/>
          <w:szCs w:val="28"/>
          <w:lang w:val="en"/>
        </w:rPr>
        <w:t xml:space="preserve">es </w:t>
      </w:r>
      <w:r w:rsidR="00FF2EBC" w:rsidRPr="00DB435F">
        <w:rPr>
          <w:rFonts w:cs="Arial"/>
          <w:b w:val="0"/>
          <w:color w:val="auto"/>
          <w:sz w:val="28"/>
          <w:szCs w:val="28"/>
          <w:lang w:val="en"/>
        </w:rPr>
        <w:t>into force</w:t>
      </w:r>
      <w:r w:rsidR="00AB59FD">
        <w:rPr>
          <w:rFonts w:cs="Arial"/>
          <w:b w:val="0"/>
          <w:color w:val="auto"/>
          <w:sz w:val="28"/>
          <w:szCs w:val="28"/>
          <w:lang w:val="en"/>
        </w:rPr>
        <w:t>,</w:t>
      </w:r>
      <w:r w:rsidR="005C5F46" w:rsidRPr="00A0084C">
        <w:rPr>
          <w:rFonts w:cs="Arial"/>
          <w:b w:val="0"/>
          <w:color w:val="auto"/>
          <w:sz w:val="28"/>
          <w:szCs w:val="28"/>
          <w:lang w:val="en"/>
        </w:rPr>
        <w:t xml:space="preserve"> </w:t>
      </w:r>
      <w:r w:rsidR="00B96E31" w:rsidRPr="00A0084C">
        <w:rPr>
          <w:rFonts w:cs="Arial"/>
          <w:b w:val="0"/>
          <w:color w:val="auto"/>
          <w:sz w:val="28"/>
          <w:szCs w:val="28"/>
          <w:lang w:val="en"/>
        </w:rPr>
        <w:t xml:space="preserve">with the exception of </w:t>
      </w:r>
      <w:r w:rsidR="00B96E31" w:rsidRPr="00A0084C">
        <w:rPr>
          <w:rFonts w:eastAsia="Times New Roman" w:cs="Arial"/>
          <w:b w:val="0"/>
          <w:color w:val="auto"/>
          <w:sz w:val="28"/>
          <w:szCs w:val="28"/>
          <w:lang w:val="en-US"/>
        </w:rPr>
        <w:t>criteria 1.2.4 Captions and</w:t>
      </w:r>
      <w:r w:rsidR="00270EFF" w:rsidRPr="00A0084C">
        <w:rPr>
          <w:rFonts w:eastAsia="Times New Roman" w:cs="Arial"/>
          <w:b w:val="0"/>
          <w:color w:val="auto"/>
          <w:sz w:val="28"/>
          <w:szCs w:val="28"/>
          <w:lang w:val="en-US"/>
        </w:rPr>
        <w:t xml:space="preserve"> </w:t>
      </w:r>
      <w:r w:rsidR="00B96E31" w:rsidRPr="00A0084C">
        <w:rPr>
          <w:rFonts w:cs="Arial"/>
          <w:b w:val="0"/>
          <w:color w:val="auto"/>
          <w:sz w:val="28"/>
          <w:szCs w:val="28"/>
          <w:lang w:val="en"/>
        </w:rPr>
        <w:t>1.2</w:t>
      </w:r>
      <w:r w:rsidR="007A2E40" w:rsidRPr="00A0084C">
        <w:rPr>
          <w:rFonts w:eastAsia="Times New Roman" w:cs="Arial"/>
          <w:b w:val="0"/>
          <w:color w:val="auto"/>
          <w:sz w:val="28"/>
          <w:szCs w:val="28"/>
          <w:lang w:val="en-US"/>
        </w:rPr>
        <w:t>.5 Audio Descriptions.</w:t>
      </w:r>
    </w:p>
    <w:p w:rsidR="002022CB" w:rsidRPr="00DB435F" w:rsidRDefault="002022CB" w:rsidP="002958D7">
      <w:pPr>
        <w:pStyle w:val="ListParagraph"/>
        <w:tabs>
          <w:tab w:val="left" w:pos="142"/>
        </w:tabs>
        <w:spacing w:after="0"/>
        <w:ind w:left="1134"/>
        <w:rPr>
          <w:rFonts w:eastAsia="Times New Roman" w:cs="Arial"/>
          <w:b w:val="0"/>
          <w:color w:val="auto"/>
          <w:sz w:val="16"/>
          <w:szCs w:val="16"/>
          <w:lang w:val="en-US"/>
        </w:rPr>
      </w:pPr>
    </w:p>
    <w:p w:rsidR="009374C6" w:rsidRPr="00A0084C" w:rsidRDefault="00160B89" w:rsidP="002958D7">
      <w:pPr>
        <w:pStyle w:val="ListParagraph"/>
        <w:numPr>
          <w:ilvl w:val="0"/>
          <w:numId w:val="6"/>
        </w:numPr>
        <w:tabs>
          <w:tab w:val="left" w:pos="142"/>
        </w:tabs>
        <w:spacing w:after="0"/>
        <w:ind w:hanging="294"/>
        <w:rPr>
          <w:rFonts w:cs="Arial"/>
          <w:b w:val="0"/>
          <w:color w:val="auto"/>
          <w:sz w:val="28"/>
          <w:szCs w:val="28"/>
          <w:lang w:val="en"/>
        </w:rPr>
      </w:pPr>
      <w:r w:rsidRPr="00DB435F">
        <w:rPr>
          <w:rFonts w:cs="Arial"/>
          <w:b w:val="0"/>
          <w:color w:val="auto"/>
          <w:sz w:val="28"/>
          <w:szCs w:val="28"/>
          <w:lang w:val="en-US"/>
        </w:rPr>
        <w:t>All other obligated</w:t>
      </w:r>
      <w:r w:rsidR="00B96E31" w:rsidRPr="00DB435F">
        <w:rPr>
          <w:rFonts w:cs="Arial"/>
          <w:b w:val="0"/>
          <w:color w:val="auto"/>
          <w:sz w:val="28"/>
          <w:szCs w:val="28"/>
          <w:lang w:val="en-US"/>
        </w:rPr>
        <w:t xml:space="preserve"> </w:t>
      </w:r>
      <w:r w:rsidR="00B96E31" w:rsidRPr="00DB435F">
        <w:rPr>
          <w:rFonts w:cs="Arial"/>
          <w:b w:val="0"/>
          <w:color w:val="auto"/>
          <w:sz w:val="28"/>
          <w:szCs w:val="28"/>
          <w:lang w:val="en"/>
        </w:rPr>
        <w:t>organizations</w:t>
      </w:r>
      <w:r w:rsidRPr="00DB435F">
        <w:rPr>
          <w:rFonts w:cs="Arial"/>
          <w:b w:val="0"/>
          <w:color w:val="auto"/>
          <w:sz w:val="28"/>
          <w:szCs w:val="28"/>
          <w:lang w:val="en"/>
        </w:rPr>
        <w:t>, including business, non-profits</w:t>
      </w:r>
      <w:r w:rsidR="00B96E31" w:rsidRPr="00DB435F">
        <w:rPr>
          <w:rFonts w:cs="Arial"/>
          <w:b w:val="0"/>
          <w:color w:val="auto"/>
          <w:sz w:val="28"/>
          <w:szCs w:val="28"/>
          <w:lang w:val="en"/>
        </w:rPr>
        <w:t xml:space="preserve"> and </w:t>
      </w:r>
      <w:r w:rsidR="00B96E31" w:rsidRPr="00A0084C">
        <w:rPr>
          <w:rFonts w:cs="Arial"/>
          <w:b w:val="0"/>
          <w:color w:val="auto"/>
          <w:sz w:val="28"/>
          <w:szCs w:val="28"/>
          <w:lang w:val="en"/>
        </w:rPr>
        <w:t xml:space="preserve">small municipalities must meet </w:t>
      </w:r>
      <w:proofErr w:type="spellStart"/>
      <w:r w:rsidR="00B96E31" w:rsidRPr="00A0084C">
        <w:rPr>
          <w:rFonts w:cs="Arial"/>
          <w:b w:val="0"/>
          <w:color w:val="auto"/>
          <w:sz w:val="28"/>
          <w:szCs w:val="28"/>
          <w:lang w:val="en"/>
        </w:rPr>
        <w:t>WCAG</w:t>
      </w:r>
      <w:proofErr w:type="spellEnd"/>
      <w:r w:rsidR="00B96E31" w:rsidRPr="00A0084C">
        <w:rPr>
          <w:rFonts w:cs="Arial"/>
          <w:b w:val="0"/>
          <w:color w:val="auto"/>
          <w:sz w:val="28"/>
          <w:szCs w:val="28"/>
          <w:lang w:val="en"/>
        </w:rPr>
        <w:t xml:space="preserve"> 2.1 Level AA:</w:t>
      </w:r>
    </w:p>
    <w:p w:rsidR="00513174" w:rsidRDefault="00C0052C" w:rsidP="002958D7">
      <w:pPr>
        <w:pStyle w:val="ListParagraph"/>
        <w:numPr>
          <w:ilvl w:val="0"/>
          <w:numId w:val="35"/>
        </w:numPr>
        <w:tabs>
          <w:tab w:val="left" w:pos="142"/>
        </w:tabs>
        <w:spacing w:before="120" w:after="0"/>
        <w:ind w:left="1134" w:hanging="283"/>
        <w:contextualSpacing w:val="0"/>
        <w:rPr>
          <w:rFonts w:cs="Arial"/>
          <w:b w:val="0"/>
          <w:color w:val="auto"/>
          <w:sz w:val="28"/>
          <w:szCs w:val="28"/>
          <w:lang w:val="en"/>
        </w:rPr>
      </w:pPr>
      <w:r>
        <w:rPr>
          <w:rFonts w:cs="Arial"/>
          <w:b w:val="0"/>
          <w:color w:val="auto"/>
          <w:sz w:val="28"/>
          <w:szCs w:val="28"/>
          <w:lang w:val="en"/>
        </w:rPr>
        <w:t>New i</w:t>
      </w:r>
      <w:r w:rsidR="00B96E31" w:rsidRPr="00A0084C">
        <w:rPr>
          <w:rFonts w:cs="Arial"/>
          <w:b w:val="0"/>
          <w:color w:val="auto"/>
          <w:sz w:val="28"/>
          <w:szCs w:val="28"/>
          <w:lang w:val="en"/>
        </w:rPr>
        <w:t>nfo</w:t>
      </w:r>
      <w:r>
        <w:rPr>
          <w:rFonts w:cs="Arial"/>
          <w:b w:val="0"/>
          <w:color w:val="auto"/>
          <w:sz w:val="28"/>
          <w:szCs w:val="28"/>
          <w:lang w:val="en"/>
        </w:rPr>
        <w:t>rmation and c</w:t>
      </w:r>
      <w:r w:rsidR="00A0084C" w:rsidRPr="00A0084C">
        <w:rPr>
          <w:rFonts w:cs="Arial"/>
          <w:b w:val="0"/>
          <w:color w:val="auto"/>
          <w:sz w:val="28"/>
          <w:szCs w:val="28"/>
          <w:lang w:val="en"/>
        </w:rPr>
        <w:t xml:space="preserve">ommunications </w:t>
      </w:r>
      <w:r w:rsidR="005C5F46" w:rsidRPr="00A0084C">
        <w:rPr>
          <w:rFonts w:cs="Arial"/>
          <w:b w:val="0"/>
          <w:color w:val="auto"/>
          <w:sz w:val="28"/>
          <w:szCs w:val="28"/>
          <w:lang w:val="en"/>
        </w:rPr>
        <w:t xml:space="preserve">four years </w:t>
      </w:r>
      <w:r w:rsidR="00AB59FD">
        <w:rPr>
          <w:rFonts w:cs="Arial"/>
          <w:b w:val="0"/>
          <w:color w:val="auto"/>
          <w:sz w:val="28"/>
          <w:szCs w:val="28"/>
          <w:lang w:val="en"/>
        </w:rPr>
        <w:t>after</w:t>
      </w:r>
      <w:r w:rsidR="00FE3393" w:rsidRPr="00A0084C">
        <w:rPr>
          <w:rFonts w:cs="Arial"/>
          <w:b w:val="0"/>
          <w:color w:val="auto"/>
          <w:sz w:val="28"/>
          <w:szCs w:val="28"/>
          <w:lang w:val="en"/>
        </w:rPr>
        <w:t xml:space="preserve"> </w:t>
      </w:r>
      <w:r w:rsidR="005C5F46" w:rsidRPr="00A0084C">
        <w:rPr>
          <w:rFonts w:cs="Arial"/>
          <w:b w:val="0"/>
          <w:color w:val="auto"/>
          <w:sz w:val="28"/>
          <w:szCs w:val="28"/>
          <w:lang w:val="en"/>
        </w:rPr>
        <w:t>the standard</w:t>
      </w:r>
      <w:r w:rsidR="00A349C5" w:rsidRPr="00A0084C">
        <w:rPr>
          <w:rFonts w:cs="Arial"/>
          <w:b w:val="0"/>
          <w:color w:val="auto"/>
          <w:sz w:val="28"/>
          <w:szCs w:val="28"/>
          <w:lang w:val="en"/>
        </w:rPr>
        <w:t xml:space="preserve"> com</w:t>
      </w:r>
      <w:r w:rsidR="00FE3393" w:rsidRPr="00A0084C">
        <w:rPr>
          <w:rFonts w:cs="Arial"/>
          <w:b w:val="0"/>
          <w:color w:val="auto"/>
          <w:sz w:val="28"/>
          <w:szCs w:val="28"/>
          <w:lang w:val="en"/>
        </w:rPr>
        <w:t>es into force.</w:t>
      </w:r>
    </w:p>
    <w:p w:rsidR="00A0084C" w:rsidRPr="00513174" w:rsidRDefault="00C0052C" w:rsidP="002958D7">
      <w:pPr>
        <w:pStyle w:val="ListParagraph"/>
        <w:numPr>
          <w:ilvl w:val="0"/>
          <w:numId w:val="35"/>
        </w:numPr>
        <w:tabs>
          <w:tab w:val="left" w:pos="142"/>
        </w:tabs>
        <w:spacing w:before="120" w:after="0"/>
        <w:ind w:left="1134" w:hanging="283"/>
        <w:contextualSpacing w:val="0"/>
        <w:rPr>
          <w:rFonts w:cs="Arial"/>
          <w:b w:val="0"/>
          <w:color w:val="auto"/>
          <w:sz w:val="28"/>
          <w:szCs w:val="28"/>
          <w:lang w:val="en"/>
        </w:rPr>
      </w:pPr>
      <w:r>
        <w:rPr>
          <w:rFonts w:cs="Arial"/>
          <w:b w:val="0"/>
          <w:color w:val="auto"/>
          <w:sz w:val="28"/>
          <w:szCs w:val="28"/>
          <w:lang w:val="en"/>
        </w:rPr>
        <w:t>Pre-existing information and c</w:t>
      </w:r>
      <w:r w:rsidR="00285072" w:rsidRPr="00513174">
        <w:rPr>
          <w:rFonts w:cs="Arial"/>
          <w:b w:val="0"/>
          <w:color w:val="auto"/>
          <w:sz w:val="28"/>
          <w:szCs w:val="28"/>
          <w:lang w:val="en"/>
        </w:rPr>
        <w:t xml:space="preserve">ommunications </w:t>
      </w:r>
      <w:r w:rsidR="005C5F46" w:rsidRPr="00513174">
        <w:rPr>
          <w:rFonts w:cs="Arial"/>
          <w:b w:val="0"/>
          <w:color w:val="auto"/>
          <w:sz w:val="28"/>
          <w:szCs w:val="28"/>
          <w:lang w:val="en"/>
        </w:rPr>
        <w:t>must be made available in an accessible format upon</w:t>
      </w:r>
      <w:r w:rsidR="00160B89" w:rsidRPr="00513174">
        <w:rPr>
          <w:rFonts w:cs="Arial"/>
          <w:b w:val="0"/>
          <w:color w:val="auto"/>
          <w:sz w:val="28"/>
          <w:szCs w:val="28"/>
          <w:lang w:val="en"/>
        </w:rPr>
        <w:t xml:space="preserve"> request by a person disabled by a barrier</w:t>
      </w:r>
      <w:r w:rsidR="005C5F46" w:rsidRPr="00513174">
        <w:rPr>
          <w:rFonts w:cs="Arial"/>
          <w:b w:val="0"/>
          <w:color w:val="auto"/>
          <w:sz w:val="28"/>
          <w:szCs w:val="28"/>
          <w:lang w:val="en"/>
        </w:rPr>
        <w:t xml:space="preserve">, as per Section 8. </w:t>
      </w:r>
    </w:p>
    <w:p w:rsidR="00A87705" w:rsidRPr="00A0084C" w:rsidRDefault="00A87705" w:rsidP="002958D7">
      <w:pPr>
        <w:tabs>
          <w:tab w:val="left" w:pos="142"/>
        </w:tabs>
        <w:spacing w:before="240" w:after="0"/>
        <w:rPr>
          <w:rFonts w:cs="Arial"/>
          <w:b w:val="0"/>
          <w:color w:val="auto"/>
          <w:sz w:val="28"/>
          <w:szCs w:val="28"/>
          <w:lang w:val="en"/>
        </w:rPr>
      </w:pPr>
      <w:r w:rsidRPr="00A0084C">
        <w:rPr>
          <w:rFonts w:cs="Arial"/>
          <w:b w:val="0"/>
          <w:color w:val="auto"/>
          <w:sz w:val="28"/>
          <w:szCs w:val="28"/>
          <w:lang w:val="en"/>
        </w:rPr>
        <w:t>W</w:t>
      </w:r>
      <w:r w:rsidR="00160B89" w:rsidRPr="00A0084C">
        <w:rPr>
          <w:rFonts w:cs="Arial"/>
          <w:b w:val="0"/>
          <w:color w:val="auto"/>
          <w:sz w:val="28"/>
          <w:szCs w:val="28"/>
          <w:lang w:val="en"/>
        </w:rPr>
        <w:t xml:space="preserve">CAG guidelines </w:t>
      </w:r>
      <w:r w:rsidRPr="00A0084C">
        <w:rPr>
          <w:rFonts w:cs="Arial"/>
          <w:b w:val="0"/>
          <w:color w:val="auto"/>
          <w:sz w:val="28"/>
          <w:szCs w:val="28"/>
          <w:lang w:val="en"/>
        </w:rPr>
        <w:t>are the basis of most accessibility law</w:t>
      </w:r>
      <w:r w:rsidR="0009171B" w:rsidRPr="00A0084C">
        <w:rPr>
          <w:rFonts w:cs="Arial"/>
          <w:b w:val="0"/>
          <w:color w:val="auto"/>
          <w:sz w:val="28"/>
          <w:szCs w:val="28"/>
          <w:lang w:val="en"/>
        </w:rPr>
        <w:t>s</w:t>
      </w:r>
      <w:r w:rsidRPr="00A0084C">
        <w:rPr>
          <w:rFonts w:cs="Arial"/>
          <w:b w:val="0"/>
          <w:color w:val="auto"/>
          <w:sz w:val="28"/>
          <w:szCs w:val="28"/>
          <w:lang w:val="en"/>
        </w:rPr>
        <w:t xml:space="preserve"> around the world.  The goal is to ensure all users have equal access to information and functionality, including people affected by blindness and low vision, deafness and hearing loss, learning disabilities, cognitive limitations, limited movement, speech disabilities, photosensitivity and combinations of these.</w:t>
      </w:r>
    </w:p>
    <w:p w:rsidR="00A87705" w:rsidRPr="00DB435F" w:rsidRDefault="00A87705" w:rsidP="002958D7">
      <w:pPr>
        <w:tabs>
          <w:tab w:val="left" w:pos="142"/>
        </w:tabs>
        <w:spacing w:after="0"/>
        <w:rPr>
          <w:rFonts w:eastAsia="Times New Roman" w:cs="Arial"/>
          <w:b w:val="0"/>
          <w:color w:val="auto"/>
          <w:sz w:val="4"/>
          <w:szCs w:val="4"/>
        </w:rPr>
      </w:pPr>
    </w:p>
    <w:p w:rsidR="00784654" w:rsidRPr="00DB435F" w:rsidRDefault="00F84A35" w:rsidP="002958D7">
      <w:pPr>
        <w:pStyle w:val="Heading4"/>
        <w:spacing w:before="360" w:after="240"/>
        <w:rPr>
          <w:rFonts w:eastAsia="Times New Roman"/>
          <w:i/>
          <w:lang w:val="en-US"/>
        </w:rPr>
      </w:pPr>
      <w:r w:rsidRPr="00DB435F">
        <w:rPr>
          <w:rFonts w:eastAsia="Times New Roman"/>
          <w:lang w:val="en-US"/>
        </w:rPr>
        <w:t xml:space="preserve">7.2 </w:t>
      </w:r>
      <w:r w:rsidR="00784654" w:rsidRPr="00DB435F">
        <w:rPr>
          <w:rFonts w:eastAsia="Times New Roman"/>
          <w:lang w:val="en-US"/>
        </w:rPr>
        <w:t>Self-</w:t>
      </w:r>
      <w:r w:rsidR="00D251A8" w:rsidRPr="00DB435F">
        <w:rPr>
          <w:rFonts w:eastAsia="Times New Roman"/>
          <w:lang w:val="en-US"/>
        </w:rPr>
        <w:t>S</w:t>
      </w:r>
      <w:r w:rsidR="00784654" w:rsidRPr="00DB435F">
        <w:rPr>
          <w:rFonts w:eastAsia="Times New Roman"/>
          <w:lang w:val="en-US"/>
        </w:rPr>
        <w:t xml:space="preserve">ervice </w:t>
      </w:r>
      <w:r w:rsidR="00CF2DC8" w:rsidRPr="00DB435F">
        <w:rPr>
          <w:rFonts w:eastAsia="Times New Roman"/>
          <w:lang w:val="en-US"/>
        </w:rPr>
        <w:t>Interactive Devices</w:t>
      </w:r>
    </w:p>
    <w:p w:rsidR="00784654" w:rsidRPr="00DB435F" w:rsidRDefault="00E928BA" w:rsidP="002958D7">
      <w:pPr>
        <w:spacing w:before="240" w:after="240"/>
        <w:rPr>
          <w:rFonts w:eastAsia="Times New Roman" w:cs="Arial"/>
          <w:b w:val="0"/>
          <w:color w:val="auto"/>
          <w:sz w:val="28"/>
          <w:szCs w:val="28"/>
          <w:lang w:val="en-US"/>
        </w:rPr>
      </w:pPr>
      <w:r w:rsidRPr="00DB435F">
        <w:rPr>
          <w:rFonts w:eastAsia="Times New Roman" w:cs="Arial"/>
          <w:b w:val="0"/>
          <w:color w:val="auto"/>
          <w:sz w:val="28"/>
          <w:szCs w:val="28"/>
          <w:lang w:val="en-US"/>
        </w:rPr>
        <w:t xml:space="preserve">Obligated organizations must </w:t>
      </w:r>
      <w:r w:rsidR="00863027" w:rsidRPr="00DB435F">
        <w:rPr>
          <w:rFonts w:cs="Arial"/>
          <w:b w:val="0"/>
          <w:color w:val="auto"/>
          <w:sz w:val="28"/>
          <w:szCs w:val="28"/>
          <w:lang w:val="en"/>
        </w:rPr>
        <w:t xml:space="preserve">ensure accessibility for all users </w:t>
      </w:r>
      <w:r w:rsidR="00784654" w:rsidRPr="00DB435F">
        <w:rPr>
          <w:rFonts w:eastAsia="Times New Roman" w:cs="Arial"/>
          <w:b w:val="0"/>
          <w:color w:val="auto"/>
          <w:sz w:val="28"/>
          <w:szCs w:val="28"/>
          <w:lang w:val="en-US"/>
        </w:rPr>
        <w:t xml:space="preserve">when designing, procuring or acquiring self-service </w:t>
      </w:r>
      <w:r w:rsidR="00CF2DC8" w:rsidRPr="00DB435F">
        <w:rPr>
          <w:rFonts w:eastAsia="Times New Roman" w:cs="Arial"/>
          <w:b w:val="0"/>
          <w:color w:val="auto"/>
          <w:sz w:val="28"/>
          <w:szCs w:val="28"/>
          <w:lang w:val="en-US"/>
        </w:rPr>
        <w:t>interactive devices</w:t>
      </w:r>
      <w:r w:rsidR="00CF2DC8" w:rsidRPr="00DB435F">
        <w:rPr>
          <w:rFonts w:cs="Arial"/>
          <w:b w:val="0"/>
          <w:color w:val="auto"/>
          <w:sz w:val="28"/>
          <w:szCs w:val="28"/>
        </w:rPr>
        <w:t xml:space="preserve"> by </w:t>
      </w:r>
      <w:r w:rsidR="00CF2DC8" w:rsidRPr="00DB435F">
        <w:rPr>
          <w:rFonts w:cs="Arial"/>
          <w:b w:val="0"/>
          <w:color w:val="auto"/>
          <w:sz w:val="28"/>
          <w:szCs w:val="28"/>
          <w:lang w:val="en"/>
        </w:rPr>
        <w:t xml:space="preserve">meeting </w:t>
      </w:r>
      <w:r w:rsidR="00CF2DC8" w:rsidRPr="00DB435F">
        <w:rPr>
          <w:rFonts w:cs="Arial"/>
          <w:b w:val="0"/>
          <w:bCs/>
          <w:color w:val="auto"/>
          <w:sz w:val="28"/>
          <w:szCs w:val="28"/>
          <w:lang w:val="en-US"/>
        </w:rPr>
        <w:t xml:space="preserve">the </w:t>
      </w:r>
      <w:r w:rsidR="00CF2DC8" w:rsidRPr="00DB435F">
        <w:rPr>
          <w:rFonts w:cs="Arial"/>
          <w:b w:val="0"/>
          <w:color w:val="auto"/>
          <w:sz w:val="28"/>
          <w:szCs w:val="28"/>
        </w:rPr>
        <w:t>CAN/CSA-B651.2-07 (R2017)</w:t>
      </w:r>
      <w:r w:rsidR="00CF2DC8" w:rsidRPr="00DB435F">
        <w:rPr>
          <w:rFonts w:cs="Arial"/>
          <w:b w:val="0"/>
          <w:color w:val="auto"/>
        </w:rPr>
        <w:t xml:space="preserve"> </w:t>
      </w:r>
      <w:r w:rsidR="00CF2DC8" w:rsidRPr="00DB435F">
        <w:rPr>
          <w:rFonts w:cs="Arial"/>
          <w:b w:val="0"/>
          <w:color w:val="auto"/>
          <w:sz w:val="28"/>
          <w:szCs w:val="28"/>
        </w:rPr>
        <w:t xml:space="preserve">Accessible Design for Self-Service Interactive Devices.  The phased application of this obligation is </w:t>
      </w:r>
      <w:r w:rsidRPr="00DB435F">
        <w:rPr>
          <w:rFonts w:eastAsia="Times New Roman" w:cs="Arial"/>
          <w:b w:val="0"/>
          <w:color w:val="auto"/>
          <w:sz w:val="28"/>
          <w:szCs w:val="28"/>
          <w:lang w:val="en-US"/>
        </w:rPr>
        <w:t xml:space="preserve">set out in Section 3. </w:t>
      </w:r>
    </w:p>
    <w:p w:rsidR="00D90DBF" w:rsidRPr="00DB435F" w:rsidRDefault="00E928BA" w:rsidP="002958D7">
      <w:pPr>
        <w:rPr>
          <w:rFonts w:cs="Arial"/>
          <w:b w:val="0"/>
          <w:color w:val="auto"/>
          <w:sz w:val="28"/>
          <w:szCs w:val="28"/>
          <w:lang w:val="en"/>
        </w:rPr>
      </w:pPr>
      <w:r w:rsidRPr="00DB435F">
        <w:rPr>
          <w:rFonts w:eastAsia="Times New Roman" w:cs="Arial"/>
          <w:b w:val="0"/>
          <w:color w:val="auto"/>
          <w:sz w:val="28"/>
          <w:szCs w:val="28"/>
          <w:lang w:val="en-US"/>
        </w:rPr>
        <w:t>The Canadian Standards Association</w:t>
      </w:r>
      <w:r w:rsidR="00CF2DC8" w:rsidRPr="00DB435F">
        <w:rPr>
          <w:rFonts w:eastAsia="Times New Roman" w:cs="Arial"/>
          <w:b w:val="0"/>
          <w:color w:val="auto"/>
          <w:sz w:val="28"/>
          <w:szCs w:val="28"/>
          <w:lang w:val="en-US"/>
        </w:rPr>
        <w:t xml:space="preserve"> (CSA)</w:t>
      </w:r>
      <w:r w:rsidRPr="00DB435F">
        <w:rPr>
          <w:rFonts w:eastAsia="Times New Roman" w:cs="Arial"/>
          <w:b w:val="0"/>
          <w:color w:val="auto"/>
          <w:sz w:val="28"/>
          <w:szCs w:val="28"/>
          <w:lang w:val="en-US"/>
        </w:rPr>
        <w:t xml:space="preserve"> </w:t>
      </w:r>
      <w:r w:rsidR="00CF2DC8" w:rsidRPr="00DB435F">
        <w:rPr>
          <w:rFonts w:eastAsia="Times New Roman" w:cs="Arial"/>
          <w:b w:val="0"/>
          <w:color w:val="auto"/>
          <w:sz w:val="28"/>
          <w:szCs w:val="28"/>
          <w:lang w:val="en-US"/>
        </w:rPr>
        <w:t>defines a</w:t>
      </w:r>
      <w:r w:rsidR="00160B89" w:rsidRPr="00DB435F">
        <w:rPr>
          <w:rFonts w:eastAsia="Times New Roman" w:cs="Arial"/>
          <w:b w:val="0"/>
          <w:color w:val="auto"/>
          <w:sz w:val="28"/>
          <w:szCs w:val="28"/>
          <w:lang w:val="en-US"/>
        </w:rPr>
        <w:t xml:space="preserve"> </w:t>
      </w:r>
      <w:r w:rsidR="00D931C9" w:rsidRPr="00DB435F">
        <w:rPr>
          <w:rFonts w:cs="Arial"/>
          <w:b w:val="0"/>
          <w:color w:val="auto"/>
          <w:sz w:val="28"/>
          <w:szCs w:val="28"/>
          <w:lang w:val="en"/>
        </w:rPr>
        <w:t>self-service interactive device</w:t>
      </w:r>
      <w:r w:rsidR="003C2BB9">
        <w:rPr>
          <w:rFonts w:cs="Arial"/>
          <w:b w:val="0"/>
          <w:color w:val="auto"/>
          <w:sz w:val="28"/>
          <w:szCs w:val="28"/>
          <w:lang w:val="en"/>
        </w:rPr>
        <w:t xml:space="preserve"> a</w:t>
      </w:r>
      <w:r w:rsidR="00CF2DC8" w:rsidRPr="00DB435F">
        <w:rPr>
          <w:rFonts w:cs="Arial"/>
          <w:b w:val="0"/>
          <w:color w:val="auto"/>
          <w:sz w:val="28"/>
          <w:szCs w:val="28"/>
          <w:lang w:val="en"/>
        </w:rPr>
        <w:t xml:space="preserve">s: </w:t>
      </w:r>
      <w:r w:rsidR="002E041F" w:rsidRPr="00DB435F">
        <w:rPr>
          <w:rFonts w:cs="Arial"/>
          <w:b w:val="0"/>
          <w:color w:val="auto"/>
          <w:sz w:val="28"/>
          <w:szCs w:val="28"/>
          <w:lang w:val="en"/>
        </w:rPr>
        <w:t>“a device, whether electronic or mechanical, that requires user input and provides physical or electronic output.”</w:t>
      </w:r>
      <w:r w:rsidR="00D931C9" w:rsidRPr="00DB435F">
        <w:rPr>
          <w:rFonts w:cs="Arial"/>
          <w:b w:val="0"/>
          <w:color w:val="auto"/>
          <w:sz w:val="28"/>
          <w:szCs w:val="28"/>
          <w:lang w:val="en"/>
        </w:rPr>
        <w:t xml:space="preserve">  </w:t>
      </w:r>
      <w:r w:rsidR="00863027" w:rsidRPr="00DB435F">
        <w:rPr>
          <w:rFonts w:cs="Arial"/>
          <w:b w:val="0"/>
          <w:color w:val="auto"/>
          <w:sz w:val="28"/>
          <w:szCs w:val="28"/>
          <w:lang w:val="en"/>
        </w:rPr>
        <w:t xml:space="preserve">Self-service devices are also called kiosks.  </w:t>
      </w:r>
      <w:r w:rsidR="006E6909">
        <w:rPr>
          <w:rFonts w:cs="Arial"/>
          <w:b w:val="0"/>
          <w:color w:val="auto"/>
          <w:sz w:val="28"/>
          <w:szCs w:val="28"/>
          <w:lang w:val="en"/>
        </w:rPr>
        <w:t>For</w:t>
      </w:r>
      <w:r w:rsidR="003C2BB9">
        <w:rPr>
          <w:rFonts w:cs="Arial"/>
          <w:b w:val="0"/>
          <w:color w:val="auto"/>
          <w:sz w:val="28"/>
          <w:szCs w:val="28"/>
          <w:lang w:val="en"/>
        </w:rPr>
        <w:t xml:space="preserve"> example, s</w:t>
      </w:r>
      <w:r w:rsidR="00863027" w:rsidRPr="00DB435F">
        <w:rPr>
          <w:rFonts w:cs="Arial"/>
          <w:b w:val="0"/>
          <w:color w:val="auto"/>
          <w:sz w:val="28"/>
          <w:szCs w:val="28"/>
          <w:lang w:val="en"/>
        </w:rPr>
        <w:t xml:space="preserve">elf-service kiosks are used </w:t>
      </w:r>
      <w:r w:rsidR="00AB59FD">
        <w:rPr>
          <w:rFonts w:cs="Arial"/>
          <w:b w:val="0"/>
          <w:color w:val="auto"/>
          <w:sz w:val="28"/>
          <w:szCs w:val="28"/>
          <w:lang w:val="en"/>
        </w:rPr>
        <w:t xml:space="preserve">by financial institutions, for </w:t>
      </w:r>
      <w:r w:rsidR="00D90DBF" w:rsidRPr="00DB435F">
        <w:rPr>
          <w:rFonts w:cs="Arial"/>
          <w:b w:val="0"/>
          <w:color w:val="auto"/>
          <w:sz w:val="28"/>
          <w:szCs w:val="28"/>
          <w:lang w:val="en"/>
        </w:rPr>
        <w:t xml:space="preserve">parking payment, ticket sales, </w:t>
      </w:r>
      <w:r w:rsidR="00CF2DC8" w:rsidRPr="00DB435F">
        <w:rPr>
          <w:rFonts w:cs="Arial"/>
          <w:b w:val="0"/>
          <w:color w:val="auto"/>
          <w:sz w:val="28"/>
          <w:szCs w:val="28"/>
          <w:lang w:val="en"/>
        </w:rPr>
        <w:t xml:space="preserve">and grocery </w:t>
      </w:r>
      <w:r w:rsidR="00282C57" w:rsidRPr="00DB435F">
        <w:rPr>
          <w:rFonts w:cs="Arial"/>
          <w:b w:val="0"/>
          <w:color w:val="auto"/>
          <w:sz w:val="28"/>
          <w:szCs w:val="28"/>
          <w:lang w:val="en"/>
        </w:rPr>
        <w:t>checkout</w:t>
      </w:r>
      <w:r w:rsidR="00CF2DC8" w:rsidRPr="00DB435F">
        <w:rPr>
          <w:rFonts w:cs="Arial"/>
          <w:b w:val="0"/>
          <w:color w:val="auto"/>
          <w:sz w:val="28"/>
          <w:szCs w:val="28"/>
          <w:lang w:val="en"/>
        </w:rPr>
        <w:t xml:space="preserve">. </w:t>
      </w:r>
      <w:r w:rsidR="00D90DBF" w:rsidRPr="00DB435F">
        <w:rPr>
          <w:rFonts w:cs="Arial"/>
          <w:b w:val="0"/>
          <w:color w:val="auto"/>
          <w:sz w:val="28"/>
          <w:szCs w:val="28"/>
          <w:lang w:val="en"/>
        </w:rPr>
        <w:t xml:space="preserve"> </w:t>
      </w:r>
    </w:p>
    <w:p w:rsidR="00AC6A9C" w:rsidRDefault="00AC6A9C" w:rsidP="002958D7">
      <w:pPr>
        <w:pBdr>
          <w:top w:val="single" w:sz="4" w:space="1" w:color="auto"/>
          <w:left w:val="single" w:sz="4" w:space="4" w:color="auto"/>
          <w:bottom w:val="single" w:sz="4" w:space="1" w:color="auto"/>
          <w:right w:val="single" w:sz="4" w:space="4" w:color="auto"/>
        </w:pBdr>
        <w:spacing w:before="360" w:after="360"/>
        <w:ind w:left="1418" w:hanging="1418"/>
        <w:rPr>
          <w:rFonts w:cs="Arial"/>
          <w:b w:val="0"/>
          <w:color w:val="auto"/>
          <w:sz w:val="28"/>
          <w:szCs w:val="28"/>
        </w:rPr>
      </w:pPr>
      <w:r w:rsidRPr="0068282B">
        <w:rPr>
          <w:rFonts w:cs="Arial"/>
          <w:color w:val="auto"/>
          <w:sz w:val="28"/>
          <w:szCs w:val="28"/>
        </w:rPr>
        <w:t>Question:</w:t>
      </w:r>
      <w:r w:rsidRPr="00DB435F">
        <w:rPr>
          <w:rFonts w:cs="Arial"/>
          <w:b w:val="0"/>
          <w:color w:val="auto"/>
          <w:sz w:val="28"/>
          <w:szCs w:val="28"/>
        </w:rPr>
        <w:t xml:space="preserve"> Should only the Manitoba governme</w:t>
      </w:r>
      <w:r w:rsidR="006E6909">
        <w:rPr>
          <w:rFonts w:cs="Arial"/>
          <w:b w:val="0"/>
          <w:color w:val="auto"/>
          <w:sz w:val="28"/>
          <w:szCs w:val="28"/>
        </w:rPr>
        <w:t xml:space="preserve">nt, public sector organizations </w:t>
      </w:r>
      <w:r w:rsidRPr="00DB435F">
        <w:rPr>
          <w:rFonts w:cs="Arial"/>
          <w:b w:val="0"/>
          <w:color w:val="auto"/>
          <w:sz w:val="28"/>
          <w:szCs w:val="28"/>
        </w:rPr>
        <w:t>and larger private sector organizations follow standards to make kiosks accessible?</w:t>
      </w:r>
      <w:r w:rsidR="00D931C9" w:rsidRPr="00DB435F">
        <w:rPr>
          <w:rFonts w:cs="Arial"/>
          <w:b w:val="0"/>
          <w:color w:val="auto"/>
          <w:sz w:val="28"/>
          <w:szCs w:val="28"/>
        </w:rPr>
        <w:t xml:space="preserve">  What about smaller businesses, defined as having </w:t>
      </w:r>
      <w:r w:rsidR="00552F28" w:rsidRPr="00DB435F">
        <w:rPr>
          <w:rFonts w:cs="Arial"/>
          <w:b w:val="0"/>
          <w:color w:val="auto"/>
          <w:sz w:val="28"/>
          <w:szCs w:val="28"/>
        </w:rPr>
        <w:t>fewer than 50 employees?</w:t>
      </w:r>
    </w:p>
    <w:p w:rsidR="00863027" w:rsidRDefault="00863027" w:rsidP="002958D7">
      <w:pPr>
        <w:pStyle w:val="Heading4"/>
        <w:spacing w:before="360" w:after="240"/>
        <w:rPr>
          <w:b/>
        </w:rPr>
      </w:pPr>
      <w:bookmarkStart w:id="114" w:name="_Toc523315611"/>
      <w:bookmarkStart w:id="115" w:name="_Toc524008835"/>
      <w:r w:rsidRPr="00DB435F">
        <w:t xml:space="preserve">7.3 General </w:t>
      </w:r>
      <w:r w:rsidR="00277666" w:rsidRPr="00DB435F">
        <w:t>Consideration</w:t>
      </w:r>
      <w:r w:rsidR="005C5F46" w:rsidRPr="00DB435F">
        <w:t>s</w:t>
      </w:r>
      <w:r w:rsidR="00277666" w:rsidRPr="00DB435F">
        <w:t xml:space="preserve"> </w:t>
      </w:r>
    </w:p>
    <w:p w:rsidR="0068282B" w:rsidRPr="0068282B" w:rsidRDefault="0068282B" w:rsidP="002958D7">
      <w:pPr>
        <w:pStyle w:val="BodyText"/>
        <w:spacing w:line="276" w:lineRule="auto"/>
        <w:rPr>
          <w:lang w:val="en"/>
        </w:rPr>
      </w:pPr>
      <w:r w:rsidRPr="0068282B">
        <w:rPr>
          <w:lang w:val="en"/>
        </w:rPr>
        <w:t xml:space="preserve">Obligated organizations must aim to create accessibility to ICT that </w:t>
      </w:r>
      <w:proofErr w:type="gramStart"/>
      <w:r w:rsidRPr="0068282B">
        <w:rPr>
          <w:lang w:val="en"/>
        </w:rPr>
        <w:t>is not specified</w:t>
      </w:r>
      <w:proofErr w:type="gramEnd"/>
      <w:r w:rsidRPr="0068282B">
        <w:rPr>
          <w:lang w:val="en"/>
        </w:rPr>
        <w:t xml:space="preserve"> in this standard, and could consider</w:t>
      </w:r>
      <w:r w:rsidRPr="0068282B">
        <w:t xml:space="preserve"> </w:t>
      </w:r>
      <w:hyperlink r:id="rId20" w:history="1">
        <w:r w:rsidRPr="0068282B">
          <w:rPr>
            <w:rStyle w:val="Hyperlink"/>
          </w:rPr>
          <w:t>Functional Accessibility Requirements</w:t>
        </w:r>
      </w:hyperlink>
      <w:r w:rsidRPr="0068282B">
        <w:t xml:space="preserve"> (FAR) as a guideline to </w:t>
      </w:r>
      <w:r w:rsidRPr="0068282B">
        <w:rPr>
          <w:lang w:val="en"/>
        </w:rPr>
        <w:t xml:space="preserve">enable people to locate, identify, and operate ICT functions, and to access the information provided. </w:t>
      </w:r>
    </w:p>
    <w:p w:rsidR="0068282B" w:rsidRPr="0068282B" w:rsidRDefault="0068282B" w:rsidP="002958D7">
      <w:pPr>
        <w:pStyle w:val="BodyText"/>
        <w:spacing w:after="240" w:line="276" w:lineRule="auto"/>
      </w:pPr>
      <w:r w:rsidRPr="0068282B">
        <w:rPr>
          <w:lang w:val="en"/>
        </w:rPr>
        <w:t>FAR offers general alternatives to addressing potential barriers to ICT, for instance new forms of artificial intelligence, including but not limited to the following ways:</w:t>
      </w:r>
      <w:r w:rsidRPr="0068282B">
        <w:t xml:space="preserve">  </w:t>
      </w:r>
    </w:p>
    <w:p w:rsidR="00125237" w:rsidRPr="006E1D63" w:rsidRDefault="0068282B" w:rsidP="002958D7">
      <w:pPr>
        <w:pStyle w:val="BodyText"/>
        <w:numPr>
          <w:ilvl w:val="0"/>
          <w:numId w:val="43"/>
        </w:numPr>
        <w:tabs>
          <w:tab w:val="left" w:pos="851"/>
          <w:tab w:val="left" w:pos="1843"/>
        </w:tabs>
        <w:spacing w:after="120" w:line="276" w:lineRule="auto"/>
        <w:ind w:left="1843" w:hanging="1417"/>
      </w:pPr>
      <w:r w:rsidRPr="006E1D63">
        <w:t xml:space="preserve">Vision: </w:t>
      </w:r>
      <w:r w:rsidR="006E1D63">
        <w:tab/>
      </w:r>
      <w:r w:rsidRPr="006E1D63">
        <w:t xml:space="preserve">by allowing adjustment to size, format, colour and use of voice software; </w:t>
      </w:r>
    </w:p>
    <w:p w:rsidR="00227928" w:rsidRPr="006E1D63" w:rsidRDefault="0068282B" w:rsidP="002958D7">
      <w:pPr>
        <w:pStyle w:val="BodyText"/>
        <w:numPr>
          <w:ilvl w:val="0"/>
          <w:numId w:val="43"/>
        </w:numPr>
        <w:tabs>
          <w:tab w:val="left" w:pos="851"/>
        </w:tabs>
        <w:spacing w:after="120" w:line="276" w:lineRule="auto"/>
        <w:ind w:left="1985" w:hanging="1559"/>
      </w:pPr>
      <w:r w:rsidRPr="006E1D63">
        <w:t xml:space="preserve">Hearing: by offering alternative communication through captions (representation of image with words), by allowing adjustment in volume and background noise, using images or offering sign language;  </w:t>
      </w:r>
    </w:p>
    <w:p w:rsidR="0068282B" w:rsidRPr="006E1D63" w:rsidRDefault="0068282B" w:rsidP="002958D7">
      <w:pPr>
        <w:pStyle w:val="BodyText"/>
        <w:numPr>
          <w:ilvl w:val="0"/>
          <w:numId w:val="43"/>
        </w:numPr>
        <w:tabs>
          <w:tab w:val="left" w:pos="851"/>
        </w:tabs>
        <w:spacing w:after="120" w:line="276" w:lineRule="auto"/>
        <w:ind w:left="1985" w:hanging="1559"/>
      </w:pPr>
      <w:r w:rsidRPr="006E1D63">
        <w:t xml:space="preserve">Speech: by offering alternatives to voice, for example responding by text or with a support person; </w:t>
      </w:r>
    </w:p>
    <w:p w:rsidR="00CD7971" w:rsidRPr="006E1D63" w:rsidRDefault="0068282B" w:rsidP="002958D7">
      <w:pPr>
        <w:pStyle w:val="BodyText"/>
        <w:numPr>
          <w:ilvl w:val="0"/>
          <w:numId w:val="9"/>
        </w:numPr>
        <w:tabs>
          <w:tab w:val="left" w:pos="851"/>
        </w:tabs>
        <w:spacing w:after="120" w:line="276" w:lineRule="auto"/>
        <w:ind w:left="1985" w:hanging="1559"/>
      </w:pPr>
      <w:r w:rsidRPr="006E1D63">
        <w:t>Physical access, strength and manual dexterity:  by locating ICT in an accessible space and at an accessible height and by offering alternative ways of operating technology; and,</w:t>
      </w:r>
    </w:p>
    <w:p w:rsidR="0068282B" w:rsidRPr="0068282B" w:rsidRDefault="0068282B" w:rsidP="002958D7">
      <w:pPr>
        <w:pStyle w:val="BodyText"/>
        <w:numPr>
          <w:ilvl w:val="0"/>
          <w:numId w:val="9"/>
        </w:numPr>
        <w:tabs>
          <w:tab w:val="left" w:pos="851"/>
        </w:tabs>
        <w:spacing w:after="120" w:line="276" w:lineRule="auto"/>
        <w:ind w:left="2127" w:hanging="1701"/>
      </w:pPr>
      <w:r w:rsidRPr="006E1D63">
        <w:t xml:space="preserve">Extended focus, memorization or abstract thinking: </w:t>
      </w:r>
      <w:r w:rsidR="00CD7971" w:rsidRPr="006E1D63">
        <w:t xml:space="preserve"> </w:t>
      </w:r>
      <w:r w:rsidRPr="006E1D63">
        <w:t xml:space="preserve">by offering information in plain language, without time limits or </w:t>
      </w:r>
      <w:r w:rsidR="00CD7971" w:rsidRPr="006E1D63">
        <w:t>d</w:t>
      </w:r>
      <w:r w:rsidRPr="006E1D63">
        <w:t>emanding an ability to sequence steps to</w:t>
      </w:r>
      <w:r w:rsidRPr="0068282B">
        <w:t xml:space="preserve"> engage with ICT, and by offering a simple way to correct or undo mistakes. </w:t>
      </w:r>
    </w:p>
    <w:p w:rsidR="00D90DBF" w:rsidRPr="00DB435F" w:rsidRDefault="00C73A4A" w:rsidP="002958D7">
      <w:pPr>
        <w:pStyle w:val="Heading3"/>
        <w:spacing w:line="276" w:lineRule="auto"/>
        <w:rPr>
          <w:rFonts w:cs="Arial"/>
        </w:rPr>
      </w:pPr>
      <w:r w:rsidRPr="00DB435F">
        <w:rPr>
          <w:rFonts w:cs="Arial"/>
        </w:rPr>
        <w:t xml:space="preserve">8. </w:t>
      </w:r>
      <w:r w:rsidR="00415774" w:rsidRPr="00DB435F">
        <w:rPr>
          <w:rFonts w:cs="Arial"/>
        </w:rPr>
        <w:t>Accessible Formats and Communication Supports</w:t>
      </w:r>
      <w:bookmarkEnd w:id="114"/>
      <w:bookmarkEnd w:id="115"/>
    </w:p>
    <w:p w:rsidR="00415774" w:rsidRPr="00DB435F" w:rsidRDefault="00063250" w:rsidP="002958D7">
      <w:pPr>
        <w:pStyle w:val="p1"/>
        <w:tabs>
          <w:tab w:val="left" w:pos="142"/>
        </w:tabs>
        <w:spacing w:line="276" w:lineRule="auto"/>
        <w:rPr>
          <w:rFonts w:ascii="Arial" w:hAnsi="Arial" w:cs="Arial"/>
          <w:b w:val="0"/>
          <w:color w:val="auto"/>
          <w:sz w:val="28"/>
          <w:szCs w:val="28"/>
        </w:rPr>
      </w:pPr>
      <w:r w:rsidRPr="00DB435F">
        <w:rPr>
          <w:rFonts w:ascii="Arial" w:hAnsi="Arial" w:cs="Arial"/>
          <w:b w:val="0"/>
          <w:color w:val="auto"/>
          <w:sz w:val="28"/>
          <w:szCs w:val="28"/>
        </w:rPr>
        <w:t>O</w:t>
      </w:r>
      <w:r w:rsidR="00415774" w:rsidRPr="00DB435F">
        <w:rPr>
          <w:rFonts w:ascii="Arial" w:hAnsi="Arial" w:cs="Arial"/>
          <w:b w:val="0"/>
          <w:color w:val="auto"/>
          <w:sz w:val="28"/>
          <w:szCs w:val="28"/>
        </w:rPr>
        <w:t>bligated organization</w:t>
      </w:r>
      <w:r w:rsidR="00A4258D" w:rsidRPr="00DB435F">
        <w:rPr>
          <w:rFonts w:ascii="Arial" w:hAnsi="Arial" w:cs="Arial"/>
          <w:b w:val="0"/>
          <w:color w:val="auto"/>
          <w:sz w:val="28"/>
          <w:szCs w:val="28"/>
        </w:rPr>
        <w:t>s</w:t>
      </w:r>
      <w:r w:rsidR="00415774" w:rsidRPr="00DB435F">
        <w:rPr>
          <w:rFonts w:ascii="Arial" w:hAnsi="Arial" w:cs="Arial"/>
          <w:b w:val="0"/>
          <w:color w:val="auto"/>
          <w:sz w:val="28"/>
          <w:szCs w:val="28"/>
        </w:rPr>
        <w:t xml:space="preserve"> </w:t>
      </w:r>
      <w:r w:rsidRPr="00DB435F">
        <w:rPr>
          <w:rFonts w:ascii="Arial" w:hAnsi="Arial" w:cs="Arial"/>
          <w:b w:val="0"/>
          <w:color w:val="auto"/>
          <w:sz w:val="28"/>
          <w:szCs w:val="28"/>
        </w:rPr>
        <w:t xml:space="preserve">must </w:t>
      </w:r>
      <w:r w:rsidR="00415774" w:rsidRPr="00DB435F">
        <w:rPr>
          <w:rFonts w:ascii="Arial" w:hAnsi="Arial" w:cs="Arial"/>
          <w:b w:val="0"/>
          <w:color w:val="auto"/>
          <w:sz w:val="28"/>
          <w:szCs w:val="28"/>
        </w:rPr>
        <w:t xml:space="preserve">provide </w:t>
      </w:r>
      <w:r w:rsidR="00A126F1" w:rsidRPr="00DB435F">
        <w:rPr>
          <w:rFonts w:ascii="Arial" w:hAnsi="Arial" w:cs="Arial"/>
          <w:b w:val="0"/>
          <w:color w:val="auto"/>
          <w:sz w:val="28"/>
          <w:szCs w:val="28"/>
        </w:rPr>
        <w:t xml:space="preserve">an opportunity to individuals affected by barriers to </w:t>
      </w:r>
      <w:r w:rsidR="00453450">
        <w:rPr>
          <w:rFonts w:ascii="Arial" w:hAnsi="Arial" w:cs="Arial"/>
          <w:b w:val="0"/>
          <w:color w:val="auto"/>
          <w:sz w:val="28"/>
          <w:szCs w:val="28"/>
        </w:rPr>
        <w:t>information and communications</w:t>
      </w:r>
      <w:r w:rsidR="00A126F1" w:rsidRPr="00DB435F">
        <w:rPr>
          <w:rFonts w:ascii="Arial" w:hAnsi="Arial" w:cs="Arial"/>
          <w:b w:val="0"/>
          <w:color w:val="auto"/>
          <w:sz w:val="28"/>
          <w:szCs w:val="28"/>
        </w:rPr>
        <w:t xml:space="preserve"> to request </w:t>
      </w:r>
      <w:r w:rsidR="00415774" w:rsidRPr="00DB435F">
        <w:rPr>
          <w:rFonts w:ascii="Arial" w:hAnsi="Arial" w:cs="Arial"/>
          <w:b w:val="0"/>
          <w:color w:val="auto"/>
          <w:sz w:val="28"/>
          <w:szCs w:val="28"/>
        </w:rPr>
        <w:t>accessible formats and communication supports</w:t>
      </w:r>
      <w:r w:rsidR="00A126F1" w:rsidRPr="00DB435F">
        <w:rPr>
          <w:rFonts w:ascii="Arial" w:hAnsi="Arial" w:cs="Arial"/>
          <w:b w:val="0"/>
          <w:color w:val="auto"/>
          <w:sz w:val="28"/>
          <w:szCs w:val="28"/>
        </w:rPr>
        <w:t xml:space="preserve"> </w:t>
      </w:r>
      <w:r w:rsidR="00695F33" w:rsidRPr="00DB435F">
        <w:rPr>
          <w:rFonts w:ascii="Arial" w:hAnsi="Arial" w:cs="Arial"/>
          <w:b w:val="0"/>
          <w:color w:val="auto"/>
          <w:sz w:val="28"/>
          <w:szCs w:val="28"/>
        </w:rPr>
        <w:t>not generally available</w:t>
      </w:r>
    </w:p>
    <w:p w:rsidR="00415774" w:rsidRPr="00DB435F" w:rsidRDefault="00415774" w:rsidP="002958D7">
      <w:pPr>
        <w:pStyle w:val="p1"/>
        <w:spacing w:line="276" w:lineRule="auto"/>
        <w:rPr>
          <w:rFonts w:ascii="Arial" w:hAnsi="Arial" w:cs="Arial"/>
          <w:b w:val="0"/>
          <w:color w:val="auto"/>
          <w:sz w:val="12"/>
          <w:szCs w:val="12"/>
        </w:rPr>
      </w:pPr>
    </w:p>
    <w:p w:rsidR="00415774" w:rsidRPr="00DB435F" w:rsidRDefault="00415774" w:rsidP="002958D7">
      <w:pPr>
        <w:pStyle w:val="p1"/>
        <w:numPr>
          <w:ilvl w:val="0"/>
          <w:numId w:val="5"/>
        </w:numPr>
        <w:spacing w:line="276" w:lineRule="auto"/>
        <w:ind w:left="993" w:hanging="426"/>
        <w:rPr>
          <w:rFonts w:ascii="Arial" w:hAnsi="Arial" w:cs="Arial"/>
          <w:b w:val="0"/>
          <w:color w:val="auto"/>
          <w:sz w:val="28"/>
          <w:szCs w:val="28"/>
        </w:rPr>
      </w:pPr>
      <w:r w:rsidRPr="00DB435F">
        <w:rPr>
          <w:rFonts w:ascii="Arial" w:hAnsi="Arial" w:cs="Arial"/>
          <w:b w:val="0"/>
          <w:color w:val="auto"/>
          <w:sz w:val="28"/>
          <w:szCs w:val="28"/>
        </w:rPr>
        <w:t>in a timely manner that takes into account the person’s accessibility needs due to disability; and</w:t>
      </w:r>
      <w:r w:rsidR="00342C89" w:rsidRPr="00DB435F">
        <w:rPr>
          <w:rFonts w:ascii="Arial" w:hAnsi="Arial" w:cs="Arial"/>
          <w:b w:val="0"/>
          <w:color w:val="auto"/>
          <w:sz w:val="28"/>
          <w:szCs w:val="28"/>
        </w:rPr>
        <w:t>,</w:t>
      </w:r>
    </w:p>
    <w:p w:rsidR="00552F28" w:rsidRPr="00DB435F" w:rsidRDefault="00552F28" w:rsidP="002958D7">
      <w:pPr>
        <w:pStyle w:val="p1"/>
        <w:spacing w:line="276" w:lineRule="auto"/>
        <w:ind w:left="993" w:hanging="426"/>
        <w:rPr>
          <w:rFonts w:ascii="Arial" w:hAnsi="Arial" w:cs="Arial"/>
          <w:b w:val="0"/>
          <w:color w:val="auto"/>
          <w:sz w:val="16"/>
          <w:szCs w:val="16"/>
        </w:rPr>
      </w:pPr>
    </w:p>
    <w:p w:rsidR="00415774" w:rsidRPr="00DB435F" w:rsidRDefault="00415774" w:rsidP="002958D7">
      <w:pPr>
        <w:pStyle w:val="p1"/>
        <w:numPr>
          <w:ilvl w:val="0"/>
          <w:numId w:val="5"/>
        </w:numPr>
        <w:spacing w:line="276" w:lineRule="auto"/>
        <w:ind w:left="993" w:hanging="426"/>
        <w:rPr>
          <w:rFonts w:ascii="Arial" w:hAnsi="Arial" w:cs="Arial"/>
          <w:b w:val="0"/>
          <w:color w:val="auto"/>
          <w:sz w:val="28"/>
          <w:szCs w:val="28"/>
        </w:rPr>
      </w:pPr>
      <w:proofErr w:type="gramStart"/>
      <w:r w:rsidRPr="00DB435F">
        <w:rPr>
          <w:rFonts w:ascii="Arial" w:hAnsi="Arial" w:cs="Arial"/>
          <w:b w:val="0"/>
          <w:color w:val="auto"/>
          <w:sz w:val="28"/>
          <w:szCs w:val="28"/>
        </w:rPr>
        <w:t>at</w:t>
      </w:r>
      <w:proofErr w:type="gramEnd"/>
      <w:r w:rsidRPr="00DB435F">
        <w:rPr>
          <w:rFonts w:ascii="Arial" w:hAnsi="Arial" w:cs="Arial"/>
          <w:b w:val="0"/>
          <w:color w:val="auto"/>
          <w:sz w:val="28"/>
          <w:szCs w:val="28"/>
        </w:rPr>
        <w:t xml:space="preserve"> a cost that is no more than the regular cost charged to other persons.  </w:t>
      </w:r>
    </w:p>
    <w:p w:rsidR="00415774" w:rsidRPr="00DB435F" w:rsidRDefault="00712C73" w:rsidP="002958D7">
      <w:pPr>
        <w:pStyle w:val="p1"/>
        <w:spacing w:before="240" w:line="276" w:lineRule="auto"/>
        <w:ind w:left="567" w:hanging="567"/>
        <w:rPr>
          <w:rFonts w:ascii="Arial" w:hAnsi="Arial" w:cs="Arial"/>
          <w:b w:val="0"/>
          <w:color w:val="auto"/>
          <w:sz w:val="28"/>
          <w:szCs w:val="28"/>
        </w:rPr>
      </w:pPr>
      <w:r w:rsidRPr="00DB435F">
        <w:rPr>
          <w:rFonts w:ascii="Arial" w:hAnsi="Arial" w:cs="Arial"/>
          <w:b w:val="0"/>
          <w:color w:val="auto"/>
          <w:sz w:val="28"/>
          <w:szCs w:val="28"/>
        </w:rPr>
        <w:t>8.</w:t>
      </w:r>
      <w:r w:rsidR="00685580">
        <w:rPr>
          <w:rFonts w:ascii="Arial" w:hAnsi="Arial" w:cs="Arial"/>
          <w:b w:val="0"/>
          <w:color w:val="auto"/>
          <w:sz w:val="28"/>
          <w:szCs w:val="28"/>
        </w:rPr>
        <w:t>1</w:t>
      </w:r>
      <w:r w:rsidR="00695F33" w:rsidRPr="00DB435F">
        <w:rPr>
          <w:rFonts w:ascii="Arial" w:hAnsi="Arial" w:cs="Arial"/>
          <w:b w:val="0"/>
          <w:color w:val="auto"/>
          <w:sz w:val="28"/>
          <w:szCs w:val="28"/>
        </w:rPr>
        <w:tab/>
      </w:r>
      <w:r w:rsidR="00415774" w:rsidRPr="00DB435F">
        <w:rPr>
          <w:rFonts w:ascii="Arial" w:hAnsi="Arial" w:cs="Arial"/>
          <w:b w:val="0"/>
          <w:color w:val="auto"/>
          <w:sz w:val="28"/>
          <w:szCs w:val="28"/>
        </w:rPr>
        <w:t xml:space="preserve">The obligated organization </w:t>
      </w:r>
      <w:r w:rsidR="00A4258D" w:rsidRPr="00DB435F">
        <w:rPr>
          <w:rFonts w:ascii="Arial" w:hAnsi="Arial" w:cs="Arial"/>
          <w:b w:val="0"/>
          <w:color w:val="auto"/>
          <w:sz w:val="28"/>
          <w:szCs w:val="28"/>
        </w:rPr>
        <w:t>must</w:t>
      </w:r>
      <w:r w:rsidR="00415774" w:rsidRPr="00DB435F">
        <w:rPr>
          <w:rFonts w:ascii="Arial" w:hAnsi="Arial" w:cs="Arial"/>
          <w:b w:val="0"/>
          <w:color w:val="auto"/>
          <w:sz w:val="28"/>
          <w:szCs w:val="28"/>
        </w:rPr>
        <w:t xml:space="preserve"> consult with the person making the request </w:t>
      </w:r>
      <w:r w:rsidR="00A4258D" w:rsidRPr="00DB435F">
        <w:rPr>
          <w:rFonts w:ascii="Arial" w:hAnsi="Arial" w:cs="Arial"/>
          <w:b w:val="0"/>
          <w:color w:val="auto"/>
          <w:sz w:val="28"/>
          <w:szCs w:val="28"/>
        </w:rPr>
        <w:t>to</w:t>
      </w:r>
      <w:r w:rsidR="00415774" w:rsidRPr="00DB435F">
        <w:rPr>
          <w:rFonts w:ascii="Arial" w:hAnsi="Arial" w:cs="Arial"/>
          <w:b w:val="0"/>
          <w:color w:val="auto"/>
          <w:sz w:val="28"/>
          <w:szCs w:val="28"/>
        </w:rPr>
        <w:t xml:space="preserve"> determin</w:t>
      </w:r>
      <w:r w:rsidR="00A4258D" w:rsidRPr="00DB435F">
        <w:rPr>
          <w:rFonts w:ascii="Arial" w:hAnsi="Arial" w:cs="Arial"/>
          <w:b w:val="0"/>
          <w:color w:val="auto"/>
          <w:sz w:val="28"/>
          <w:szCs w:val="28"/>
        </w:rPr>
        <w:t xml:space="preserve">e </w:t>
      </w:r>
      <w:r w:rsidR="00415774" w:rsidRPr="00DB435F">
        <w:rPr>
          <w:rFonts w:ascii="Arial" w:hAnsi="Arial" w:cs="Arial"/>
          <w:b w:val="0"/>
          <w:color w:val="auto"/>
          <w:sz w:val="28"/>
          <w:szCs w:val="28"/>
        </w:rPr>
        <w:t>the suitability of an accessible format or communication support.</w:t>
      </w:r>
    </w:p>
    <w:p w:rsidR="00415774" w:rsidRPr="00DB435F" w:rsidRDefault="00415774" w:rsidP="002958D7">
      <w:pPr>
        <w:pStyle w:val="p1"/>
        <w:spacing w:line="276" w:lineRule="auto"/>
        <w:rPr>
          <w:rFonts w:ascii="Arial" w:hAnsi="Arial" w:cs="Arial"/>
          <w:b w:val="0"/>
          <w:color w:val="auto"/>
          <w:sz w:val="12"/>
          <w:szCs w:val="12"/>
        </w:rPr>
      </w:pPr>
    </w:p>
    <w:p w:rsidR="00415774" w:rsidRPr="00DB435F" w:rsidRDefault="00712C73" w:rsidP="002958D7">
      <w:pPr>
        <w:pStyle w:val="p1"/>
        <w:tabs>
          <w:tab w:val="left" w:pos="567"/>
        </w:tabs>
        <w:spacing w:line="276" w:lineRule="auto"/>
        <w:ind w:left="567" w:hanging="579"/>
        <w:rPr>
          <w:rFonts w:ascii="Arial" w:hAnsi="Arial" w:cs="Arial"/>
          <w:b w:val="0"/>
          <w:color w:val="auto"/>
          <w:sz w:val="28"/>
          <w:szCs w:val="28"/>
        </w:rPr>
      </w:pPr>
      <w:r w:rsidRPr="00DB435F">
        <w:rPr>
          <w:rFonts w:ascii="Arial" w:hAnsi="Arial" w:cs="Arial"/>
          <w:b w:val="0"/>
          <w:color w:val="auto"/>
          <w:sz w:val="28"/>
          <w:szCs w:val="28"/>
        </w:rPr>
        <w:t>8.</w:t>
      </w:r>
      <w:r w:rsidR="00C73A4A" w:rsidRPr="00DB435F">
        <w:rPr>
          <w:rFonts w:ascii="Arial" w:hAnsi="Arial" w:cs="Arial"/>
          <w:b w:val="0"/>
          <w:color w:val="auto"/>
          <w:sz w:val="28"/>
          <w:szCs w:val="28"/>
        </w:rPr>
        <w:t>2</w:t>
      </w:r>
      <w:r w:rsidR="00A126F1" w:rsidRPr="00DB435F">
        <w:rPr>
          <w:rFonts w:ascii="Arial" w:hAnsi="Arial" w:cs="Arial"/>
          <w:b w:val="0"/>
          <w:color w:val="auto"/>
          <w:sz w:val="28"/>
          <w:szCs w:val="28"/>
        </w:rPr>
        <w:t xml:space="preserve"> </w:t>
      </w:r>
      <w:r w:rsidR="00685580">
        <w:rPr>
          <w:rFonts w:ascii="Arial" w:hAnsi="Arial" w:cs="Arial"/>
          <w:b w:val="0"/>
          <w:color w:val="auto"/>
          <w:sz w:val="28"/>
          <w:szCs w:val="28"/>
        </w:rPr>
        <w:tab/>
      </w:r>
      <w:r w:rsidR="00A126F1" w:rsidRPr="00DB435F">
        <w:rPr>
          <w:rFonts w:ascii="Arial" w:hAnsi="Arial" w:cs="Arial"/>
          <w:b w:val="0"/>
          <w:color w:val="auto"/>
          <w:sz w:val="28"/>
          <w:szCs w:val="28"/>
        </w:rPr>
        <w:t>The o</w:t>
      </w:r>
      <w:r w:rsidR="00415774" w:rsidRPr="00DB435F">
        <w:rPr>
          <w:rFonts w:ascii="Arial" w:hAnsi="Arial" w:cs="Arial"/>
          <w:b w:val="0"/>
          <w:color w:val="auto"/>
          <w:sz w:val="28"/>
          <w:szCs w:val="28"/>
        </w:rPr>
        <w:t xml:space="preserve">bligated organization </w:t>
      </w:r>
      <w:r w:rsidR="00A4258D" w:rsidRPr="00DB435F">
        <w:rPr>
          <w:rFonts w:ascii="Arial" w:hAnsi="Arial" w:cs="Arial"/>
          <w:b w:val="0"/>
          <w:color w:val="auto"/>
          <w:sz w:val="28"/>
          <w:szCs w:val="28"/>
        </w:rPr>
        <w:t>must</w:t>
      </w:r>
      <w:r w:rsidR="00415774" w:rsidRPr="00DB435F">
        <w:rPr>
          <w:rFonts w:ascii="Arial" w:hAnsi="Arial" w:cs="Arial"/>
          <w:b w:val="0"/>
          <w:color w:val="auto"/>
          <w:sz w:val="28"/>
          <w:szCs w:val="28"/>
        </w:rPr>
        <w:t xml:space="preserve"> notify the public about the availability of accessible formats and communication supports.  </w:t>
      </w:r>
    </w:p>
    <w:p w:rsidR="00D90DBF" w:rsidRPr="00DB435F" w:rsidRDefault="00D006C6" w:rsidP="002958D7">
      <w:pPr>
        <w:pStyle w:val="Heading3"/>
        <w:spacing w:line="276" w:lineRule="auto"/>
        <w:rPr>
          <w:rFonts w:cs="Arial"/>
          <w:sz w:val="16"/>
          <w:szCs w:val="16"/>
        </w:rPr>
      </w:pPr>
      <w:bookmarkStart w:id="116" w:name="_Toc509763875"/>
      <w:bookmarkStart w:id="117" w:name="_Toc511034665"/>
      <w:bookmarkStart w:id="118" w:name="_Toc511034690"/>
      <w:bookmarkStart w:id="119" w:name="_Toc519178545"/>
      <w:bookmarkStart w:id="120" w:name="_Toc519179150"/>
      <w:bookmarkStart w:id="121" w:name="_Toc522955136"/>
      <w:bookmarkStart w:id="122" w:name="_Toc523169708"/>
      <w:bookmarkStart w:id="123" w:name="_Toc523315612"/>
      <w:bookmarkStart w:id="124" w:name="_Toc524008836"/>
      <w:r w:rsidRPr="00DB435F">
        <w:rPr>
          <w:rFonts w:cs="Arial"/>
        </w:rPr>
        <w:t xml:space="preserve">9. </w:t>
      </w:r>
      <w:r w:rsidR="00D90DBF" w:rsidRPr="00EF3386">
        <w:rPr>
          <w:rFonts w:cs="Arial"/>
        </w:rPr>
        <w:t xml:space="preserve">Documentation </w:t>
      </w:r>
      <w:r w:rsidR="00527280" w:rsidRPr="00EF3386">
        <w:rPr>
          <w:rFonts w:cs="Arial"/>
        </w:rPr>
        <w:t>of</w:t>
      </w:r>
      <w:r w:rsidR="00D90DBF" w:rsidRPr="00EF3386">
        <w:rPr>
          <w:rFonts w:cs="Arial"/>
        </w:rPr>
        <w:t xml:space="preserve"> Measures, </w:t>
      </w:r>
      <w:bookmarkEnd w:id="116"/>
      <w:bookmarkEnd w:id="117"/>
      <w:bookmarkEnd w:id="118"/>
      <w:bookmarkEnd w:id="119"/>
      <w:bookmarkEnd w:id="120"/>
      <w:r w:rsidR="00D90DBF" w:rsidRPr="00EF3386">
        <w:rPr>
          <w:rFonts w:cs="Arial"/>
        </w:rPr>
        <w:t>Policies and Practices</w:t>
      </w:r>
      <w:bookmarkEnd w:id="121"/>
      <w:bookmarkEnd w:id="122"/>
      <w:bookmarkEnd w:id="123"/>
      <w:bookmarkEnd w:id="124"/>
    </w:p>
    <w:p w:rsidR="00A4258D" w:rsidRPr="00DB435F" w:rsidRDefault="00D90DBF" w:rsidP="002958D7">
      <w:pPr>
        <w:spacing w:after="240"/>
        <w:rPr>
          <w:rFonts w:cs="Arial"/>
          <w:b w:val="0"/>
          <w:color w:val="auto"/>
          <w:sz w:val="28"/>
          <w:szCs w:val="28"/>
        </w:rPr>
      </w:pPr>
      <w:r w:rsidRPr="00DB435F">
        <w:rPr>
          <w:rFonts w:cs="Arial"/>
          <w:b w:val="0"/>
          <w:color w:val="auto"/>
          <w:sz w:val="28"/>
          <w:szCs w:val="28"/>
        </w:rPr>
        <w:t xml:space="preserve">Subject to </w:t>
      </w:r>
      <w:r w:rsidR="00063250" w:rsidRPr="00DB435F">
        <w:rPr>
          <w:rFonts w:cs="Arial"/>
          <w:b w:val="0"/>
          <w:color w:val="auto"/>
          <w:sz w:val="28"/>
          <w:szCs w:val="28"/>
        </w:rPr>
        <w:t>S</w:t>
      </w:r>
      <w:r w:rsidR="00D006C6" w:rsidRPr="00DB435F">
        <w:rPr>
          <w:rFonts w:cs="Arial"/>
          <w:b w:val="0"/>
          <w:color w:val="auto"/>
          <w:sz w:val="28"/>
          <w:szCs w:val="28"/>
        </w:rPr>
        <w:t>ection 4</w:t>
      </w:r>
      <w:r w:rsidRPr="00DB435F">
        <w:rPr>
          <w:rFonts w:cs="Arial"/>
          <w:b w:val="0"/>
          <w:color w:val="auto"/>
          <w:sz w:val="28"/>
          <w:szCs w:val="28"/>
        </w:rPr>
        <w:t xml:space="preserve">, </w:t>
      </w:r>
      <w:r w:rsidR="00813D7C">
        <w:rPr>
          <w:rFonts w:cs="Arial"/>
          <w:b w:val="0"/>
          <w:color w:val="auto"/>
          <w:sz w:val="28"/>
          <w:szCs w:val="28"/>
        </w:rPr>
        <w:t>Manitoba g</w:t>
      </w:r>
      <w:r w:rsidR="00AB59FD" w:rsidRPr="00E8497E">
        <w:rPr>
          <w:rFonts w:cs="Arial"/>
          <w:b w:val="0"/>
          <w:color w:val="auto"/>
          <w:sz w:val="28"/>
          <w:szCs w:val="28"/>
        </w:rPr>
        <w:t xml:space="preserve">overnment, public sector </w:t>
      </w:r>
      <w:r w:rsidR="00AB59FD">
        <w:rPr>
          <w:rFonts w:cs="Arial"/>
          <w:b w:val="0"/>
          <w:color w:val="auto"/>
          <w:sz w:val="28"/>
          <w:szCs w:val="28"/>
        </w:rPr>
        <w:t>organizations</w:t>
      </w:r>
      <w:r w:rsidR="001C3309">
        <w:rPr>
          <w:rFonts w:cs="Arial"/>
          <w:b w:val="0"/>
          <w:color w:val="auto"/>
          <w:sz w:val="28"/>
          <w:szCs w:val="28"/>
        </w:rPr>
        <w:t xml:space="preserve"> (with the exception of small </w:t>
      </w:r>
      <w:proofErr w:type="gramStart"/>
      <w:r w:rsidR="001C3309">
        <w:rPr>
          <w:rFonts w:cs="Arial"/>
          <w:b w:val="0"/>
          <w:color w:val="auto"/>
          <w:sz w:val="28"/>
          <w:szCs w:val="28"/>
        </w:rPr>
        <w:t>municipalities)</w:t>
      </w:r>
      <w:r w:rsidR="00AB59FD">
        <w:rPr>
          <w:rFonts w:cs="Arial"/>
          <w:b w:val="0"/>
          <w:color w:val="auto"/>
          <w:sz w:val="28"/>
          <w:szCs w:val="28"/>
        </w:rPr>
        <w:t xml:space="preserve"> </w:t>
      </w:r>
      <w:r w:rsidR="00AB59FD" w:rsidRPr="00E8497E">
        <w:rPr>
          <w:rFonts w:cs="Arial"/>
          <w:b w:val="0"/>
          <w:color w:val="auto"/>
          <w:sz w:val="28"/>
          <w:szCs w:val="28"/>
        </w:rPr>
        <w:t xml:space="preserve">and </w:t>
      </w:r>
      <w:r w:rsidR="00AB59FD">
        <w:rPr>
          <w:rFonts w:cs="Arial"/>
          <w:b w:val="0"/>
          <w:color w:val="auto"/>
          <w:sz w:val="28"/>
          <w:szCs w:val="28"/>
        </w:rPr>
        <w:t>businesses</w:t>
      </w:r>
      <w:proofErr w:type="gramEnd"/>
      <w:r w:rsidR="00AB59FD">
        <w:rPr>
          <w:rFonts w:cs="Arial"/>
          <w:b w:val="0"/>
          <w:color w:val="auto"/>
          <w:sz w:val="28"/>
          <w:szCs w:val="28"/>
        </w:rPr>
        <w:t xml:space="preserve"> and </w:t>
      </w:r>
      <w:r w:rsidR="00AB59FD" w:rsidRPr="00E8497E">
        <w:rPr>
          <w:rFonts w:cs="Arial"/>
          <w:b w:val="0"/>
          <w:color w:val="auto"/>
          <w:sz w:val="28"/>
          <w:szCs w:val="28"/>
        </w:rPr>
        <w:t>non-profit</w:t>
      </w:r>
      <w:r w:rsidR="00AB59FD">
        <w:rPr>
          <w:rFonts w:cs="Arial"/>
          <w:b w:val="0"/>
          <w:color w:val="auto"/>
          <w:sz w:val="28"/>
          <w:szCs w:val="28"/>
        </w:rPr>
        <w:t xml:space="preserve"> </w:t>
      </w:r>
      <w:r w:rsidRPr="00DB435F">
        <w:rPr>
          <w:rFonts w:cs="Arial"/>
          <w:b w:val="0"/>
          <w:color w:val="auto"/>
          <w:sz w:val="28"/>
          <w:szCs w:val="28"/>
        </w:rPr>
        <w:t>organization</w:t>
      </w:r>
      <w:r w:rsidR="00AB59FD">
        <w:rPr>
          <w:rFonts w:cs="Arial"/>
          <w:b w:val="0"/>
          <w:color w:val="auto"/>
          <w:sz w:val="28"/>
          <w:szCs w:val="28"/>
        </w:rPr>
        <w:t>s</w:t>
      </w:r>
      <w:r w:rsidRPr="00DB435F">
        <w:rPr>
          <w:rFonts w:cs="Arial"/>
          <w:b w:val="0"/>
          <w:color w:val="auto"/>
          <w:sz w:val="28"/>
          <w:szCs w:val="28"/>
        </w:rPr>
        <w:t xml:space="preserve"> </w:t>
      </w:r>
      <w:r w:rsidR="00AB59FD">
        <w:rPr>
          <w:rFonts w:cs="Arial"/>
          <w:b w:val="0"/>
          <w:color w:val="auto"/>
          <w:sz w:val="28"/>
          <w:szCs w:val="28"/>
        </w:rPr>
        <w:t xml:space="preserve">with more than 50 employees </w:t>
      </w:r>
      <w:r w:rsidRPr="00DB435F">
        <w:rPr>
          <w:rFonts w:cs="Arial"/>
          <w:b w:val="0"/>
          <w:color w:val="auto"/>
          <w:sz w:val="28"/>
          <w:szCs w:val="28"/>
        </w:rPr>
        <w:t>must</w:t>
      </w:r>
      <w:r w:rsidR="00D006C6" w:rsidRPr="00DB435F">
        <w:rPr>
          <w:rFonts w:cs="Arial"/>
          <w:b w:val="0"/>
          <w:color w:val="auto"/>
          <w:sz w:val="28"/>
          <w:szCs w:val="28"/>
        </w:rPr>
        <w:t>:</w:t>
      </w:r>
    </w:p>
    <w:p w:rsidR="00953347" w:rsidRPr="00DB435F" w:rsidRDefault="00A4258D" w:rsidP="002958D7">
      <w:pPr>
        <w:spacing w:after="240"/>
        <w:ind w:left="993" w:hanging="567"/>
        <w:rPr>
          <w:rFonts w:cs="Arial"/>
          <w:b w:val="0"/>
          <w:color w:val="auto"/>
          <w:sz w:val="28"/>
          <w:szCs w:val="28"/>
        </w:rPr>
      </w:pPr>
      <w:proofErr w:type="gramStart"/>
      <w:r w:rsidRPr="00DB435F">
        <w:rPr>
          <w:rFonts w:cs="Arial"/>
          <w:b w:val="0"/>
          <w:color w:val="auto"/>
          <w:sz w:val="28"/>
          <w:szCs w:val="28"/>
        </w:rPr>
        <w:t>a</w:t>
      </w:r>
      <w:proofErr w:type="gramEnd"/>
      <w:r w:rsidRPr="00DB435F">
        <w:rPr>
          <w:rFonts w:cs="Arial"/>
          <w:b w:val="0"/>
          <w:color w:val="auto"/>
          <w:sz w:val="28"/>
          <w:szCs w:val="28"/>
        </w:rPr>
        <w:t>.</w:t>
      </w:r>
      <w:r w:rsidR="001B1B55" w:rsidRPr="00DB435F">
        <w:rPr>
          <w:rFonts w:cs="Arial"/>
          <w:b w:val="0"/>
          <w:color w:val="auto"/>
          <w:sz w:val="28"/>
          <w:szCs w:val="28"/>
        </w:rPr>
        <w:t xml:space="preserve"> </w:t>
      </w:r>
      <w:r w:rsidR="00953347" w:rsidRPr="00DB435F">
        <w:rPr>
          <w:rFonts w:cs="Arial"/>
          <w:b w:val="0"/>
          <w:color w:val="auto"/>
          <w:sz w:val="28"/>
          <w:szCs w:val="28"/>
        </w:rPr>
        <w:t>d</w:t>
      </w:r>
      <w:r w:rsidR="00D90DBF" w:rsidRPr="00DB435F">
        <w:rPr>
          <w:rFonts w:cs="Arial"/>
          <w:b w:val="0"/>
          <w:color w:val="auto"/>
          <w:sz w:val="28"/>
          <w:szCs w:val="28"/>
        </w:rPr>
        <w:t xml:space="preserve">ocument </w:t>
      </w:r>
      <w:r w:rsidR="00AB59FD">
        <w:rPr>
          <w:rFonts w:cs="Arial"/>
          <w:b w:val="0"/>
          <w:color w:val="auto"/>
          <w:sz w:val="28"/>
          <w:szCs w:val="28"/>
        </w:rPr>
        <w:t xml:space="preserve">their </w:t>
      </w:r>
      <w:r w:rsidR="00D90DBF" w:rsidRPr="00DB435F">
        <w:rPr>
          <w:rFonts w:cs="Arial"/>
          <w:b w:val="0"/>
          <w:color w:val="auto"/>
          <w:sz w:val="28"/>
          <w:szCs w:val="28"/>
        </w:rPr>
        <w:t>measures, policies and practices</w:t>
      </w:r>
      <w:r w:rsidR="00D251A8" w:rsidRPr="00DB435F">
        <w:rPr>
          <w:rFonts w:cs="Arial"/>
          <w:b w:val="0"/>
          <w:color w:val="auto"/>
          <w:sz w:val="28"/>
          <w:szCs w:val="28"/>
        </w:rPr>
        <w:t>;</w:t>
      </w:r>
      <w:r w:rsidR="00D90DBF" w:rsidRPr="00DB435F">
        <w:rPr>
          <w:rFonts w:cs="Arial"/>
          <w:b w:val="0"/>
          <w:color w:val="auto"/>
          <w:sz w:val="28"/>
          <w:szCs w:val="28"/>
        </w:rPr>
        <w:t xml:space="preserve"> </w:t>
      </w:r>
    </w:p>
    <w:p w:rsidR="000D1850" w:rsidRDefault="00A4258D" w:rsidP="002958D7">
      <w:pPr>
        <w:spacing w:after="240"/>
        <w:ind w:left="993" w:hanging="567"/>
        <w:rPr>
          <w:rFonts w:cs="Arial"/>
          <w:b w:val="0"/>
          <w:color w:val="auto"/>
          <w:sz w:val="28"/>
          <w:szCs w:val="28"/>
        </w:rPr>
      </w:pPr>
      <w:proofErr w:type="gramStart"/>
      <w:r w:rsidRPr="00DB435F">
        <w:rPr>
          <w:rFonts w:cs="Arial"/>
          <w:b w:val="0"/>
          <w:color w:val="auto"/>
          <w:sz w:val="28"/>
          <w:szCs w:val="28"/>
        </w:rPr>
        <w:t>b</w:t>
      </w:r>
      <w:proofErr w:type="gramEnd"/>
      <w:r w:rsidR="00752DE2" w:rsidRPr="00DB435F">
        <w:rPr>
          <w:rFonts w:cs="Arial"/>
          <w:b w:val="0"/>
          <w:color w:val="auto"/>
          <w:sz w:val="28"/>
          <w:szCs w:val="28"/>
        </w:rPr>
        <w:t>.</w:t>
      </w:r>
      <w:r w:rsidRPr="00DB435F">
        <w:rPr>
          <w:rFonts w:cs="Arial"/>
          <w:b w:val="0"/>
          <w:color w:val="auto"/>
          <w:sz w:val="28"/>
          <w:szCs w:val="28"/>
        </w:rPr>
        <w:t xml:space="preserve"> </w:t>
      </w:r>
      <w:r w:rsidR="00953347" w:rsidRPr="00DB435F">
        <w:rPr>
          <w:rFonts w:cs="Arial"/>
          <w:b w:val="0"/>
          <w:color w:val="auto"/>
          <w:sz w:val="28"/>
          <w:szCs w:val="28"/>
        </w:rPr>
        <w:t>p</w:t>
      </w:r>
      <w:r w:rsidR="00D90DBF" w:rsidRPr="00DB435F">
        <w:rPr>
          <w:rFonts w:cs="Arial"/>
          <w:b w:val="0"/>
          <w:color w:val="auto"/>
          <w:sz w:val="28"/>
          <w:szCs w:val="28"/>
        </w:rPr>
        <w:t>rovide a copy of the documentation on request; and</w:t>
      </w:r>
      <w:r w:rsidR="00185DA0" w:rsidRPr="00DB435F">
        <w:rPr>
          <w:rFonts w:cs="Arial"/>
          <w:b w:val="0"/>
          <w:color w:val="auto"/>
          <w:sz w:val="28"/>
          <w:szCs w:val="28"/>
        </w:rPr>
        <w:t>,</w:t>
      </w:r>
    </w:p>
    <w:p w:rsidR="00D90DBF" w:rsidRPr="00DB435F" w:rsidRDefault="00752DE2" w:rsidP="002958D7">
      <w:pPr>
        <w:spacing w:after="240"/>
        <w:ind w:left="993" w:hanging="567"/>
        <w:rPr>
          <w:rFonts w:cs="Arial"/>
          <w:b w:val="0"/>
          <w:color w:val="auto"/>
          <w:sz w:val="16"/>
          <w:szCs w:val="16"/>
        </w:rPr>
      </w:pPr>
      <w:proofErr w:type="gramStart"/>
      <w:r w:rsidRPr="00DB435F">
        <w:rPr>
          <w:rFonts w:cs="Arial"/>
          <w:b w:val="0"/>
          <w:color w:val="auto"/>
          <w:sz w:val="28"/>
          <w:szCs w:val="28"/>
        </w:rPr>
        <w:t>c</w:t>
      </w:r>
      <w:proofErr w:type="gramEnd"/>
      <w:r w:rsidR="00A4258D" w:rsidRPr="00DB435F">
        <w:rPr>
          <w:rFonts w:cs="Arial"/>
          <w:b w:val="0"/>
          <w:color w:val="auto"/>
          <w:sz w:val="28"/>
          <w:szCs w:val="28"/>
        </w:rPr>
        <w:t>.</w:t>
      </w:r>
      <w:r w:rsidR="003C7FD1" w:rsidRPr="00DB435F">
        <w:rPr>
          <w:rFonts w:cs="Arial"/>
          <w:b w:val="0"/>
          <w:color w:val="auto"/>
          <w:sz w:val="28"/>
          <w:szCs w:val="28"/>
        </w:rPr>
        <w:t xml:space="preserve"> </w:t>
      </w:r>
      <w:r w:rsidR="00D90DBF" w:rsidRPr="00DB435F">
        <w:rPr>
          <w:rFonts w:cs="Arial"/>
          <w:b w:val="0"/>
          <w:color w:val="auto"/>
          <w:sz w:val="28"/>
          <w:szCs w:val="28"/>
        </w:rPr>
        <w:t>noti</w:t>
      </w:r>
      <w:r w:rsidR="002125C3" w:rsidRPr="00DB435F">
        <w:rPr>
          <w:rFonts w:cs="Arial"/>
          <w:b w:val="0"/>
          <w:color w:val="auto"/>
          <w:sz w:val="28"/>
          <w:szCs w:val="28"/>
        </w:rPr>
        <w:t>fy the public</w:t>
      </w:r>
      <w:r w:rsidR="00D90DBF" w:rsidRPr="00DB435F">
        <w:rPr>
          <w:rFonts w:cs="Arial"/>
          <w:b w:val="0"/>
          <w:color w:val="auto"/>
          <w:sz w:val="28"/>
          <w:szCs w:val="28"/>
        </w:rPr>
        <w:t xml:space="preserve"> that the documen</w:t>
      </w:r>
      <w:r w:rsidR="000D1850">
        <w:rPr>
          <w:rFonts w:cs="Arial"/>
          <w:b w:val="0"/>
          <w:color w:val="auto"/>
          <w:sz w:val="28"/>
          <w:szCs w:val="28"/>
        </w:rPr>
        <w:t>tation is available on request.</w:t>
      </w:r>
    </w:p>
    <w:p w:rsidR="00E15E43" w:rsidRPr="00DB435F" w:rsidRDefault="00D006C6" w:rsidP="002958D7">
      <w:pPr>
        <w:pStyle w:val="Heading3"/>
        <w:spacing w:line="276" w:lineRule="auto"/>
        <w:rPr>
          <w:rFonts w:cs="Arial"/>
        </w:rPr>
      </w:pPr>
      <w:r w:rsidRPr="00DB435F">
        <w:rPr>
          <w:rFonts w:cs="Arial"/>
        </w:rPr>
        <w:t xml:space="preserve">10. </w:t>
      </w:r>
      <w:r w:rsidR="00E15E43" w:rsidRPr="00DB435F">
        <w:rPr>
          <w:rFonts w:cs="Arial"/>
        </w:rPr>
        <w:t xml:space="preserve">Educational and Training Resources and Materials </w:t>
      </w:r>
    </w:p>
    <w:p w:rsidR="00752DE2" w:rsidRPr="00DB435F" w:rsidRDefault="00912BF4" w:rsidP="002958D7">
      <w:pPr>
        <w:rPr>
          <w:rFonts w:cs="Arial"/>
          <w:b w:val="0"/>
          <w:color w:val="auto"/>
          <w:sz w:val="28"/>
          <w:szCs w:val="28"/>
        </w:rPr>
      </w:pPr>
      <w:r w:rsidRPr="00DB435F">
        <w:rPr>
          <w:rFonts w:cs="Arial"/>
          <w:b w:val="0"/>
          <w:color w:val="auto"/>
          <w:sz w:val="28"/>
          <w:szCs w:val="28"/>
        </w:rPr>
        <w:t>O</w:t>
      </w:r>
      <w:r w:rsidR="00752DE2" w:rsidRPr="00DB435F">
        <w:rPr>
          <w:rFonts w:cs="Arial"/>
          <w:b w:val="0"/>
          <w:color w:val="auto"/>
          <w:sz w:val="28"/>
          <w:szCs w:val="28"/>
        </w:rPr>
        <w:t>rganizations that are school boards or educational or training institutions</w:t>
      </w:r>
      <w:r w:rsidRPr="00DB435F">
        <w:rPr>
          <w:rFonts w:cs="Arial"/>
          <w:b w:val="0"/>
          <w:color w:val="auto"/>
          <w:sz w:val="28"/>
          <w:szCs w:val="28"/>
        </w:rPr>
        <w:t xml:space="preserve"> have additional requirements to meet the accessibility needs of their learners</w:t>
      </w:r>
      <w:r w:rsidR="00752DE2" w:rsidRPr="00DB435F">
        <w:rPr>
          <w:rFonts w:cs="Arial"/>
          <w:b w:val="0"/>
          <w:color w:val="auto"/>
          <w:sz w:val="28"/>
          <w:szCs w:val="28"/>
        </w:rPr>
        <w:t xml:space="preserve">. </w:t>
      </w:r>
    </w:p>
    <w:p w:rsidR="00277666" w:rsidRPr="00DB435F" w:rsidRDefault="00E15E43" w:rsidP="002958D7">
      <w:pPr>
        <w:spacing w:after="240"/>
        <w:ind w:left="709" w:hanging="709"/>
        <w:rPr>
          <w:rFonts w:cs="Arial"/>
          <w:b w:val="0"/>
          <w:color w:val="auto"/>
          <w:sz w:val="28"/>
          <w:szCs w:val="28"/>
        </w:rPr>
      </w:pPr>
      <w:r w:rsidRPr="00DB435F">
        <w:rPr>
          <w:rFonts w:cs="Arial"/>
          <w:b w:val="0"/>
          <w:color w:val="auto"/>
          <w:sz w:val="28"/>
          <w:szCs w:val="28"/>
        </w:rPr>
        <w:t xml:space="preserve">10.1 </w:t>
      </w:r>
      <w:r w:rsidR="00F56B3E" w:rsidRPr="00DB435F">
        <w:rPr>
          <w:rFonts w:cs="Arial"/>
          <w:b w:val="0"/>
          <w:color w:val="auto"/>
          <w:sz w:val="28"/>
          <w:szCs w:val="28"/>
        </w:rPr>
        <w:tab/>
      </w:r>
      <w:r w:rsidR="00D006C6" w:rsidRPr="00DB435F">
        <w:rPr>
          <w:rFonts w:cs="Arial"/>
          <w:b w:val="0"/>
          <w:bCs/>
          <w:color w:val="auto"/>
          <w:sz w:val="28"/>
          <w:szCs w:val="28"/>
        </w:rPr>
        <w:t>In the following sections,</w:t>
      </w:r>
      <w:r w:rsidRPr="00DB435F">
        <w:rPr>
          <w:rFonts w:cs="Arial"/>
          <w:b w:val="0"/>
          <w:bCs/>
          <w:color w:val="auto"/>
          <w:sz w:val="28"/>
          <w:szCs w:val="28"/>
        </w:rPr>
        <w:t xml:space="preserve"> an </w:t>
      </w:r>
      <w:r w:rsidRPr="00DB435F">
        <w:rPr>
          <w:rFonts w:cs="Arial"/>
          <w:b w:val="0"/>
          <w:color w:val="auto"/>
          <w:sz w:val="28"/>
          <w:szCs w:val="28"/>
        </w:rPr>
        <w:t xml:space="preserve">educational or training institution </w:t>
      </w:r>
      <w:r w:rsidR="00335EC9" w:rsidRPr="00DB435F">
        <w:rPr>
          <w:rFonts w:cs="Arial"/>
          <w:b w:val="0"/>
          <w:color w:val="auto"/>
          <w:sz w:val="28"/>
          <w:szCs w:val="28"/>
        </w:rPr>
        <w:t>is</w:t>
      </w:r>
      <w:r w:rsidRPr="00DB435F">
        <w:rPr>
          <w:rFonts w:cs="Arial"/>
          <w:b w:val="0"/>
          <w:color w:val="auto"/>
          <w:sz w:val="28"/>
          <w:szCs w:val="28"/>
        </w:rPr>
        <w:t xml:space="preserve"> considered an obligated organization if it falls into one of the following categories:</w:t>
      </w:r>
    </w:p>
    <w:p w:rsidR="00685580" w:rsidRDefault="00277666" w:rsidP="002958D7">
      <w:pPr>
        <w:pStyle w:val="ListParagraph"/>
        <w:numPr>
          <w:ilvl w:val="0"/>
          <w:numId w:val="32"/>
        </w:numPr>
        <w:spacing w:after="240"/>
        <w:ind w:left="1134" w:hanging="425"/>
        <w:contextualSpacing w:val="0"/>
        <w:rPr>
          <w:rFonts w:cs="Arial"/>
          <w:b w:val="0"/>
          <w:color w:val="auto"/>
          <w:sz w:val="28"/>
          <w:szCs w:val="28"/>
        </w:rPr>
      </w:pPr>
      <w:r w:rsidRPr="00685580">
        <w:rPr>
          <w:rFonts w:cs="Arial"/>
          <w:b w:val="0"/>
          <w:color w:val="auto"/>
          <w:sz w:val="28"/>
          <w:szCs w:val="28"/>
        </w:rPr>
        <w:t>it is a school division or a school district established under the Public Schools Act</w:t>
      </w:r>
    </w:p>
    <w:p w:rsidR="00685580" w:rsidRDefault="00685580" w:rsidP="002958D7">
      <w:pPr>
        <w:pStyle w:val="ListParagraph"/>
        <w:numPr>
          <w:ilvl w:val="0"/>
          <w:numId w:val="32"/>
        </w:numPr>
        <w:spacing w:after="240"/>
        <w:ind w:left="1134" w:hanging="425"/>
        <w:contextualSpacing w:val="0"/>
        <w:rPr>
          <w:rFonts w:cs="Arial"/>
          <w:b w:val="0"/>
          <w:color w:val="auto"/>
          <w:sz w:val="28"/>
          <w:szCs w:val="28"/>
        </w:rPr>
      </w:pPr>
      <w:r>
        <w:rPr>
          <w:rFonts w:cs="Arial"/>
          <w:b w:val="0"/>
          <w:color w:val="auto"/>
          <w:sz w:val="28"/>
          <w:szCs w:val="28"/>
        </w:rPr>
        <w:t xml:space="preserve">it is </w:t>
      </w:r>
      <w:r w:rsidRPr="00685580">
        <w:rPr>
          <w:rFonts w:cs="Arial"/>
          <w:b w:val="0"/>
          <w:color w:val="auto"/>
          <w:sz w:val="28"/>
          <w:szCs w:val="28"/>
        </w:rPr>
        <w:t xml:space="preserve">a </w:t>
      </w:r>
      <w:r w:rsidR="00277666" w:rsidRPr="00685580">
        <w:rPr>
          <w:rFonts w:cs="Arial"/>
          <w:b w:val="0"/>
          <w:color w:val="auto"/>
          <w:sz w:val="28"/>
          <w:szCs w:val="28"/>
        </w:rPr>
        <w:t>private school as defined in section 1 of The Education</w:t>
      </w:r>
      <w:r w:rsidRPr="00685580">
        <w:rPr>
          <w:rFonts w:cs="Arial"/>
          <w:b w:val="0"/>
          <w:color w:val="auto"/>
          <w:sz w:val="28"/>
          <w:szCs w:val="28"/>
        </w:rPr>
        <w:t xml:space="preserve"> </w:t>
      </w:r>
      <w:r w:rsidR="00277666" w:rsidRPr="00685580">
        <w:rPr>
          <w:rFonts w:cs="Arial"/>
          <w:b w:val="0"/>
          <w:color w:val="auto"/>
          <w:sz w:val="28"/>
          <w:szCs w:val="28"/>
        </w:rPr>
        <w:t>Administration Act</w:t>
      </w:r>
    </w:p>
    <w:p w:rsidR="00685580" w:rsidRDefault="00277666" w:rsidP="002958D7">
      <w:pPr>
        <w:pStyle w:val="ListParagraph"/>
        <w:numPr>
          <w:ilvl w:val="0"/>
          <w:numId w:val="32"/>
        </w:numPr>
        <w:spacing w:after="240"/>
        <w:ind w:left="1134" w:hanging="425"/>
        <w:contextualSpacing w:val="0"/>
        <w:rPr>
          <w:rFonts w:cs="Arial"/>
          <w:b w:val="0"/>
          <w:color w:val="auto"/>
          <w:sz w:val="28"/>
          <w:szCs w:val="28"/>
        </w:rPr>
      </w:pPr>
      <w:r w:rsidRPr="00685580">
        <w:rPr>
          <w:rFonts w:cs="Arial"/>
          <w:b w:val="0"/>
          <w:color w:val="auto"/>
          <w:sz w:val="28"/>
          <w:szCs w:val="28"/>
        </w:rPr>
        <w:t>it is a</w:t>
      </w:r>
      <w:r w:rsidR="000F6AD8" w:rsidRPr="00685580">
        <w:rPr>
          <w:rFonts w:cs="Arial"/>
          <w:b w:val="0"/>
          <w:color w:val="auto"/>
          <w:sz w:val="28"/>
          <w:szCs w:val="28"/>
        </w:rPr>
        <w:t xml:space="preserve">n educational institution </w:t>
      </w:r>
      <w:r w:rsidRPr="00685580">
        <w:rPr>
          <w:rFonts w:cs="Arial"/>
          <w:b w:val="0"/>
          <w:color w:val="auto"/>
          <w:sz w:val="28"/>
          <w:szCs w:val="28"/>
        </w:rPr>
        <w:t xml:space="preserve">as defined in section 1 of The Advanced Education Administration Act </w:t>
      </w:r>
    </w:p>
    <w:p w:rsidR="00277666" w:rsidRPr="00EC1EE7" w:rsidRDefault="00685580" w:rsidP="002958D7">
      <w:pPr>
        <w:pStyle w:val="ListParagraph"/>
        <w:numPr>
          <w:ilvl w:val="0"/>
          <w:numId w:val="32"/>
        </w:numPr>
        <w:spacing w:after="240"/>
        <w:ind w:left="1134" w:hanging="425"/>
        <w:contextualSpacing w:val="0"/>
        <w:rPr>
          <w:rFonts w:cs="Arial"/>
          <w:b w:val="0"/>
          <w:color w:val="auto"/>
          <w:sz w:val="28"/>
          <w:szCs w:val="28"/>
        </w:rPr>
      </w:pPr>
      <w:r w:rsidRPr="00685580">
        <w:rPr>
          <w:rFonts w:cs="Arial"/>
          <w:b w:val="0"/>
          <w:color w:val="auto"/>
          <w:sz w:val="28"/>
          <w:szCs w:val="28"/>
        </w:rPr>
        <w:t xml:space="preserve">it is </w:t>
      </w:r>
      <w:r w:rsidR="00277666" w:rsidRPr="00685580">
        <w:rPr>
          <w:rFonts w:cs="Arial"/>
          <w:b w:val="0"/>
          <w:color w:val="auto"/>
          <w:sz w:val="28"/>
          <w:szCs w:val="28"/>
        </w:rPr>
        <w:t xml:space="preserve">a private vocational institution registered under The Private </w:t>
      </w:r>
      <w:r w:rsidR="00277666" w:rsidRPr="00EC1EE7">
        <w:rPr>
          <w:rFonts w:cs="Arial"/>
          <w:b w:val="0"/>
          <w:color w:val="auto"/>
          <w:sz w:val="28"/>
          <w:szCs w:val="28"/>
        </w:rPr>
        <w:t>Vocational Institutions Act</w:t>
      </w:r>
    </w:p>
    <w:p w:rsidR="002022CB" w:rsidRPr="00DB435F" w:rsidRDefault="00A12A55" w:rsidP="002958D7">
      <w:pPr>
        <w:pBdr>
          <w:top w:val="single" w:sz="4" w:space="0" w:color="auto"/>
          <w:left w:val="single" w:sz="4" w:space="4" w:color="auto"/>
          <w:bottom w:val="single" w:sz="4" w:space="1" w:color="auto"/>
          <w:right w:val="single" w:sz="4" w:space="4" w:color="auto"/>
        </w:pBdr>
        <w:spacing w:before="360" w:after="360"/>
        <w:ind w:left="1418" w:right="-23" w:hanging="1418"/>
        <w:rPr>
          <w:rFonts w:cs="Arial"/>
          <w:b w:val="0"/>
          <w:color w:val="auto"/>
          <w:sz w:val="28"/>
          <w:szCs w:val="28"/>
        </w:rPr>
      </w:pPr>
      <w:r w:rsidRPr="00DB435F">
        <w:rPr>
          <w:rFonts w:cs="Arial"/>
          <w:color w:val="auto"/>
          <w:sz w:val="28"/>
          <w:szCs w:val="28"/>
        </w:rPr>
        <w:t>Question</w:t>
      </w:r>
      <w:r w:rsidR="002022CB" w:rsidRPr="00DB435F">
        <w:rPr>
          <w:rFonts w:cs="Arial"/>
          <w:color w:val="auto"/>
          <w:sz w:val="28"/>
          <w:szCs w:val="28"/>
        </w:rPr>
        <w:t>:</w:t>
      </w:r>
      <w:r w:rsidR="002022CB" w:rsidRPr="00DB435F">
        <w:rPr>
          <w:rFonts w:cs="Arial"/>
          <w:b w:val="0"/>
          <w:color w:val="auto"/>
          <w:sz w:val="28"/>
          <w:szCs w:val="28"/>
        </w:rPr>
        <w:t xml:space="preserve"> </w:t>
      </w:r>
      <w:r w:rsidRPr="00DB435F">
        <w:rPr>
          <w:rFonts w:cs="Arial"/>
          <w:b w:val="0"/>
          <w:color w:val="auto"/>
          <w:sz w:val="28"/>
          <w:szCs w:val="28"/>
        </w:rPr>
        <w:t xml:space="preserve">Should </w:t>
      </w:r>
      <w:proofErr w:type="gramStart"/>
      <w:r w:rsidRPr="00DB435F">
        <w:rPr>
          <w:rFonts w:cs="Arial"/>
          <w:b w:val="0"/>
          <w:color w:val="auto"/>
          <w:sz w:val="28"/>
          <w:szCs w:val="28"/>
        </w:rPr>
        <w:t>training that is offered by community</w:t>
      </w:r>
      <w:proofErr w:type="gramEnd"/>
      <w:r w:rsidRPr="00DB435F">
        <w:rPr>
          <w:rFonts w:cs="Arial"/>
          <w:b w:val="0"/>
          <w:color w:val="auto"/>
          <w:sz w:val="28"/>
          <w:szCs w:val="28"/>
        </w:rPr>
        <w:t xml:space="preserve"> and non-profit organizations be exempt from Sections 10 and 11?  For example, training for literacy, financial management or parenting?</w:t>
      </w:r>
    </w:p>
    <w:p w:rsidR="00F56B3E" w:rsidRPr="00DB435F" w:rsidRDefault="00E15E43" w:rsidP="002958D7">
      <w:pPr>
        <w:spacing w:before="240"/>
        <w:ind w:left="709" w:hanging="709"/>
        <w:rPr>
          <w:rFonts w:cs="Arial"/>
          <w:b w:val="0"/>
          <w:color w:val="auto"/>
          <w:sz w:val="28"/>
          <w:szCs w:val="28"/>
        </w:rPr>
      </w:pPr>
      <w:r w:rsidRPr="00DB435F">
        <w:rPr>
          <w:rFonts w:cs="Arial"/>
          <w:b w:val="0"/>
          <w:color w:val="auto"/>
          <w:sz w:val="28"/>
          <w:szCs w:val="28"/>
        </w:rPr>
        <w:t xml:space="preserve">10.2 </w:t>
      </w:r>
      <w:r w:rsidR="00F56B3E" w:rsidRPr="00DB435F">
        <w:rPr>
          <w:rFonts w:cs="Arial"/>
          <w:b w:val="0"/>
          <w:color w:val="auto"/>
          <w:sz w:val="28"/>
          <w:szCs w:val="28"/>
        </w:rPr>
        <w:tab/>
      </w:r>
      <w:r w:rsidRPr="00DB435F">
        <w:rPr>
          <w:rFonts w:cs="Arial"/>
          <w:b w:val="0"/>
          <w:color w:val="auto"/>
          <w:sz w:val="28"/>
          <w:szCs w:val="28"/>
        </w:rPr>
        <w:t xml:space="preserve">Educational or training institutions must provide educational or training resources or materials in a format that meets the accessibility needs of the learners by: </w:t>
      </w:r>
    </w:p>
    <w:p w:rsidR="00F56B3E" w:rsidRPr="00DB435F" w:rsidRDefault="00F56B3E" w:rsidP="002958D7">
      <w:pPr>
        <w:pStyle w:val="ListParagraph"/>
        <w:numPr>
          <w:ilvl w:val="0"/>
          <w:numId w:val="21"/>
        </w:numPr>
        <w:spacing w:before="240" w:after="240"/>
        <w:contextualSpacing w:val="0"/>
        <w:rPr>
          <w:rFonts w:cs="Arial"/>
          <w:b w:val="0"/>
          <w:color w:val="auto"/>
          <w:sz w:val="28"/>
          <w:szCs w:val="28"/>
        </w:rPr>
      </w:pPr>
      <w:r w:rsidRPr="00DB435F">
        <w:rPr>
          <w:rFonts w:cs="Arial"/>
          <w:b w:val="0"/>
          <w:color w:val="auto"/>
          <w:sz w:val="28"/>
          <w:szCs w:val="28"/>
        </w:rPr>
        <w:t>Procuring an accessible or conversion ready electronic format, or</w:t>
      </w:r>
    </w:p>
    <w:p w:rsidR="00E15E43" w:rsidRPr="00DB435F" w:rsidRDefault="00B8508D" w:rsidP="002958D7">
      <w:pPr>
        <w:pStyle w:val="ListParagraph"/>
        <w:numPr>
          <w:ilvl w:val="0"/>
          <w:numId w:val="21"/>
        </w:numPr>
        <w:spacing w:before="240" w:after="240"/>
        <w:ind w:left="1077" w:hanging="357"/>
        <w:contextualSpacing w:val="0"/>
        <w:rPr>
          <w:rFonts w:cs="Arial"/>
          <w:b w:val="0"/>
          <w:color w:val="auto"/>
          <w:sz w:val="28"/>
          <w:szCs w:val="28"/>
        </w:rPr>
      </w:pPr>
      <w:r w:rsidRPr="00DB435F">
        <w:rPr>
          <w:rFonts w:cs="Arial"/>
          <w:b w:val="0"/>
          <w:color w:val="auto"/>
          <w:sz w:val="28"/>
          <w:szCs w:val="28"/>
        </w:rPr>
        <w:t>Providing</w:t>
      </w:r>
      <w:r w:rsidR="00E15E43" w:rsidRPr="00DB435F">
        <w:rPr>
          <w:rFonts w:cs="Arial"/>
          <w:b w:val="0"/>
          <w:color w:val="auto"/>
          <w:sz w:val="28"/>
          <w:szCs w:val="28"/>
        </w:rPr>
        <w:t xml:space="preserve"> a comparable resource in an accessible or conversion</w:t>
      </w:r>
      <w:r w:rsidR="0000335B">
        <w:rPr>
          <w:rFonts w:cs="Arial"/>
          <w:b w:val="0"/>
          <w:color w:val="auto"/>
          <w:sz w:val="28"/>
          <w:szCs w:val="28"/>
        </w:rPr>
        <w:t xml:space="preserve"> </w:t>
      </w:r>
      <w:r w:rsidR="00E15E43" w:rsidRPr="00DB435F">
        <w:rPr>
          <w:rFonts w:cs="Arial"/>
          <w:b w:val="0"/>
          <w:color w:val="auto"/>
          <w:sz w:val="28"/>
          <w:szCs w:val="28"/>
        </w:rPr>
        <w:t xml:space="preserve">ready format, if the educational or training resources or materials </w:t>
      </w:r>
      <w:proofErr w:type="gramStart"/>
      <w:r w:rsidR="00E15E43" w:rsidRPr="00DB435F">
        <w:rPr>
          <w:rFonts w:cs="Arial"/>
          <w:b w:val="0"/>
          <w:color w:val="auto"/>
          <w:sz w:val="28"/>
          <w:szCs w:val="28"/>
        </w:rPr>
        <w:t>cannot be procured, obtained by other means or converted into an accessible format</w:t>
      </w:r>
      <w:proofErr w:type="gramEnd"/>
      <w:r w:rsidR="00E15E43" w:rsidRPr="00DB435F">
        <w:rPr>
          <w:rFonts w:cs="Arial"/>
          <w:b w:val="0"/>
          <w:color w:val="auto"/>
          <w:sz w:val="28"/>
          <w:szCs w:val="28"/>
        </w:rPr>
        <w:t>.</w:t>
      </w:r>
    </w:p>
    <w:p w:rsidR="00F56B3E" w:rsidRPr="00DB435F" w:rsidRDefault="00E15E43" w:rsidP="002958D7">
      <w:pPr>
        <w:spacing w:before="240" w:after="240"/>
        <w:ind w:left="709" w:hanging="709"/>
        <w:rPr>
          <w:rFonts w:cs="Arial"/>
          <w:b w:val="0"/>
          <w:color w:val="auto"/>
          <w:sz w:val="28"/>
          <w:szCs w:val="28"/>
        </w:rPr>
      </w:pPr>
      <w:r w:rsidRPr="00DB435F">
        <w:rPr>
          <w:rFonts w:cs="Arial"/>
          <w:b w:val="0"/>
          <w:color w:val="auto"/>
          <w:sz w:val="28"/>
          <w:szCs w:val="28"/>
        </w:rPr>
        <w:t xml:space="preserve">10.3 </w:t>
      </w:r>
      <w:r w:rsidR="009B7E79">
        <w:rPr>
          <w:rFonts w:cs="Arial"/>
          <w:b w:val="0"/>
          <w:color w:val="auto"/>
          <w:sz w:val="28"/>
          <w:szCs w:val="28"/>
        </w:rPr>
        <w:tab/>
      </w:r>
      <w:r w:rsidRPr="00DB435F">
        <w:rPr>
          <w:rFonts w:cs="Arial"/>
          <w:b w:val="0"/>
          <w:color w:val="auto"/>
          <w:sz w:val="28"/>
          <w:szCs w:val="28"/>
        </w:rPr>
        <w:t xml:space="preserve">Educational and training institutions must provide student records and </w:t>
      </w:r>
      <w:r w:rsidR="00857C73" w:rsidRPr="00DB435F">
        <w:rPr>
          <w:rFonts w:cs="Arial"/>
          <w:b w:val="0"/>
          <w:color w:val="auto"/>
          <w:sz w:val="28"/>
          <w:szCs w:val="28"/>
        </w:rPr>
        <w:t>information on program requirements, availability and descriptions in an accessible format.</w:t>
      </w:r>
    </w:p>
    <w:p w:rsidR="00E30782" w:rsidRDefault="00A12A55" w:rsidP="002958D7">
      <w:pPr>
        <w:tabs>
          <w:tab w:val="left" w:pos="851"/>
        </w:tabs>
        <w:spacing w:before="240" w:after="240"/>
        <w:ind w:left="709" w:hanging="709"/>
        <w:rPr>
          <w:rFonts w:cs="Arial"/>
          <w:b w:val="0"/>
          <w:color w:val="auto"/>
          <w:sz w:val="28"/>
          <w:szCs w:val="28"/>
        </w:rPr>
      </w:pPr>
      <w:r w:rsidRPr="00DB435F">
        <w:rPr>
          <w:rFonts w:cs="Arial"/>
          <w:b w:val="0"/>
          <w:color w:val="auto"/>
          <w:sz w:val="28"/>
          <w:szCs w:val="28"/>
        </w:rPr>
        <w:t xml:space="preserve">10.4 </w:t>
      </w:r>
      <w:r w:rsidR="00686164">
        <w:rPr>
          <w:rFonts w:cs="Arial"/>
          <w:b w:val="0"/>
          <w:color w:val="auto"/>
          <w:sz w:val="28"/>
          <w:szCs w:val="28"/>
        </w:rPr>
        <w:tab/>
      </w:r>
      <w:r w:rsidRPr="00DB435F">
        <w:rPr>
          <w:rFonts w:cs="Arial"/>
          <w:b w:val="0"/>
          <w:color w:val="auto"/>
          <w:sz w:val="28"/>
          <w:szCs w:val="28"/>
        </w:rPr>
        <w:t xml:space="preserve">The deadline for </w:t>
      </w:r>
      <w:r w:rsidR="00AB59FD">
        <w:rPr>
          <w:rFonts w:cs="Arial"/>
          <w:b w:val="0"/>
          <w:color w:val="auto"/>
          <w:sz w:val="28"/>
          <w:szCs w:val="28"/>
        </w:rPr>
        <w:t>compliance by</w:t>
      </w:r>
      <w:r w:rsidR="005C5F46" w:rsidRPr="00DB435F">
        <w:rPr>
          <w:rFonts w:cs="Arial"/>
          <w:b w:val="0"/>
          <w:color w:val="auto"/>
          <w:sz w:val="28"/>
          <w:szCs w:val="28"/>
        </w:rPr>
        <w:t xml:space="preserve"> </w:t>
      </w:r>
      <w:r w:rsidRPr="00DB435F">
        <w:rPr>
          <w:rFonts w:cs="Arial"/>
          <w:b w:val="0"/>
          <w:color w:val="auto"/>
          <w:sz w:val="28"/>
          <w:szCs w:val="28"/>
        </w:rPr>
        <w:t xml:space="preserve">large obligated organizations, with 50 or more employees, is two years </w:t>
      </w:r>
      <w:r w:rsidR="00335EC9" w:rsidRPr="00DB435F">
        <w:rPr>
          <w:rFonts w:cs="Arial"/>
          <w:b w:val="0"/>
          <w:bCs/>
          <w:color w:val="auto"/>
          <w:sz w:val="28"/>
          <w:szCs w:val="28"/>
        </w:rPr>
        <w:t>after the standard comes into force.</w:t>
      </w:r>
    </w:p>
    <w:p w:rsidR="00A12A55" w:rsidRPr="00DB435F" w:rsidRDefault="00A12A55" w:rsidP="002958D7">
      <w:pPr>
        <w:tabs>
          <w:tab w:val="left" w:pos="851"/>
        </w:tabs>
        <w:spacing w:before="240" w:after="240"/>
        <w:ind w:left="709"/>
        <w:rPr>
          <w:rFonts w:cs="Arial"/>
          <w:b w:val="0"/>
          <w:color w:val="auto"/>
          <w:sz w:val="28"/>
          <w:szCs w:val="28"/>
        </w:rPr>
      </w:pPr>
      <w:r w:rsidRPr="00DB435F">
        <w:rPr>
          <w:rFonts w:cs="Arial"/>
          <w:b w:val="0"/>
          <w:color w:val="auto"/>
          <w:sz w:val="28"/>
          <w:szCs w:val="28"/>
        </w:rPr>
        <w:t xml:space="preserve">The deadline for </w:t>
      </w:r>
      <w:r w:rsidR="005C5F46" w:rsidRPr="00DB435F">
        <w:rPr>
          <w:rFonts w:cs="Arial"/>
          <w:b w:val="0"/>
          <w:color w:val="auto"/>
          <w:sz w:val="28"/>
          <w:szCs w:val="28"/>
        </w:rPr>
        <w:t xml:space="preserve">compliance of </w:t>
      </w:r>
      <w:proofErr w:type="gramStart"/>
      <w:r w:rsidRPr="00DB435F">
        <w:rPr>
          <w:rFonts w:cs="Arial"/>
          <w:b w:val="0"/>
          <w:color w:val="auto"/>
          <w:sz w:val="28"/>
          <w:szCs w:val="28"/>
        </w:rPr>
        <w:t>small obligated</w:t>
      </w:r>
      <w:proofErr w:type="gramEnd"/>
      <w:r w:rsidRPr="00DB435F">
        <w:rPr>
          <w:rFonts w:cs="Arial"/>
          <w:b w:val="0"/>
          <w:color w:val="auto"/>
          <w:sz w:val="28"/>
          <w:szCs w:val="28"/>
        </w:rPr>
        <w:t xml:space="preserve"> organizations, with </w:t>
      </w:r>
      <w:r w:rsidR="005C5F46" w:rsidRPr="00DB435F">
        <w:rPr>
          <w:rFonts w:cs="Arial"/>
          <w:b w:val="0"/>
          <w:color w:val="auto"/>
          <w:sz w:val="28"/>
          <w:szCs w:val="28"/>
        </w:rPr>
        <w:t xml:space="preserve">fewer than 50 </w:t>
      </w:r>
      <w:r w:rsidRPr="00DB435F">
        <w:rPr>
          <w:rFonts w:cs="Arial"/>
          <w:b w:val="0"/>
          <w:color w:val="auto"/>
          <w:sz w:val="28"/>
          <w:szCs w:val="28"/>
        </w:rPr>
        <w:t xml:space="preserve">employees, is three years </w:t>
      </w:r>
      <w:r w:rsidR="00335EC9" w:rsidRPr="00DB435F">
        <w:rPr>
          <w:rFonts w:cs="Arial"/>
          <w:b w:val="0"/>
          <w:bCs/>
          <w:color w:val="auto"/>
          <w:sz w:val="28"/>
          <w:szCs w:val="28"/>
        </w:rPr>
        <w:t>after the standard comes into force.</w:t>
      </w:r>
      <w:r w:rsidRPr="00DB435F">
        <w:rPr>
          <w:rFonts w:cs="Arial"/>
          <w:b w:val="0"/>
          <w:color w:val="auto"/>
          <w:sz w:val="28"/>
          <w:szCs w:val="28"/>
        </w:rPr>
        <w:t xml:space="preserve"> </w:t>
      </w:r>
    </w:p>
    <w:p w:rsidR="00E15E43" w:rsidRPr="00DB435F" w:rsidRDefault="00F56B3E" w:rsidP="002958D7">
      <w:pPr>
        <w:pStyle w:val="Heading3"/>
        <w:spacing w:line="276" w:lineRule="auto"/>
        <w:rPr>
          <w:rFonts w:cs="Arial"/>
        </w:rPr>
      </w:pPr>
      <w:r w:rsidRPr="00DB435F">
        <w:rPr>
          <w:rFonts w:cs="Arial"/>
        </w:rPr>
        <w:t xml:space="preserve">11. </w:t>
      </w:r>
      <w:r w:rsidR="00E15E43" w:rsidRPr="00DB435F">
        <w:rPr>
          <w:rFonts w:cs="Arial"/>
        </w:rPr>
        <w:t>Training to Educators</w:t>
      </w:r>
    </w:p>
    <w:p w:rsidR="00E15E43" w:rsidRPr="00DB435F" w:rsidRDefault="00F56B3E" w:rsidP="002958D7">
      <w:pPr>
        <w:spacing w:before="240" w:after="240"/>
        <w:rPr>
          <w:rFonts w:cs="Arial"/>
          <w:b w:val="0"/>
          <w:color w:val="auto"/>
          <w:sz w:val="28"/>
          <w:szCs w:val="28"/>
        </w:rPr>
      </w:pPr>
      <w:r w:rsidRPr="00DB435F">
        <w:rPr>
          <w:rFonts w:cs="Arial"/>
          <w:b w:val="0"/>
          <w:color w:val="auto"/>
          <w:sz w:val="28"/>
          <w:szCs w:val="28"/>
        </w:rPr>
        <w:t>S</w:t>
      </w:r>
      <w:r w:rsidR="00E15E43" w:rsidRPr="00DB435F">
        <w:rPr>
          <w:rFonts w:cs="Arial"/>
          <w:b w:val="0"/>
          <w:color w:val="auto"/>
          <w:sz w:val="28"/>
          <w:szCs w:val="28"/>
        </w:rPr>
        <w:t>chool boards or educational or training institutions must provide educators with accessibility awareness training related to accessible program or course delivery and instruction.</w:t>
      </w:r>
    </w:p>
    <w:p w:rsidR="00E15E43" w:rsidRPr="00DB435F" w:rsidRDefault="00E15E43" w:rsidP="002958D7">
      <w:pPr>
        <w:tabs>
          <w:tab w:val="left" w:pos="709"/>
        </w:tabs>
        <w:spacing w:before="240" w:after="240"/>
        <w:ind w:left="709" w:hanging="709"/>
        <w:rPr>
          <w:rFonts w:cs="Arial"/>
          <w:b w:val="0"/>
          <w:color w:val="auto"/>
          <w:sz w:val="28"/>
          <w:szCs w:val="28"/>
        </w:rPr>
      </w:pPr>
      <w:r w:rsidRPr="00DB435F">
        <w:rPr>
          <w:rFonts w:cs="Arial"/>
          <w:b w:val="0"/>
          <w:color w:val="auto"/>
          <w:sz w:val="28"/>
          <w:szCs w:val="28"/>
        </w:rPr>
        <w:t>11.</w:t>
      </w:r>
      <w:r w:rsidR="00F56B3E" w:rsidRPr="00DB435F">
        <w:rPr>
          <w:rFonts w:cs="Arial"/>
          <w:b w:val="0"/>
          <w:color w:val="auto"/>
          <w:sz w:val="28"/>
          <w:szCs w:val="28"/>
        </w:rPr>
        <w:t>1</w:t>
      </w:r>
      <w:r w:rsidRPr="00DB435F">
        <w:rPr>
          <w:rFonts w:cs="Arial"/>
          <w:b w:val="0"/>
          <w:color w:val="auto"/>
          <w:sz w:val="28"/>
          <w:szCs w:val="28"/>
        </w:rPr>
        <w:t xml:space="preserve"> </w:t>
      </w:r>
      <w:r w:rsidR="00686164">
        <w:rPr>
          <w:rFonts w:cs="Arial"/>
          <w:b w:val="0"/>
          <w:color w:val="auto"/>
          <w:sz w:val="28"/>
          <w:szCs w:val="28"/>
        </w:rPr>
        <w:tab/>
      </w:r>
      <w:r w:rsidRPr="00DB435F">
        <w:rPr>
          <w:rFonts w:cs="Arial"/>
          <w:b w:val="0"/>
          <w:color w:val="auto"/>
          <w:sz w:val="28"/>
          <w:szCs w:val="28"/>
        </w:rPr>
        <w:t xml:space="preserve">Obligated organizations </w:t>
      </w:r>
      <w:r w:rsidR="00A12A55" w:rsidRPr="00DB435F">
        <w:rPr>
          <w:rFonts w:cs="Arial"/>
          <w:b w:val="0"/>
          <w:color w:val="auto"/>
          <w:sz w:val="28"/>
          <w:szCs w:val="28"/>
        </w:rPr>
        <w:t xml:space="preserve">must </w:t>
      </w:r>
      <w:r w:rsidRPr="00DB435F">
        <w:rPr>
          <w:rFonts w:cs="Arial"/>
          <w:b w:val="0"/>
          <w:color w:val="auto"/>
          <w:sz w:val="28"/>
          <w:szCs w:val="28"/>
        </w:rPr>
        <w:t xml:space="preserve">keep a record of the training provided under this section, including the dates on which the training is provided and the number of individuals to whom it is provided. </w:t>
      </w:r>
    </w:p>
    <w:p w:rsidR="00A12A55" w:rsidRPr="00DB435F" w:rsidRDefault="00A12A55" w:rsidP="002958D7">
      <w:pPr>
        <w:tabs>
          <w:tab w:val="left" w:pos="709"/>
        </w:tabs>
        <w:spacing w:before="240" w:after="240"/>
        <w:ind w:left="709" w:hanging="709"/>
        <w:rPr>
          <w:rFonts w:cs="Arial"/>
          <w:b w:val="0"/>
          <w:color w:val="auto"/>
          <w:sz w:val="28"/>
          <w:szCs w:val="28"/>
        </w:rPr>
      </w:pPr>
      <w:r w:rsidRPr="00DB435F">
        <w:rPr>
          <w:rFonts w:cs="Arial"/>
          <w:b w:val="0"/>
          <w:color w:val="auto"/>
          <w:sz w:val="28"/>
          <w:szCs w:val="28"/>
        </w:rPr>
        <w:t xml:space="preserve">11.2 </w:t>
      </w:r>
      <w:r w:rsidR="00686164">
        <w:rPr>
          <w:rFonts w:cs="Arial"/>
          <w:b w:val="0"/>
          <w:color w:val="auto"/>
          <w:sz w:val="28"/>
          <w:szCs w:val="28"/>
        </w:rPr>
        <w:tab/>
      </w:r>
      <w:r w:rsidRPr="00DB435F">
        <w:rPr>
          <w:rFonts w:cs="Arial"/>
          <w:b w:val="0"/>
          <w:color w:val="auto"/>
          <w:sz w:val="28"/>
          <w:szCs w:val="28"/>
        </w:rPr>
        <w:t xml:space="preserve">The deadline for </w:t>
      </w:r>
      <w:r w:rsidR="005C5F46" w:rsidRPr="00DB435F">
        <w:rPr>
          <w:rFonts w:cs="Arial"/>
          <w:b w:val="0"/>
          <w:color w:val="auto"/>
          <w:sz w:val="28"/>
          <w:szCs w:val="28"/>
        </w:rPr>
        <w:t xml:space="preserve">compliance of </w:t>
      </w:r>
      <w:r w:rsidRPr="00DB435F">
        <w:rPr>
          <w:rFonts w:cs="Arial"/>
          <w:b w:val="0"/>
          <w:color w:val="auto"/>
          <w:sz w:val="28"/>
          <w:szCs w:val="28"/>
        </w:rPr>
        <w:t xml:space="preserve">large obligated organizations, with 50 or more employees, is two years </w:t>
      </w:r>
      <w:r w:rsidR="00335EC9" w:rsidRPr="00DB435F">
        <w:rPr>
          <w:rFonts w:cs="Arial"/>
          <w:b w:val="0"/>
          <w:bCs/>
          <w:color w:val="auto"/>
          <w:sz w:val="28"/>
          <w:szCs w:val="28"/>
        </w:rPr>
        <w:t>after the standard comes into force.</w:t>
      </w:r>
    </w:p>
    <w:p w:rsidR="00A12A55" w:rsidRPr="00DB435F" w:rsidRDefault="00A12A55" w:rsidP="002958D7">
      <w:pPr>
        <w:spacing w:before="240" w:after="240"/>
        <w:ind w:left="709" w:hanging="709"/>
        <w:rPr>
          <w:rFonts w:cs="Arial"/>
          <w:b w:val="0"/>
          <w:color w:val="auto"/>
          <w:sz w:val="2"/>
          <w:szCs w:val="2"/>
        </w:rPr>
      </w:pPr>
      <w:r w:rsidRPr="00DB435F">
        <w:rPr>
          <w:rFonts w:cs="Arial"/>
          <w:b w:val="0"/>
          <w:color w:val="auto"/>
          <w:sz w:val="28"/>
          <w:szCs w:val="28"/>
        </w:rPr>
        <w:tab/>
        <w:t xml:space="preserve">The deadline for </w:t>
      </w:r>
      <w:r w:rsidR="005C5F46" w:rsidRPr="00DB435F">
        <w:rPr>
          <w:rFonts w:cs="Arial"/>
          <w:b w:val="0"/>
          <w:color w:val="auto"/>
          <w:sz w:val="28"/>
          <w:szCs w:val="28"/>
        </w:rPr>
        <w:t xml:space="preserve">compliance of </w:t>
      </w:r>
      <w:r w:rsidRPr="00DB435F">
        <w:rPr>
          <w:rFonts w:cs="Arial"/>
          <w:b w:val="0"/>
          <w:color w:val="auto"/>
          <w:sz w:val="28"/>
          <w:szCs w:val="28"/>
        </w:rPr>
        <w:t xml:space="preserve">small obligated organizations, with </w:t>
      </w:r>
      <w:r w:rsidR="005C5F46" w:rsidRPr="00DB435F">
        <w:rPr>
          <w:rFonts w:cs="Arial"/>
          <w:b w:val="0"/>
          <w:color w:val="auto"/>
          <w:sz w:val="28"/>
          <w:szCs w:val="28"/>
        </w:rPr>
        <w:t xml:space="preserve">fewer than 50 </w:t>
      </w:r>
      <w:r w:rsidRPr="00DB435F">
        <w:rPr>
          <w:rFonts w:cs="Arial"/>
          <w:b w:val="0"/>
          <w:color w:val="auto"/>
          <w:sz w:val="28"/>
          <w:szCs w:val="28"/>
        </w:rPr>
        <w:t xml:space="preserve">employees, is three years </w:t>
      </w:r>
      <w:r w:rsidR="00335EC9" w:rsidRPr="00DB435F">
        <w:rPr>
          <w:rFonts w:cs="Arial"/>
          <w:b w:val="0"/>
          <w:bCs/>
          <w:color w:val="auto"/>
          <w:sz w:val="28"/>
          <w:szCs w:val="28"/>
        </w:rPr>
        <w:t>after the standard comes into force.</w:t>
      </w:r>
    </w:p>
    <w:p w:rsidR="00D90DBF" w:rsidRPr="00DB435F" w:rsidRDefault="00053458" w:rsidP="002958D7">
      <w:pPr>
        <w:pStyle w:val="Heading3"/>
        <w:spacing w:line="276" w:lineRule="auto"/>
        <w:rPr>
          <w:rFonts w:cs="Arial"/>
        </w:rPr>
      </w:pPr>
      <w:r w:rsidRPr="00DB435F">
        <w:rPr>
          <w:rFonts w:cs="Arial"/>
        </w:rPr>
        <w:t>12.</w:t>
      </w:r>
      <w:r w:rsidRPr="00DB435F">
        <w:rPr>
          <w:rFonts w:cs="Arial"/>
          <w:b w:val="0"/>
        </w:rPr>
        <w:t xml:space="preserve"> </w:t>
      </w:r>
      <w:r w:rsidR="00D90DBF" w:rsidRPr="00DB435F">
        <w:rPr>
          <w:rFonts w:cs="Arial"/>
        </w:rPr>
        <w:t>Producers of Educational or Training Material</w:t>
      </w:r>
    </w:p>
    <w:p w:rsidR="00D90DBF" w:rsidRPr="00DB435F" w:rsidRDefault="00912BF4" w:rsidP="002958D7">
      <w:pPr>
        <w:spacing w:before="240" w:after="240"/>
        <w:rPr>
          <w:rFonts w:cs="Arial"/>
          <w:b w:val="0"/>
          <w:bCs/>
          <w:color w:val="auto"/>
          <w:sz w:val="28"/>
          <w:szCs w:val="28"/>
        </w:rPr>
      </w:pPr>
      <w:r w:rsidRPr="00DB435F">
        <w:rPr>
          <w:rFonts w:cs="Arial"/>
          <w:b w:val="0"/>
          <w:bCs/>
          <w:color w:val="auto"/>
          <w:sz w:val="28"/>
          <w:szCs w:val="28"/>
        </w:rPr>
        <w:t>Manitoba</w:t>
      </w:r>
      <w:r w:rsidR="00D90DBF" w:rsidRPr="00DB435F">
        <w:rPr>
          <w:rFonts w:cs="Arial"/>
          <w:b w:val="0"/>
          <w:bCs/>
          <w:color w:val="auto"/>
          <w:sz w:val="28"/>
          <w:szCs w:val="28"/>
        </w:rPr>
        <w:t xml:space="preserve"> produce</w:t>
      </w:r>
      <w:r w:rsidRPr="00DB435F">
        <w:rPr>
          <w:rFonts w:cs="Arial"/>
          <w:b w:val="0"/>
          <w:bCs/>
          <w:color w:val="auto"/>
          <w:sz w:val="28"/>
          <w:szCs w:val="28"/>
        </w:rPr>
        <w:t>rs of</w:t>
      </w:r>
      <w:r w:rsidR="00D90DBF" w:rsidRPr="00DB435F">
        <w:rPr>
          <w:rFonts w:cs="Arial"/>
          <w:b w:val="0"/>
          <w:bCs/>
          <w:color w:val="auto"/>
          <w:sz w:val="28"/>
          <w:szCs w:val="28"/>
        </w:rPr>
        <w:t xml:space="preserve"> educational or training textbooks for educational or training institutions </w:t>
      </w:r>
      <w:r w:rsidRPr="00DB435F">
        <w:rPr>
          <w:rFonts w:cs="Arial"/>
          <w:b w:val="0"/>
          <w:bCs/>
          <w:color w:val="auto"/>
          <w:sz w:val="28"/>
          <w:szCs w:val="28"/>
        </w:rPr>
        <w:t xml:space="preserve">must </w:t>
      </w:r>
      <w:r w:rsidR="00D90DBF" w:rsidRPr="00DB435F">
        <w:rPr>
          <w:rFonts w:cs="Arial"/>
          <w:b w:val="0"/>
          <w:bCs/>
          <w:color w:val="auto"/>
          <w:sz w:val="28"/>
          <w:szCs w:val="28"/>
        </w:rPr>
        <w:t xml:space="preserve">make </w:t>
      </w:r>
      <w:r w:rsidRPr="00DB435F">
        <w:rPr>
          <w:rFonts w:cs="Arial"/>
          <w:b w:val="0"/>
          <w:bCs/>
          <w:color w:val="auto"/>
          <w:sz w:val="28"/>
          <w:szCs w:val="28"/>
        </w:rPr>
        <w:t xml:space="preserve">these </w:t>
      </w:r>
      <w:r w:rsidR="00D90DBF" w:rsidRPr="00DB435F">
        <w:rPr>
          <w:rFonts w:cs="Arial"/>
          <w:b w:val="0"/>
          <w:bCs/>
          <w:color w:val="auto"/>
          <w:sz w:val="28"/>
          <w:szCs w:val="28"/>
        </w:rPr>
        <w:t xml:space="preserve">accessible </w:t>
      </w:r>
      <w:r w:rsidRPr="00DB435F">
        <w:rPr>
          <w:rFonts w:cs="Arial"/>
          <w:b w:val="0"/>
          <w:bCs/>
          <w:color w:val="auto"/>
          <w:sz w:val="28"/>
          <w:szCs w:val="28"/>
        </w:rPr>
        <w:t>upon request</w:t>
      </w:r>
      <w:r w:rsidR="00D90DBF" w:rsidRPr="00DB435F">
        <w:rPr>
          <w:rFonts w:cs="Arial"/>
          <w:b w:val="0"/>
          <w:bCs/>
          <w:color w:val="auto"/>
          <w:sz w:val="28"/>
          <w:szCs w:val="28"/>
        </w:rPr>
        <w:t>.</w:t>
      </w:r>
    </w:p>
    <w:p w:rsidR="00D51B9F" w:rsidRPr="00DB435F" w:rsidRDefault="00BC609C" w:rsidP="002958D7">
      <w:pPr>
        <w:spacing w:before="240" w:after="240"/>
        <w:ind w:left="709" w:hanging="709"/>
        <w:rPr>
          <w:rFonts w:cs="Arial"/>
          <w:b w:val="0"/>
          <w:color w:val="auto"/>
          <w:sz w:val="28"/>
          <w:szCs w:val="28"/>
        </w:rPr>
      </w:pPr>
      <w:r w:rsidRPr="00DB435F">
        <w:rPr>
          <w:rFonts w:cs="Arial"/>
          <w:b w:val="0"/>
          <w:color w:val="auto"/>
          <w:sz w:val="28"/>
          <w:szCs w:val="28"/>
        </w:rPr>
        <w:t>1</w:t>
      </w:r>
      <w:r w:rsidR="004546C4" w:rsidRPr="00DB435F">
        <w:rPr>
          <w:rFonts w:cs="Arial"/>
          <w:b w:val="0"/>
          <w:color w:val="auto"/>
          <w:sz w:val="28"/>
          <w:szCs w:val="28"/>
        </w:rPr>
        <w:t>2</w:t>
      </w:r>
      <w:r w:rsidR="00866E01" w:rsidRPr="00DB435F">
        <w:rPr>
          <w:rFonts w:cs="Arial"/>
          <w:b w:val="0"/>
          <w:color w:val="auto"/>
          <w:sz w:val="28"/>
          <w:szCs w:val="28"/>
        </w:rPr>
        <w:t>.</w:t>
      </w:r>
      <w:r w:rsidR="00E30D44" w:rsidRPr="00DB435F">
        <w:rPr>
          <w:rFonts w:cs="Arial"/>
          <w:b w:val="0"/>
          <w:color w:val="auto"/>
          <w:sz w:val="28"/>
          <w:szCs w:val="28"/>
        </w:rPr>
        <w:t>1</w:t>
      </w:r>
      <w:r w:rsidR="00D90DBF" w:rsidRPr="00DB435F">
        <w:rPr>
          <w:rFonts w:cs="Arial"/>
          <w:b w:val="0"/>
          <w:color w:val="auto"/>
          <w:sz w:val="28"/>
          <w:szCs w:val="28"/>
        </w:rPr>
        <w:t xml:space="preserve"> </w:t>
      </w:r>
      <w:r w:rsidR="00E30D44" w:rsidRPr="00DB435F">
        <w:rPr>
          <w:rFonts w:cs="Arial"/>
          <w:b w:val="0"/>
          <w:color w:val="auto"/>
          <w:sz w:val="28"/>
          <w:szCs w:val="28"/>
        </w:rPr>
        <w:t xml:space="preserve"> </w:t>
      </w:r>
      <w:r w:rsidR="00D90DBF" w:rsidRPr="00DB435F">
        <w:rPr>
          <w:rFonts w:cs="Arial"/>
          <w:b w:val="0"/>
          <w:color w:val="auto"/>
          <w:sz w:val="28"/>
          <w:szCs w:val="28"/>
        </w:rPr>
        <w:t>Every obligated organization that is a producer of print-based educational or training supplementary</w:t>
      </w:r>
      <w:r w:rsidR="00185DA0" w:rsidRPr="00DB435F">
        <w:rPr>
          <w:rFonts w:cs="Arial"/>
          <w:b w:val="0"/>
          <w:color w:val="auto"/>
          <w:sz w:val="28"/>
          <w:szCs w:val="28"/>
        </w:rPr>
        <w:t xml:space="preserve"> </w:t>
      </w:r>
      <w:r w:rsidR="00D90DBF" w:rsidRPr="00DB435F">
        <w:rPr>
          <w:rFonts w:cs="Arial"/>
          <w:b w:val="0"/>
          <w:color w:val="auto"/>
          <w:sz w:val="28"/>
          <w:szCs w:val="28"/>
        </w:rPr>
        <w:t>learning resources for educational or training institutions shall</w:t>
      </w:r>
      <w:r w:rsidR="00912BF4" w:rsidRPr="00DB435F">
        <w:rPr>
          <w:rFonts w:cs="Arial"/>
          <w:b w:val="0"/>
          <w:color w:val="auto"/>
          <w:sz w:val="28"/>
          <w:szCs w:val="28"/>
        </w:rPr>
        <w:t>,</w:t>
      </w:r>
      <w:r w:rsidR="00D90DBF" w:rsidRPr="00DB435F">
        <w:rPr>
          <w:rFonts w:cs="Arial"/>
          <w:b w:val="0"/>
          <w:color w:val="auto"/>
          <w:sz w:val="28"/>
          <w:szCs w:val="28"/>
        </w:rPr>
        <w:t xml:space="preserve"> upon request, make accessible or conversion ready versions of the printed materials available to the institutions.</w:t>
      </w:r>
    </w:p>
    <w:p w:rsidR="00BF067F" w:rsidRPr="00DB435F" w:rsidRDefault="00E6612A" w:rsidP="002958D7">
      <w:pPr>
        <w:spacing w:before="240" w:after="240"/>
        <w:ind w:left="709" w:hanging="709"/>
        <w:rPr>
          <w:rFonts w:cs="Arial"/>
          <w:b w:val="0"/>
          <w:color w:val="auto"/>
          <w:sz w:val="28"/>
          <w:szCs w:val="28"/>
        </w:rPr>
      </w:pPr>
      <w:r w:rsidRPr="00DB435F">
        <w:rPr>
          <w:rFonts w:cs="Arial"/>
          <w:b w:val="0"/>
          <w:color w:val="auto"/>
          <w:sz w:val="28"/>
          <w:szCs w:val="28"/>
        </w:rPr>
        <w:t>12.2</w:t>
      </w:r>
      <w:r w:rsidR="00BF067F" w:rsidRPr="00DB435F">
        <w:rPr>
          <w:rFonts w:cs="Arial"/>
          <w:b w:val="0"/>
          <w:color w:val="auto"/>
          <w:sz w:val="28"/>
          <w:szCs w:val="28"/>
        </w:rPr>
        <w:t xml:space="preserve"> </w:t>
      </w:r>
      <w:r w:rsidR="00E20309">
        <w:rPr>
          <w:rFonts w:cs="Arial"/>
          <w:b w:val="0"/>
          <w:color w:val="auto"/>
          <w:sz w:val="28"/>
          <w:szCs w:val="28"/>
        </w:rPr>
        <w:tab/>
      </w:r>
      <w:r w:rsidR="00912BF4" w:rsidRPr="00DB435F">
        <w:rPr>
          <w:rFonts w:cs="Arial"/>
          <w:b w:val="0"/>
          <w:color w:val="auto"/>
          <w:sz w:val="28"/>
          <w:szCs w:val="28"/>
        </w:rPr>
        <w:t>The deadline</w:t>
      </w:r>
      <w:r w:rsidRPr="00DB435F">
        <w:rPr>
          <w:rFonts w:cs="Arial"/>
          <w:b w:val="0"/>
          <w:color w:val="auto"/>
          <w:sz w:val="28"/>
          <w:szCs w:val="28"/>
        </w:rPr>
        <w:t xml:space="preserve"> </w:t>
      </w:r>
      <w:r w:rsidR="00912BF4" w:rsidRPr="00DB435F">
        <w:rPr>
          <w:rFonts w:cs="Arial"/>
          <w:b w:val="0"/>
          <w:color w:val="auto"/>
          <w:sz w:val="28"/>
          <w:szCs w:val="28"/>
        </w:rPr>
        <w:t xml:space="preserve">to make </w:t>
      </w:r>
      <w:r w:rsidRPr="00DB435F">
        <w:rPr>
          <w:rFonts w:cs="Arial"/>
          <w:b w:val="0"/>
          <w:color w:val="auto"/>
          <w:sz w:val="28"/>
          <w:szCs w:val="28"/>
        </w:rPr>
        <w:t>conversion ready versions of textbooks</w:t>
      </w:r>
      <w:r w:rsidR="00912BF4" w:rsidRPr="00DB435F">
        <w:rPr>
          <w:rFonts w:cs="Arial"/>
          <w:b w:val="0"/>
          <w:color w:val="auto"/>
          <w:sz w:val="28"/>
          <w:szCs w:val="28"/>
        </w:rPr>
        <w:t xml:space="preserve"> available</w:t>
      </w:r>
      <w:r w:rsidR="00BF067F" w:rsidRPr="00DB435F">
        <w:rPr>
          <w:rFonts w:cs="Arial"/>
          <w:b w:val="0"/>
          <w:color w:val="auto"/>
          <w:sz w:val="28"/>
          <w:szCs w:val="28"/>
        </w:rPr>
        <w:t xml:space="preserve"> </w:t>
      </w:r>
      <w:r w:rsidR="00912BF4" w:rsidRPr="00DB435F">
        <w:rPr>
          <w:rFonts w:cs="Arial"/>
          <w:b w:val="0"/>
          <w:color w:val="auto"/>
          <w:sz w:val="28"/>
          <w:szCs w:val="28"/>
        </w:rPr>
        <w:t>is</w:t>
      </w:r>
      <w:r w:rsidRPr="00DB435F">
        <w:rPr>
          <w:rFonts w:cs="Arial"/>
          <w:b w:val="0"/>
          <w:color w:val="auto"/>
          <w:sz w:val="28"/>
          <w:szCs w:val="28"/>
        </w:rPr>
        <w:t xml:space="preserve"> </w:t>
      </w:r>
      <w:r w:rsidR="005C5F46" w:rsidRPr="00DB435F">
        <w:rPr>
          <w:rFonts w:cs="Arial"/>
          <w:b w:val="0"/>
          <w:color w:val="auto"/>
          <w:sz w:val="28"/>
          <w:szCs w:val="28"/>
        </w:rPr>
        <w:t xml:space="preserve">two </w:t>
      </w:r>
      <w:r w:rsidR="00BF067F" w:rsidRPr="00DB435F">
        <w:rPr>
          <w:rFonts w:cs="Arial"/>
          <w:b w:val="0"/>
          <w:color w:val="auto"/>
          <w:sz w:val="28"/>
          <w:szCs w:val="28"/>
        </w:rPr>
        <w:t xml:space="preserve">years </w:t>
      </w:r>
      <w:r w:rsidR="00335EC9" w:rsidRPr="00DB435F">
        <w:rPr>
          <w:rFonts w:cs="Arial"/>
          <w:b w:val="0"/>
          <w:bCs/>
          <w:color w:val="auto"/>
          <w:sz w:val="28"/>
          <w:szCs w:val="28"/>
        </w:rPr>
        <w:t>after the standard comes into force.</w:t>
      </w:r>
      <w:r w:rsidR="00335EC9" w:rsidRPr="00DB435F">
        <w:rPr>
          <w:rFonts w:cs="Arial"/>
          <w:b w:val="0"/>
          <w:color w:val="auto"/>
          <w:sz w:val="28"/>
          <w:szCs w:val="28"/>
        </w:rPr>
        <w:t xml:space="preserve"> </w:t>
      </w:r>
    </w:p>
    <w:p w:rsidR="00BF067F" w:rsidRPr="00DB435F" w:rsidRDefault="00BF067F" w:rsidP="002958D7">
      <w:pPr>
        <w:spacing w:before="240" w:after="240"/>
        <w:ind w:left="709"/>
        <w:rPr>
          <w:rFonts w:cs="Arial"/>
          <w:b w:val="0"/>
          <w:bCs/>
          <w:color w:val="auto"/>
          <w:sz w:val="28"/>
          <w:szCs w:val="28"/>
        </w:rPr>
      </w:pPr>
      <w:r w:rsidRPr="00DB435F">
        <w:rPr>
          <w:rFonts w:cs="Arial"/>
          <w:b w:val="0"/>
          <w:color w:val="auto"/>
          <w:sz w:val="28"/>
          <w:szCs w:val="28"/>
        </w:rPr>
        <w:t xml:space="preserve">The deadline to make conversion ready versions of </w:t>
      </w:r>
      <w:r w:rsidR="00DA4F3B" w:rsidRPr="00DB435F">
        <w:rPr>
          <w:rFonts w:cs="Arial"/>
          <w:b w:val="0"/>
          <w:color w:val="auto"/>
          <w:sz w:val="28"/>
          <w:szCs w:val="28"/>
        </w:rPr>
        <w:t xml:space="preserve">printed materials that are educational or training supplementary learning resources </w:t>
      </w:r>
      <w:r w:rsidR="00FE3393" w:rsidRPr="00DB435F">
        <w:rPr>
          <w:rFonts w:cs="Arial"/>
          <w:b w:val="0"/>
          <w:color w:val="auto"/>
          <w:sz w:val="28"/>
          <w:szCs w:val="28"/>
        </w:rPr>
        <w:t>is three</w:t>
      </w:r>
      <w:r w:rsidR="005C5F46" w:rsidRPr="00DB435F">
        <w:rPr>
          <w:rFonts w:cs="Arial"/>
          <w:b w:val="0"/>
          <w:color w:val="auto"/>
          <w:sz w:val="28"/>
          <w:szCs w:val="28"/>
        </w:rPr>
        <w:t xml:space="preserve"> </w:t>
      </w:r>
      <w:r w:rsidRPr="00DB435F">
        <w:rPr>
          <w:rFonts w:cs="Arial"/>
          <w:b w:val="0"/>
          <w:color w:val="auto"/>
          <w:sz w:val="28"/>
          <w:szCs w:val="28"/>
        </w:rPr>
        <w:t>years</w:t>
      </w:r>
      <w:r w:rsidR="00335EC9" w:rsidRPr="00DB435F">
        <w:rPr>
          <w:rFonts w:cs="Arial"/>
          <w:b w:val="0"/>
          <w:bCs/>
          <w:color w:val="auto"/>
          <w:sz w:val="28"/>
          <w:szCs w:val="28"/>
        </w:rPr>
        <w:t xml:space="preserve"> after the standard comes into force.</w:t>
      </w:r>
    </w:p>
    <w:p w:rsidR="00D90DBF" w:rsidRPr="00DB435F" w:rsidRDefault="00E30D44" w:rsidP="002958D7">
      <w:pPr>
        <w:pStyle w:val="Heading3"/>
        <w:spacing w:line="276" w:lineRule="auto"/>
        <w:rPr>
          <w:rFonts w:cs="Arial"/>
        </w:rPr>
      </w:pPr>
      <w:r w:rsidRPr="00DB435F">
        <w:rPr>
          <w:rFonts w:cs="Arial"/>
        </w:rPr>
        <w:t xml:space="preserve">13. </w:t>
      </w:r>
      <w:r w:rsidR="00D90DBF" w:rsidRPr="00DB435F">
        <w:rPr>
          <w:rFonts w:cs="Arial"/>
        </w:rPr>
        <w:t>Libraries of Educational and Training Institutions</w:t>
      </w:r>
    </w:p>
    <w:p w:rsidR="00BF067F" w:rsidRPr="00DB435F" w:rsidRDefault="00BF067F" w:rsidP="002958D7">
      <w:pPr>
        <w:spacing w:after="240"/>
        <w:rPr>
          <w:rFonts w:cs="Arial"/>
          <w:b w:val="0"/>
          <w:bCs/>
          <w:color w:val="auto"/>
          <w:sz w:val="28"/>
          <w:szCs w:val="28"/>
        </w:rPr>
      </w:pPr>
      <w:r w:rsidRPr="00DB435F">
        <w:rPr>
          <w:rFonts w:cs="Arial"/>
          <w:b w:val="0"/>
          <w:bCs/>
          <w:color w:val="auto"/>
          <w:sz w:val="28"/>
          <w:szCs w:val="28"/>
        </w:rPr>
        <w:t>Libraries of educational and training institutions that are obligated   organizations must provide, procure or acquire by other means an accessible or conversion ready format or print, digital or multimedia resources or materials for a person with a disability, upon request.</w:t>
      </w:r>
    </w:p>
    <w:p w:rsidR="00E20309" w:rsidRDefault="00D90DBF" w:rsidP="002958D7">
      <w:pPr>
        <w:pStyle w:val="ListParagraph"/>
        <w:numPr>
          <w:ilvl w:val="1"/>
          <w:numId w:val="36"/>
        </w:numPr>
        <w:spacing w:after="240"/>
        <w:contextualSpacing w:val="0"/>
        <w:rPr>
          <w:rFonts w:cs="Arial"/>
          <w:b w:val="0"/>
          <w:bCs/>
          <w:color w:val="auto"/>
          <w:sz w:val="28"/>
          <w:szCs w:val="28"/>
        </w:rPr>
      </w:pPr>
      <w:r w:rsidRPr="00E20309">
        <w:rPr>
          <w:rFonts w:cs="Arial"/>
          <w:b w:val="0"/>
          <w:bCs/>
          <w:color w:val="auto"/>
          <w:sz w:val="28"/>
          <w:szCs w:val="28"/>
        </w:rPr>
        <w:t xml:space="preserve">Special collections, archival materials, rare books and donations are exempt from the requirements of </w:t>
      </w:r>
      <w:r w:rsidR="00E20309" w:rsidRPr="00E20309">
        <w:rPr>
          <w:rFonts w:cs="Arial"/>
          <w:b w:val="0"/>
          <w:bCs/>
          <w:color w:val="auto"/>
          <w:sz w:val="28"/>
          <w:szCs w:val="28"/>
        </w:rPr>
        <w:t>S</w:t>
      </w:r>
      <w:r w:rsidR="00E30D44" w:rsidRPr="00E20309">
        <w:rPr>
          <w:rFonts w:cs="Arial"/>
          <w:b w:val="0"/>
          <w:bCs/>
          <w:color w:val="auto"/>
          <w:sz w:val="28"/>
          <w:szCs w:val="28"/>
        </w:rPr>
        <w:t>ection 13.</w:t>
      </w:r>
      <w:bookmarkStart w:id="125" w:name="P102_12739"/>
      <w:bookmarkStart w:id="126" w:name="s10"/>
      <w:bookmarkStart w:id="127" w:name="BK9"/>
      <w:bookmarkEnd w:id="125"/>
      <w:bookmarkEnd w:id="126"/>
      <w:bookmarkEnd w:id="127"/>
    </w:p>
    <w:p w:rsidR="00DA4F3B" w:rsidRPr="00E20309" w:rsidRDefault="00DA4F3B" w:rsidP="002958D7">
      <w:pPr>
        <w:pStyle w:val="ListParagraph"/>
        <w:numPr>
          <w:ilvl w:val="1"/>
          <w:numId w:val="36"/>
        </w:numPr>
        <w:spacing w:after="240"/>
        <w:contextualSpacing w:val="0"/>
        <w:rPr>
          <w:rFonts w:cs="Arial"/>
          <w:b w:val="0"/>
          <w:bCs/>
          <w:color w:val="auto"/>
          <w:sz w:val="28"/>
          <w:szCs w:val="28"/>
        </w:rPr>
      </w:pPr>
      <w:r w:rsidRPr="00E20309">
        <w:rPr>
          <w:rFonts w:cs="Arial"/>
          <w:b w:val="0"/>
          <w:color w:val="auto"/>
          <w:sz w:val="28"/>
          <w:szCs w:val="28"/>
        </w:rPr>
        <w:t>The deadline to make accessible formats of print-based resources or materials available is t</w:t>
      </w:r>
      <w:r w:rsidR="005C5F46" w:rsidRPr="00E20309">
        <w:rPr>
          <w:rFonts w:cs="Arial"/>
          <w:b w:val="0"/>
          <w:color w:val="auto"/>
          <w:sz w:val="28"/>
          <w:szCs w:val="28"/>
        </w:rPr>
        <w:t>wo</w:t>
      </w:r>
      <w:r w:rsidRPr="00E20309">
        <w:rPr>
          <w:rFonts w:cs="Arial"/>
          <w:b w:val="0"/>
          <w:color w:val="auto"/>
          <w:sz w:val="28"/>
          <w:szCs w:val="28"/>
        </w:rPr>
        <w:t xml:space="preserve"> years </w:t>
      </w:r>
      <w:r w:rsidRPr="00E20309">
        <w:rPr>
          <w:rFonts w:cs="Arial"/>
          <w:b w:val="0"/>
          <w:bCs/>
          <w:color w:val="auto"/>
          <w:sz w:val="28"/>
          <w:szCs w:val="28"/>
        </w:rPr>
        <w:t xml:space="preserve">after </w:t>
      </w:r>
      <w:r w:rsidR="005C5F46" w:rsidRPr="00E20309">
        <w:rPr>
          <w:rFonts w:cs="Arial"/>
          <w:b w:val="0"/>
          <w:bCs/>
          <w:color w:val="auto"/>
          <w:sz w:val="28"/>
          <w:szCs w:val="28"/>
        </w:rPr>
        <w:t>the standard comes into force</w:t>
      </w:r>
      <w:r w:rsidR="0099064D" w:rsidRPr="00E20309">
        <w:rPr>
          <w:rFonts w:cs="Arial"/>
          <w:b w:val="0"/>
          <w:bCs/>
          <w:color w:val="auto"/>
          <w:sz w:val="28"/>
          <w:szCs w:val="28"/>
        </w:rPr>
        <w:t xml:space="preserve">, and </w:t>
      </w:r>
      <w:r w:rsidRPr="00E20309">
        <w:rPr>
          <w:rFonts w:cs="Arial"/>
          <w:b w:val="0"/>
          <w:bCs/>
          <w:color w:val="auto"/>
          <w:sz w:val="28"/>
          <w:szCs w:val="28"/>
        </w:rPr>
        <w:t xml:space="preserve">the </w:t>
      </w:r>
      <w:r w:rsidRPr="00E20309">
        <w:rPr>
          <w:rFonts w:cs="Arial"/>
          <w:b w:val="0"/>
          <w:color w:val="auto"/>
          <w:sz w:val="28"/>
          <w:szCs w:val="28"/>
        </w:rPr>
        <w:t xml:space="preserve">deadline to make accessible formats of digital or multi-media resources or materials available is </w:t>
      </w:r>
      <w:r w:rsidR="005C5F46" w:rsidRPr="00E20309">
        <w:rPr>
          <w:rFonts w:cs="Arial"/>
          <w:b w:val="0"/>
          <w:color w:val="auto"/>
          <w:sz w:val="28"/>
          <w:szCs w:val="28"/>
        </w:rPr>
        <w:t xml:space="preserve">three </w:t>
      </w:r>
      <w:r w:rsidRPr="00E20309">
        <w:rPr>
          <w:rFonts w:cs="Arial"/>
          <w:b w:val="0"/>
          <w:color w:val="auto"/>
          <w:sz w:val="28"/>
          <w:szCs w:val="28"/>
        </w:rPr>
        <w:t xml:space="preserve">years </w:t>
      </w:r>
      <w:r w:rsidRPr="00E20309">
        <w:rPr>
          <w:rFonts w:cs="Arial"/>
          <w:b w:val="0"/>
          <w:bCs/>
          <w:color w:val="auto"/>
          <w:sz w:val="28"/>
          <w:szCs w:val="28"/>
        </w:rPr>
        <w:t>after the standard comes into force.</w:t>
      </w:r>
      <w:r w:rsidRPr="00E20309">
        <w:rPr>
          <w:rFonts w:cs="Arial"/>
          <w:b w:val="0"/>
          <w:color w:val="auto"/>
          <w:sz w:val="28"/>
          <w:szCs w:val="28"/>
        </w:rPr>
        <w:t xml:space="preserve"> </w:t>
      </w:r>
    </w:p>
    <w:p w:rsidR="00EF0A93" w:rsidRPr="00DB435F" w:rsidRDefault="00ED2564" w:rsidP="002958D7">
      <w:pPr>
        <w:pStyle w:val="Heading3"/>
        <w:spacing w:line="276" w:lineRule="auto"/>
        <w:rPr>
          <w:rFonts w:cs="Arial"/>
        </w:rPr>
      </w:pPr>
      <w:r w:rsidRPr="00DB435F">
        <w:rPr>
          <w:rFonts w:cs="Arial"/>
        </w:rPr>
        <w:t xml:space="preserve">14. </w:t>
      </w:r>
      <w:r w:rsidR="00EF0A93" w:rsidRPr="00DB435F">
        <w:rPr>
          <w:rFonts w:cs="Arial"/>
        </w:rPr>
        <w:t>Public Libraries</w:t>
      </w:r>
    </w:p>
    <w:p w:rsidR="00335EC9" w:rsidRPr="00DB435F" w:rsidRDefault="0099064D" w:rsidP="002958D7">
      <w:pPr>
        <w:spacing w:before="240" w:after="240"/>
        <w:rPr>
          <w:rFonts w:cs="Arial"/>
          <w:b w:val="0"/>
          <w:bCs/>
          <w:color w:val="auto"/>
          <w:sz w:val="28"/>
          <w:szCs w:val="28"/>
        </w:rPr>
      </w:pPr>
      <w:r w:rsidRPr="00DB435F">
        <w:rPr>
          <w:rFonts w:cs="Arial"/>
          <w:b w:val="0"/>
          <w:bCs/>
          <w:color w:val="auto"/>
          <w:sz w:val="28"/>
          <w:szCs w:val="28"/>
        </w:rPr>
        <w:t>T</w:t>
      </w:r>
      <w:r w:rsidR="00335EC9" w:rsidRPr="00DB435F">
        <w:rPr>
          <w:rFonts w:cs="Arial"/>
          <w:b w:val="0"/>
          <w:bCs/>
          <w:color w:val="auto"/>
          <w:sz w:val="28"/>
          <w:szCs w:val="28"/>
        </w:rPr>
        <w:t>he Public Libraries Act</w:t>
      </w:r>
      <w:r w:rsidRPr="00DB435F">
        <w:rPr>
          <w:rFonts w:cs="Arial"/>
          <w:b w:val="0"/>
          <w:bCs/>
          <w:color w:val="auto"/>
          <w:sz w:val="28"/>
          <w:szCs w:val="28"/>
        </w:rPr>
        <w:t xml:space="preserve"> requires</w:t>
      </w:r>
      <w:r w:rsidR="00335EC9" w:rsidRPr="00DB435F">
        <w:rPr>
          <w:rFonts w:cs="Arial"/>
          <w:b w:val="0"/>
          <w:bCs/>
          <w:color w:val="auto"/>
          <w:sz w:val="28"/>
          <w:szCs w:val="28"/>
        </w:rPr>
        <w:t xml:space="preserve"> </w:t>
      </w:r>
      <w:r w:rsidRPr="00DB435F">
        <w:rPr>
          <w:rFonts w:cs="Arial"/>
          <w:b w:val="0"/>
          <w:bCs/>
          <w:color w:val="auto"/>
          <w:sz w:val="28"/>
          <w:szCs w:val="28"/>
        </w:rPr>
        <w:t xml:space="preserve">Manitoba’s </w:t>
      </w:r>
      <w:r w:rsidR="00335EC9" w:rsidRPr="00DB435F">
        <w:rPr>
          <w:rFonts w:cs="Arial"/>
          <w:b w:val="0"/>
          <w:bCs/>
          <w:color w:val="auto"/>
          <w:sz w:val="28"/>
          <w:szCs w:val="28"/>
        </w:rPr>
        <w:t xml:space="preserve">library boards to provide access to, or arrange for access to, accessible materials where they exist.  </w:t>
      </w:r>
      <w:r w:rsidRPr="00DB435F">
        <w:rPr>
          <w:rFonts w:cs="Arial"/>
          <w:b w:val="0"/>
          <w:bCs/>
          <w:color w:val="auto"/>
          <w:sz w:val="28"/>
          <w:szCs w:val="28"/>
        </w:rPr>
        <w:t xml:space="preserve">Manitoba’s inter-library loan system is designed to allow users to access collections from libraries throughout the province. </w:t>
      </w:r>
    </w:p>
    <w:p w:rsidR="00335EC9" w:rsidRPr="00DB435F" w:rsidRDefault="00E8506D" w:rsidP="002958D7">
      <w:pPr>
        <w:spacing w:before="240" w:after="240"/>
        <w:ind w:left="709" w:hanging="709"/>
        <w:rPr>
          <w:rFonts w:cs="Arial"/>
          <w:b w:val="0"/>
          <w:bCs/>
          <w:color w:val="auto"/>
          <w:sz w:val="28"/>
          <w:szCs w:val="28"/>
        </w:rPr>
      </w:pPr>
      <w:r w:rsidRPr="00DB435F">
        <w:rPr>
          <w:rFonts w:cs="Arial"/>
          <w:b w:val="0"/>
          <w:bCs/>
          <w:color w:val="auto"/>
          <w:sz w:val="28"/>
          <w:szCs w:val="28"/>
        </w:rPr>
        <w:t>14</w:t>
      </w:r>
      <w:r w:rsidR="00752DE2" w:rsidRPr="00DB435F">
        <w:rPr>
          <w:rFonts w:cs="Arial"/>
          <w:b w:val="0"/>
          <w:bCs/>
          <w:color w:val="auto"/>
          <w:sz w:val="28"/>
          <w:szCs w:val="28"/>
        </w:rPr>
        <w:t>.</w:t>
      </w:r>
      <w:r w:rsidR="00ED2564" w:rsidRPr="00DB435F">
        <w:rPr>
          <w:rFonts w:cs="Arial"/>
          <w:b w:val="0"/>
          <w:bCs/>
          <w:color w:val="auto"/>
          <w:sz w:val="28"/>
          <w:szCs w:val="28"/>
        </w:rPr>
        <w:t>1</w:t>
      </w:r>
      <w:r w:rsidR="00752DE2" w:rsidRPr="00DB435F">
        <w:rPr>
          <w:rFonts w:cs="Arial"/>
          <w:b w:val="0"/>
          <w:bCs/>
          <w:color w:val="auto"/>
          <w:sz w:val="28"/>
          <w:szCs w:val="28"/>
        </w:rPr>
        <w:t xml:space="preserve"> </w:t>
      </w:r>
      <w:r w:rsidR="00E20309">
        <w:rPr>
          <w:rFonts w:cs="Arial"/>
          <w:b w:val="0"/>
          <w:bCs/>
          <w:color w:val="auto"/>
          <w:sz w:val="28"/>
          <w:szCs w:val="28"/>
        </w:rPr>
        <w:tab/>
      </w:r>
      <w:r w:rsidR="00335EC9" w:rsidRPr="00DB435F">
        <w:rPr>
          <w:rFonts w:cs="Arial"/>
          <w:b w:val="0"/>
          <w:bCs/>
          <w:color w:val="auto"/>
          <w:sz w:val="28"/>
          <w:szCs w:val="28"/>
        </w:rPr>
        <w:t xml:space="preserve">For the purposes of Section 14, a library board, as defined in The Public Libraries Act, is an obligated organization.  </w:t>
      </w:r>
    </w:p>
    <w:p w:rsidR="00335EC9" w:rsidRPr="00DB435F" w:rsidRDefault="00335EC9" w:rsidP="002958D7">
      <w:pPr>
        <w:spacing w:before="240" w:after="240"/>
        <w:ind w:left="709" w:hanging="709"/>
        <w:rPr>
          <w:rFonts w:cs="Arial"/>
          <w:b w:val="0"/>
          <w:bCs/>
          <w:color w:val="auto"/>
          <w:sz w:val="28"/>
          <w:szCs w:val="28"/>
        </w:rPr>
      </w:pPr>
      <w:r w:rsidRPr="00DB435F">
        <w:rPr>
          <w:rFonts w:cs="Arial"/>
          <w:b w:val="0"/>
          <w:bCs/>
          <w:color w:val="auto"/>
          <w:sz w:val="28"/>
          <w:szCs w:val="28"/>
        </w:rPr>
        <w:t xml:space="preserve">14.2  In the context of this requirement, “accessible materials” include all works of literary, musical, artistic, dramatic nature , in accessible formats such as, but not limited to, print, electronic, video, DVD, audio, Braille, etc. </w:t>
      </w:r>
    </w:p>
    <w:p w:rsidR="00ED2564" w:rsidRPr="00DB435F" w:rsidRDefault="00335EC9" w:rsidP="002958D7">
      <w:pPr>
        <w:spacing w:before="240" w:after="240"/>
        <w:ind w:left="709" w:hanging="709"/>
        <w:rPr>
          <w:rFonts w:cs="Arial"/>
          <w:b w:val="0"/>
          <w:bCs/>
          <w:color w:val="auto"/>
          <w:sz w:val="28"/>
          <w:szCs w:val="28"/>
        </w:rPr>
      </w:pPr>
      <w:r w:rsidRPr="00DB435F">
        <w:rPr>
          <w:rFonts w:cs="Arial"/>
          <w:b w:val="0"/>
          <w:bCs/>
          <w:color w:val="auto"/>
          <w:sz w:val="28"/>
          <w:szCs w:val="28"/>
        </w:rPr>
        <w:t>14.3</w:t>
      </w:r>
      <w:r w:rsidR="00E20309">
        <w:rPr>
          <w:rFonts w:cs="Arial"/>
          <w:b w:val="0"/>
          <w:bCs/>
          <w:color w:val="auto"/>
          <w:sz w:val="28"/>
          <w:szCs w:val="28"/>
        </w:rPr>
        <w:tab/>
      </w:r>
      <w:r w:rsidR="00752DE2" w:rsidRPr="00DB435F">
        <w:rPr>
          <w:rFonts w:cs="Arial"/>
          <w:b w:val="0"/>
          <w:bCs/>
          <w:color w:val="auto"/>
          <w:sz w:val="28"/>
          <w:szCs w:val="28"/>
        </w:rPr>
        <w:t>Every library board</w:t>
      </w:r>
      <w:r w:rsidRPr="00DB435F">
        <w:rPr>
          <w:rFonts w:cs="Arial"/>
          <w:b w:val="0"/>
          <w:bCs/>
          <w:color w:val="auto"/>
          <w:sz w:val="28"/>
          <w:szCs w:val="28"/>
        </w:rPr>
        <w:t xml:space="preserve"> must</w:t>
      </w:r>
      <w:r w:rsidR="00752DE2" w:rsidRPr="00DB435F">
        <w:rPr>
          <w:rFonts w:cs="Arial"/>
          <w:b w:val="0"/>
          <w:bCs/>
          <w:color w:val="auto"/>
          <w:sz w:val="28"/>
          <w:szCs w:val="28"/>
        </w:rPr>
        <w:t xml:space="preserve"> provide access to or arrange for the provision of access to accessi</w:t>
      </w:r>
      <w:r w:rsidR="00ED2564" w:rsidRPr="00DB435F">
        <w:rPr>
          <w:rFonts w:cs="Arial"/>
          <w:b w:val="0"/>
          <w:bCs/>
          <w:color w:val="auto"/>
          <w:sz w:val="28"/>
          <w:szCs w:val="28"/>
        </w:rPr>
        <w:t>ble materials where they exist.</w:t>
      </w:r>
    </w:p>
    <w:p w:rsidR="00335EC9" w:rsidRPr="00DB435F" w:rsidRDefault="00595FFD" w:rsidP="002958D7">
      <w:pPr>
        <w:spacing w:before="240" w:after="240"/>
        <w:ind w:left="709" w:hanging="709"/>
        <w:rPr>
          <w:rFonts w:cs="Arial"/>
          <w:b w:val="0"/>
          <w:bCs/>
          <w:color w:val="auto"/>
          <w:sz w:val="28"/>
          <w:szCs w:val="28"/>
        </w:rPr>
      </w:pPr>
      <w:r>
        <w:rPr>
          <w:rFonts w:cs="Arial"/>
          <w:b w:val="0"/>
          <w:bCs/>
          <w:color w:val="auto"/>
          <w:sz w:val="28"/>
          <w:szCs w:val="28"/>
        </w:rPr>
        <w:t xml:space="preserve">14.4 </w:t>
      </w:r>
      <w:r>
        <w:rPr>
          <w:rFonts w:cs="Arial"/>
          <w:b w:val="0"/>
          <w:bCs/>
          <w:color w:val="auto"/>
          <w:sz w:val="28"/>
          <w:szCs w:val="28"/>
        </w:rPr>
        <w:tab/>
      </w:r>
      <w:r w:rsidR="00335EC9" w:rsidRPr="00DB435F">
        <w:rPr>
          <w:rFonts w:cs="Arial"/>
          <w:b w:val="0"/>
          <w:bCs/>
          <w:color w:val="auto"/>
          <w:sz w:val="28"/>
          <w:szCs w:val="28"/>
        </w:rPr>
        <w:t>When procuring new library materials, library boards are required to consider the accessibility needs of their users</w:t>
      </w:r>
    </w:p>
    <w:p w:rsidR="00ED2564" w:rsidRPr="00DB435F" w:rsidRDefault="00752DE2" w:rsidP="002958D7">
      <w:pPr>
        <w:spacing w:before="240" w:after="240"/>
        <w:ind w:left="709" w:hanging="709"/>
        <w:rPr>
          <w:rFonts w:cs="Arial"/>
          <w:b w:val="0"/>
          <w:bCs/>
          <w:color w:val="auto"/>
          <w:sz w:val="28"/>
          <w:szCs w:val="28"/>
        </w:rPr>
      </w:pPr>
      <w:r w:rsidRPr="00DB435F">
        <w:rPr>
          <w:rFonts w:cs="Arial"/>
          <w:b w:val="0"/>
          <w:bCs/>
          <w:color w:val="auto"/>
          <w:sz w:val="28"/>
          <w:szCs w:val="28"/>
        </w:rPr>
        <w:t>1</w:t>
      </w:r>
      <w:r w:rsidR="00E8506D" w:rsidRPr="00DB435F">
        <w:rPr>
          <w:rFonts w:cs="Arial"/>
          <w:b w:val="0"/>
          <w:bCs/>
          <w:color w:val="auto"/>
          <w:sz w:val="28"/>
          <w:szCs w:val="28"/>
        </w:rPr>
        <w:t>4</w:t>
      </w:r>
      <w:r w:rsidRPr="00DB435F">
        <w:rPr>
          <w:rFonts w:cs="Arial"/>
          <w:b w:val="0"/>
          <w:bCs/>
          <w:color w:val="auto"/>
          <w:sz w:val="28"/>
          <w:szCs w:val="28"/>
        </w:rPr>
        <w:t>.</w:t>
      </w:r>
      <w:r w:rsidR="00E20309">
        <w:rPr>
          <w:rFonts w:cs="Arial"/>
          <w:b w:val="0"/>
          <w:bCs/>
          <w:color w:val="auto"/>
          <w:sz w:val="28"/>
          <w:szCs w:val="28"/>
        </w:rPr>
        <w:t>5</w:t>
      </w:r>
      <w:r w:rsidR="00ED2564" w:rsidRPr="00DB435F">
        <w:rPr>
          <w:rFonts w:cs="Arial"/>
          <w:b w:val="0"/>
          <w:bCs/>
          <w:color w:val="auto"/>
          <w:sz w:val="28"/>
          <w:szCs w:val="28"/>
        </w:rPr>
        <w:t xml:space="preserve"> </w:t>
      </w:r>
      <w:r w:rsidR="00595FFD">
        <w:rPr>
          <w:rFonts w:cs="Arial"/>
          <w:b w:val="0"/>
          <w:bCs/>
          <w:color w:val="auto"/>
          <w:sz w:val="28"/>
          <w:szCs w:val="28"/>
        </w:rPr>
        <w:tab/>
      </w:r>
      <w:r w:rsidRPr="00DB435F">
        <w:rPr>
          <w:rFonts w:cs="Arial"/>
          <w:b w:val="0"/>
          <w:bCs/>
          <w:color w:val="auto"/>
          <w:sz w:val="28"/>
          <w:szCs w:val="28"/>
        </w:rPr>
        <w:t>Library boards shall make information about the availability of accessible materials publicly available and</w:t>
      </w:r>
      <w:r w:rsidR="00335EC9" w:rsidRPr="00DB435F">
        <w:rPr>
          <w:rFonts w:cs="Arial"/>
          <w:b w:val="0"/>
          <w:bCs/>
          <w:color w:val="auto"/>
          <w:sz w:val="28"/>
          <w:szCs w:val="28"/>
        </w:rPr>
        <w:t xml:space="preserve"> must</w:t>
      </w:r>
      <w:r w:rsidRPr="00DB435F">
        <w:rPr>
          <w:rFonts w:cs="Arial"/>
          <w:b w:val="0"/>
          <w:bCs/>
          <w:color w:val="auto"/>
          <w:sz w:val="28"/>
          <w:szCs w:val="28"/>
        </w:rPr>
        <w:t xml:space="preserve"> provide the information in accessible format or with appropriate communi</w:t>
      </w:r>
      <w:r w:rsidR="00ED2564" w:rsidRPr="00DB435F">
        <w:rPr>
          <w:rFonts w:cs="Arial"/>
          <w:b w:val="0"/>
          <w:bCs/>
          <w:color w:val="auto"/>
          <w:sz w:val="28"/>
          <w:szCs w:val="28"/>
        </w:rPr>
        <w:t>cation supports, upon request.</w:t>
      </w:r>
    </w:p>
    <w:p w:rsidR="00E20309" w:rsidRDefault="00752DE2" w:rsidP="002958D7">
      <w:pPr>
        <w:pStyle w:val="ListParagraph"/>
        <w:numPr>
          <w:ilvl w:val="1"/>
          <w:numId w:val="37"/>
        </w:numPr>
        <w:spacing w:before="240" w:after="240"/>
        <w:contextualSpacing w:val="0"/>
        <w:rPr>
          <w:rFonts w:cs="Arial"/>
          <w:b w:val="0"/>
          <w:bCs/>
          <w:color w:val="auto"/>
          <w:sz w:val="28"/>
          <w:szCs w:val="28"/>
        </w:rPr>
      </w:pPr>
      <w:r w:rsidRPr="00E20309">
        <w:rPr>
          <w:rFonts w:cs="Arial"/>
          <w:b w:val="0"/>
          <w:bCs/>
          <w:color w:val="auto"/>
          <w:sz w:val="28"/>
          <w:szCs w:val="28"/>
        </w:rPr>
        <w:t>Library boards may provide accessible formats for archival materials, special collect</w:t>
      </w:r>
      <w:r w:rsidR="00ED2564" w:rsidRPr="00E20309">
        <w:rPr>
          <w:rFonts w:cs="Arial"/>
          <w:b w:val="0"/>
          <w:bCs/>
          <w:color w:val="auto"/>
          <w:sz w:val="28"/>
          <w:szCs w:val="28"/>
        </w:rPr>
        <w:t>ions, rare books and donations.</w:t>
      </w:r>
    </w:p>
    <w:p w:rsidR="00DA4F3B" w:rsidRPr="00E20309" w:rsidRDefault="00335EC9" w:rsidP="002958D7">
      <w:pPr>
        <w:pStyle w:val="ListParagraph"/>
        <w:numPr>
          <w:ilvl w:val="1"/>
          <w:numId w:val="37"/>
        </w:numPr>
        <w:spacing w:before="240" w:after="240"/>
        <w:contextualSpacing w:val="0"/>
        <w:rPr>
          <w:rFonts w:cs="Arial"/>
          <w:b w:val="0"/>
          <w:bCs/>
          <w:color w:val="auto"/>
          <w:sz w:val="28"/>
          <w:szCs w:val="28"/>
        </w:rPr>
      </w:pPr>
      <w:r w:rsidRPr="00E20309">
        <w:rPr>
          <w:rFonts w:cs="Arial"/>
          <w:b w:val="0"/>
          <w:bCs/>
          <w:color w:val="auto"/>
          <w:sz w:val="28"/>
          <w:szCs w:val="28"/>
        </w:rPr>
        <w:t>The deadline for l</w:t>
      </w:r>
      <w:r w:rsidR="00752DE2" w:rsidRPr="00E20309">
        <w:rPr>
          <w:rFonts w:cs="Arial"/>
          <w:b w:val="0"/>
          <w:bCs/>
          <w:color w:val="auto"/>
          <w:sz w:val="28"/>
          <w:szCs w:val="28"/>
        </w:rPr>
        <w:t xml:space="preserve">ibrary boards </w:t>
      </w:r>
      <w:r w:rsidRPr="00E20309">
        <w:rPr>
          <w:rFonts w:cs="Arial"/>
          <w:b w:val="0"/>
          <w:bCs/>
          <w:color w:val="auto"/>
          <w:sz w:val="28"/>
          <w:szCs w:val="28"/>
        </w:rPr>
        <w:t>to</w:t>
      </w:r>
      <w:r w:rsidR="00752DE2" w:rsidRPr="00E20309">
        <w:rPr>
          <w:rFonts w:cs="Arial"/>
          <w:b w:val="0"/>
          <w:bCs/>
          <w:color w:val="auto"/>
          <w:sz w:val="28"/>
          <w:szCs w:val="28"/>
        </w:rPr>
        <w:t xml:space="preserve"> </w:t>
      </w:r>
      <w:r w:rsidR="00DA4F3B" w:rsidRPr="00E20309">
        <w:rPr>
          <w:rFonts w:cs="Arial"/>
          <w:b w:val="0"/>
          <w:color w:val="auto"/>
          <w:sz w:val="28"/>
          <w:szCs w:val="28"/>
        </w:rPr>
        <w:t xml:space="preserve">make accessible formats of print-based resources or materials available </w:t>
      </w:r>
      <w:r w:rsidR="008D27CF" w:rsidRPr="00E20309">
        <w:rPr>
          <w:rFonts w:cs="Arial"/>
          <w:b w:val="0"/>
          <w:color w:val="auto"/>
          <w:sz w:val="28"/>
          <w:szCs w:val="28"/>
        </w:rPr>
        <w:t>is t</w:t>
      </w:r>
      <w:r w:rsidR="001C3309">
        <w:rPr>
          <w:rFonts w:cs="Arial"/>
          <w:b w:val="0"/>
          <w:color w:val="auto"/>
          <w:sz w:val="28"/>
          <w:szCs w:val="28"/>
        </w:rPr>
        <w:t xml:space="preserve">hree </w:t>
      </w:r>
      <w:r w:rsidR="00DA4F3B" w:rsidRPr="00E20309">
        <w:rPr>
          <w:rFonts w:cs="Arial"/>
          <w:b w:val="0"/>
          <w:color w:val="auto"/>
          <w:sz w:val="28"/>
          <w:szCs w:val="28"/>
        </w:rPr>
        <w:t xml:space="preserve">years </w:t>
      </w:r>
      <w:r w:rsidR="00DA4F3B" w:rsidRPr="00E20309">
        <w:rPr>
          <w:rFonts w:cs="Arial"/>
          <w:b w:val="0"/>
          <w:bCs/>
          <w:color w:val="auto"/>
          <w:sz w:val="28"/>
          <w:szCs w:val="28"/>
        </w:rPr>
        <w:t xml:space="preserve">after </w:t>
      </w:r>
      <w:r w:rsidR="00A349C5" w:rsidRPr="00E20309">
        <w:rPr>
          <w:rFonts w:cs="Arial"/>
          <w:b w:val="0"/>
          <w:bCs/>
          <w:color w:val="auto"/>
          <w:sz w:val="28"/>
          <w:szCs w:val="28"/>
        </w:rPr>
        <w:t>coming into force</w:t>
      </w:r>
      <w:r w:rsidR="0099064D" w:rsidRPr="00E20309">
        <w:rPr>
          <w:rFonts w:cs="Arial"/>
          <w:b w:val="0"/>
          <w:bCs/>
          <w:color w:val="auto"/>
          <w:sz w:val="28"/>
          <w:szCs w:val="28"/>
        </w:rPr>
        <w:t xml:space="preserve">, and </w:t>
      </w:r>
      <w:r w:rsidR="00DA4F3B" w:rsidRPr="00E20309">
        <w:rPr>
          <w:rFonts w:cs="Arial"/>
          <w:b w:val="0"/>
          <w:bCs/>
          <w:color w:val="auto"/>
          <w:sz w:val="28"/>
          <w:szCs w:val="28"/>
        </w:rPr>
        <w:t xml:space="preserve">the </w:t>
      </w:r>
      <w:r w:rsidR="00DA4F3B" w:rsidRPr="00E20309">
        <w:rPr>
          <w:rFonts w:cs="Arial"/>
          <w:b w:val="0"/>
          <w:color w:val="auto"/>
          <w:sz w:val="28"/>
          <w:szCs w:val="28"/>
        </w:rPr>
        <w:t xml:space="preserve">deadline to make accessible formats of digital or multi-media resources or materials available is </w:t>
      </w:r>
      <w:r w:rsidR="001C3309">
        <w:rPr>
          <w:rFonts w:cs="Arial"/>
          <w:b w:val="0"/>
          <w:color w:val="auto"/>
          <w:sz w:val="28"/>
          <w:szCs w:val="28"/>
        </w:rPr>
        <w:t>four</w:t>
      </w:r>
      <w:r w:rsidR="005C5F46" w:rsidRPr="00E20309">
        <w:rPr>
          <w:rFonts w:cs="Arial"/>
          <w:b w:val="0"/>
          <w:color w:val="auto"/>
          <w:sz w:val="28"/>
          <w:szCs w:val="28"/>
        </w:rPr>
        <w:t xml:space="preserve"> </w:t>
      </w:r>
      <w:r w:rsidR="00DA4F3B" w:rsidRPr="00E20309">
        <w:rPr>
          <w:rFonts w:cs="Arial"/>
          <w:b w:val="0"/>
          <w:color w:val="auto"/>
          <w:sz w:val="28"/>
          <w:szCs w:val="28"/>
        </w:rPr>
        <w:t xml:space="preserve">years </w:t>
      </w:r>
      <w:r w:rsidR="00DA4F3B" w:rsidRPr="00E20309">
        <w:rPr>
          <w:rFonts w:cs="Arial"/>
          <w:b w:val="0"/>
          <w:bCs/>
          <w:color w:val="auto"/>
          <w:sz w:val="28"/>
          <w:szCs w:val="28"/>
        </w:rPr>
        <w:t>after the standard comes into force.</w:t>
      </w:r>
      <w:r w:rsidR="00DA4F3B" w:rsidRPr="00E20309">
        <w:rPr>
          <w:rFonts w:cs="Arial"/>
          <w:b w:val="0"/>
          <w:color w:val="auto"/>
          <w:sz w:val="28"/>
          <w:szCs w:val="28"/>
        </w:rPr>
        <w:t xml:space="preserve"> </w:t>
      </w:r>
    </w:p>
    <w:sectPr w:rsidR="00DA4F3B" w:rsidRPr="00E20309" w:rsidSect="00185DA0">
      <w:footerReference w:type="default" r:id="rId21"/>
      <w:pgSz w:w="12240" w:h="15840"/>
      <w:pgMar w:top="1440" w:right="1325"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B1BB0" w16cid:durableId="206D9049"/>
  <w16cid:commentId w16cid:paraId="00B5A42E" w16cid:durableId="206D7F5C"/>
  <w16cid:commentId w16cid:paraId="53683C38" w16cid:durableId="206D81A5"/>
  <w16cid:commentId w16cid:paraId="4C005789" w16cid:durableId="206D92AC"/>
  <w16cid:commentId w16cid:paraId="48CE7025" w16cid:durableId="206D8925"/>
  <w16cid:commentId w16cid:paraId="32B1041F" w16cid:durableId="206D8F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92" w:rsidRDefault="00A30292" w:rsidP="000E0EC1">
      <w:pPr>
        <w:spacing w:after="0" w:line="240" w:lineRule="auto"/>
      </w:pPr>
      <w:r>
        <w:separator/>
      </w:r>
    </w:p>
  </w:endnote>
  <w:endnote w:type="continuationSeparator" w:id="0">
    <w:p w:rsidR="00A30292" w:rsidRDefault="00A30292" w:rsidP="000E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3344"/>
      <w:docPartObj>
        <w:docPartGallery w:val="Page Numbers (Bottom of Page)"/>
        <w:docPartUnique/>
      </w:docPartObj>
    </w:sdtPr>
    <w:sdtEndPr/>
    <w:sdtContent>
      <w:p w:rsidR="00757A07" w:rsidRDefault="00757A07">
        <w:pPr>
          <w:pStyle w:val="Footer"/>
          <w:jc w:val="right"/>
        </w:pPr>
        <w:r>
          <w:rPr>
            <w:noProof/>
          </w:rPr>
          <w:fldChar w:fldCharType="begin"/>
        </w:r>
        <w:r>
          <w:rPr>
            <w:noProof/>
          </w:rPr>
          <w:instrText xml:space="preserve"> PAGE   \* MERGEFORMAT </w:instrText>
        </w:r>
        <w:r>
          <w:rPr>
            <w:noProof/>
          </w:rPr>
          <w:fldChar w:fldCharType="separate"/>
        </w:r>
        <w:r w:rsidR="00805CFB">
          <w:rPr>
            <w:noProof/>
          </w:rPr>
          <w:t>2</w:t>
        </w:r>
        <w:r>
          <w:rPr>
            <w:noProof/>
          </w:rPr>
          <w:fldChar w:fldCharType="end"/>
        </w:r>
      </w:p>
    </w:sdtContent>
  </w:sdt>
  <w:p w:rsidR="00757A07" w:rsidRPr="00EF1B13" w:rsidRDefault="00757A07">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92" w:rsidRDefault="00A30292" w:rsidP="000E0EC1">
      <w:pPr>
        <w:spacing w:after="0" w:line="240" w:lineRule="auto"/>
      </w:pPr>
      <w:r>
        <w:separator/>
      </w:r>
    </w:p>
  </w:footnote>
  <w:footnote w:type="continuationSeparator" w:id="0">
    <w:p w:rsidR="00A30292" w:rsidRDefault="00A30292" w:rsidP="000E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70"/>
    <w:multiLevelType w:val="hybridMultilevel"/>
    <w:tmpl w:val="4BF8E5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1484F85"/>
    <w:multiLevelType w:val="hybridMultilevel"/>
    <w:tmpl w:val="BD1EC940"/>
    <w:lvl w:ilvl="0" w:tplc="2D58F6DA">
      <w:start w:val="1"/>
      <w:numFmt w:val="bullet"/>
      <w:lvlText w:val="•"/>
      <w:lvlJc w:val="left"/>
      <w:pPr>
        <w:tabs>
          <w:tab w:val="num" w:pos="720"/>
        </w:tabs>
        <w:ind w:left="720" w:hanging="360"/>
      </w:pPr>
      <w:rPr>
        <w:rFonts w:ascii="Arial" w:hAnsi="Arial" w:hint="default"/>
      </w:rPr>
    </w:lvl>
    <w:lvl w:ilvl="1" w:tplc="ADCE32A0" w:tentative="1">
      <w:start w:val="1"/>
      <w:numFmt w:val="bullet"/>
      <w:lvlText w:val="•"/>
      <w:lvlJc w:val="left"/>
      <w:pPr>
        <w:tabs>
          <w:tab w:val="num" w:pos="1440"/>
        </w:tabs>
        <w:ind w:left="1440" w:hanging="360"/>
      </w:pPr>
      <w:rPr>
        <w:rFonts w:ascii="Arial" w:hAnsi="Arial" w:hint="default"/>
      </w:rPr>
    </w:lvl>
    <w:lvl w:ilvl="2" w:tplc="762AAEA4" w:tentative="1">
      <w:start w:val="1"/>
      <w:numFmt w:val="bullet"/>
      <w:lvlText w:val="•"/>
      <w:lvlJc w:val="left"/>
      <w:pPr>
        <w:tabs>
          <w:tab w:val="num" w:pos="2160"/>
        </w:tabs>
        <w:ind w:left="2160" w:hanging="360"/>
      </w:pPr>
      <w:rPr>
        <w:rFonts w:ascii="Arial" w:hAnsi="Arial" w:hint="default"/>
      </w:rPr>
    </w:lvl>
    <w:lvl w:ilvl="3" w:tplc="630897CE" w:tentative="1">
      <w:start w:val="1"/>
      <w:numFmt w:val="bullet"/>
      <w:lvlText w:val="•"/>
      <w:lvlJc w:val="left"/>
      <w:pPr>
        <w:tabs>
          <w:tab w:val="num" w:pos="2880"/>
        </w:tabs>
        <w:ind w:left="2880" w:hanging="360"/>
      </w:pPr>
      <w:rPr>
        <w:rFonts w:ascii="Arial" w:hAnsi="Arial" w:hint="default"/>
      </w:rPr>
    </w:lvl>
    <w:lvl w:ilvl="4" w:tplc="4FD88C5E" w:tentative="1">
      <w:start w:val="1"/>
      <w:numFmt w:val="bullet"/>
      <w:lvlText w:val="•"/>
      <w:lvlJc w:val="left"/>
      <w:pPr>
        <w:tabs>
          <w:tab w:val="num" w:pos="3600"/>
        </w:tabs>
        <w:ind w:left="3600" w:hanging="360"/>
      </w:pPr>
      <w:rPr>
        <w:rFonts w:ascii="Arial" w:hAnsi="Arial" w:hint="default"/>
      </w:rPr>
    </w:lvl>
    <w:lvl w:ilvl="5" w:tplc="6B1EF36A" w:tentative="1">
      <w:start w:val="1"/>
      <w:numFmt w:val="bullet"/>
      <w:lvlText w:val="•"/>
      <w:lvlJc w:val="left"/>
      <w:pPr>
        <w:tabs>
          <w:tab w:val="num" w:pos="4320"/>
        </w:tabs>
        <w:ind w:left="4320" w:hanging="360"/>
      </w:pPr>
      <w:rPr>
        <w:rFonts w:ascii="Arial" w:hAnsi="Arial" w:hint="default"/>
      </w:rPr>
    </w:lvl>
    <w:lvl w:ilvl="6" w:tplc="D652A656" w:tentative="1">
      <w:start w:val="1"/>
      <w:numFmt w:val="bullet"/>
      <w:lvlText w:val="•"/>
      <w:lvlJc w:val="left"/>
      <w:pPr>
        <w:tabs>
          <w:tab w:val="num" w:pos="5040"/>
        </w:tabs>
        <w:ind w:left="5040" w:hanging="360"/>
      </w:pPr>
      <w:rPr>
        <w:rFonts w:ascii="Arial" w:hAnsi="Arial" w:hint="default"/>
      </w:rPr>
    </w:lvl>
    <w:lvl w:ilvl="7" w:tplc="D1FADDA8" w:tentative="1">
      <w:start w:val="1"/>
      <w:numFmt w:val="bullet"/>
      <w:lvlText w:val="•"/>
      <w:lvlJc w:val="left"/>
      <w:pPr>
        <w:tabs>
          <w:tab w:val="num" w:pos="5760"/>
        </w:tabs>
        <w:ind w:left="5760" w:hanging="360"/>
      </w:pPr>
      <w:rPr>
        <w:rFonts w:ascii="Arial" w:hAnsi="Arial" w:hint="default"/>
      </w:rPr>
    </w:lvl>
    <w:lvl w:ilvl="8" w:tplc="F73C48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22F40"/>
    <w:multiLevelType w:val="hybridMultilevel"/>
    <w:tmpl w:val="76C8312C"/>
    <w:lvl w:ilvl="0" w:tplc="CBF401BA">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5D7492F"/>
    <w:multiLevelType w:val="multilevel"/>
    <w:tmpl w:val="A8C61D9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A09DC"/>
    <w:multiLevelType w:val="hybridMultilevel"/>
    <w:tmpl w:val="15F81172"/>
    <w:lvl w:ilvl="0" w:tplc="A3883426">
      <w:start w:val="1"/>
      <w:numFmt w:val="bullet"/>
      <w:lvlText w:val=""/>
      <w:lvlJc w:val="left"/>
      <w:pPr>
        <w:ind w:left="1571" w:hanging="360"/>
      </w:pPr>
      <w:rPr>
        <w:rFonts w:ascii="Symbol" w:hAnsi="Symbol" w:hint="default"/>
        <w:sz w:val="28"/>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0A7C763D"/>
    <w:multiLevelType w:val="multilevel"/>
    <w:tmpl w:val="C8CC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F1AD4"/>
    <w:multiLevelType w:val="hybridMultilevel"/>
    <w:tmpl w:val="B90694E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0F03178C"/>
    <w:multiLevelType w:val="hybridMultilevel"/>
    <w:tmpl w:val="F4CA75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5022219"/>
    <w:multiLevelType w:val="hybridMultilevel"/>
    <w:tmpl w:val="A46684F4"/>
    <w:lvl w:ilvl="0" w:tplc="1FC64136">
      <w:start w:val="1"/>
      <w:numFmt w:val="bullet"/>
      <w:lvlText w:val="•"/>
      <w:lvlJc w:val="left"/>
      <w:pPr>
        <w:tabs>
          <w:tab w:val="num" w:pos="720"/>
        </w:tabs>
        <w:ind w:left="720" w:hanging="360"/>
      </w:pPr>
      <w:rPr>
        <w:rFonts w:ascii="Arial" w:hAnsi="Arial" w:hint="default"/>
      </w:rPr>
    </w:lvl>
    <w:lvl w:ilvl="1" w:tplc="09FA34A0" w:tentative="1">
      <w:start w:val="1"/>
      <w:numFmt w:val="bullet"/>
      <w:lvlText w:val="•"/>
      <w:lvlJc w:val="left"/>
      <w:pPr>
        <w:tabs>
          <w:tab w:val="num" w:pos="1440"/>
        </w:tabs>
        <w:ind w:left="1440" w:hanging="360"/>
      </w:pPr>
      <w:rPr>
        <w:rFonts w:ascii="Arial" w:hAnsi="Arial" w:hint="default"/>
      </w:rPr>
    </w:lvl>
    <w:lvl w:ilvl="2" w:tplc="6CD6A618" w:tentative="1">
      <w:start w:val="1"/>
      <w:numFmt w:val="bullet"/>
      <w:lvlText w:val="•"/>
      <w:lvlJc w:val="left"/>
      <w:pPr>
        <w:tabs>
          <w:tab w:val="num" w:pos="2160"/>
        </w:tabs>
        <w:ind w:left="2160" w:hanging="360"/>
      </w:pPr>
      <w:rPr>
        <w:rFonts w:ascii="Arial" w:hAnsi="Arial" w:hint="default"/>
      </w:rPr>
    </w:lvl>
    <w:lvl w:ilvl="3" w:tplc="717890CA" w:tentative="1">
      <w:start w:val="1"/>
      <w:numFmt w:val="bullet"/>
      <w:lvlText w:val="•"/>
      <w:lvlJc w:val="left"/>
      <w:pPr>
        <w:tabs>
          <w:tab w:val="num" w:pos="2880"/>
        </w:tabs>
        <w:ind w:left="2880" w:hanging="360"/>
      </w:pPr>
      <w:rPr>
        <w:rFonts w:ascii="Arial" w:hAnsi="Arial" w:hint="default"/>
      </w:rPr>
    </w:lvl>
    <w:lvl w:ilvl="4" w:tplc="0D3866A6" w:tentative="1">
      <w:start w:val="1"/>
      <w:numFmt w:val="bullet"/>
      <w:lvlText w:val="•"/>
      <w:lvlJc w:val="left"/>
      <w:pPr>
        <w:tabs>
          <w:tab w:val="num" w:pos="3600"/>
        </w:tabs>
        <w:ind w:left="3600" w:hanging="360"/>
      </w:pPr>
      <w:rPr>
        <w:rFonts w:ascii="Arial" w:hAnsi="Arial" w:hint="default"/>
      </w:rPr>
    </w:lvl>
    <w:lvl w:ilvl="5" w:tplc="56C0688E" w:tentative="1">
      <w:start w:val="1"/>
      <w:numFmt w:val="bullet"/>
      <w:lvlText w:val="•"/>
      <w:lvlJc w:val="left"/>
      <w:pPr>
        <w:tabs>
          <w:tab w:val="num" w:pos="4320"/>
        </w:tabs>
        <w:ind w:left="4320" w:hanging="360"/>
      </w:pPr>
      <w:rPr>
        <w:rFonts w:ascii="Arial" w:hAnsi="Arial" w:hint="default"/>
      </w:rPr>
    </w:lvl>
    <w:lvl w:ilvl="6" w:tplc="92461E92" w:tentative="1">
      <w:start w:val="1"/>
      <w:numFmt w:val="bullet"/>
      <w:lvlText w:val="•"/>
      <w:lvlJc w:val="left"/>
      <w:pPr>
        <w:tabs>
          <w:tab w:val="num" w:pos="5040"/>
        </w:tabs>
        <w:ind w:left="5040" w:hanging="360"/>
      </w:pPr>
      <w:rPr>
        <w:rFonts w:ascii="Arial" w:hAnsi="Arial" w:hint="default"/>
      </w:rPr>
    </w:lvl>
    <w:lvl w:ilvl="7" w:tplc="49B03BE0" w:tentative="1">
      <w:start w:val="1"/>
      <w:numFmt w:val="bullet"/>
      <w:lvlText w:val="•"/>
      <w:lvlJc w:val="left"/>
      <w:pPr>
        <w:tabs>
          <w:tab w:val="num" w:pos="5760"/>
        </w:tabs>
        <w:ind w:left="5760" w:hanging="360"/>
      </w:pPr>
      <w:rPr>
        <w:rFonts w:ascii="Arial" w:hAnsi="Arial" w:hint="default"/>
      </w:rPr>
    </w:lvl>
    <w:lvl w:ilvl="8" w:tplc="758A9B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F32D65"/>
    <w:multiLevelType w:val="hybridMultilevel"/>
    <w:tmpl w:val="59D01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B41805"/>
    <w:multiLevelType w:val="hybridMultilevel"/>
    <w:tmpl w:val="3D1A8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760976"/>
    <w:multiLevelType w:val="hybridMultilevel"/>
    <w:tmpl w:val="4ECEAC12"/>
    <w:lvl w:ilvl="0" w:tplc="99A6F85C">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2115" w:hanging="360"/>
      </w:pPr>
      <w:rPr>
        <w:rFonts w:ascii="Courier New" w:hAnsi="Courier New" w:cs="Courier New" w:hint="default"/>
      </w:rPr>
    </w:lvl>
    <w:lvl w:ilvl="2" w:tplc="10090005">
      <w:start w:val="1"/>
      <w:numFmt w:val="bullet"/>
      <w:lvlText w:val=""/>
      <w:lvlJc w:val="left"/>
      <w:pPr>
        <w:ind w:left="2835" w:hanging="360"/>
      </w:pPr>
      <w:rPr>
        <w:rFonts w:ascii="Wingdings" w:hAnsi="Wingdings" w:hint="default"/>
      </w:rPr>
    </w:lvl>
    <w:lvl w:ilvl="3" w:tplc="10090001">
      <w:start w:val="1"/>
      <w:numFmt w:val="bullet"/>
      <w:lvlText w:val=""/>
      <w:lvlJc w:val="left"/>
      <w:pPr>
        <w:ind w:left="3555" w:hanging="360"/>
      </w:pPr>
      <w:rPr>
        <w:rFonts w:ascii="Symbol" w:hAnsi="Symbol" w:hint="default"/>
      </w:rPr>
    </w:lvl>
    <w:lvl w:ilvl="4" w:tplc="10090003">
      <w:start w:val="1"/>
      <w:numFmt w:val="bullet"/>
      <w:lvlText w:val="o"/>
      <w:lvlJc w:val="left"/>
      <w:pPr>
        <w:ind w:left="4275" w:hanging="360"/>
      </w:pPr>
      <w:rPr>
        <w:rFonts w:ascii="Courier New" w:hAnsi="Courier New" w:cs="Courier New" w:hint="default"/>
      </w:rPr>
    </w:lvl>
    <w:lvl w:ilvl="5" w:tplc="10090005">
      <w:start w:val="1"/>
      <w:numFmt w:val="bullet"/>
      <w:lvlText w:val=""/>
      <w:lvlJc w:val="left"/>
      <w:pPr>
        <w:ind w:left="4995" w:hanging="360"/>
      </w:pPr>
      <w:rPr>
        <w:rFonts w:ascii="Wingdings" w:hAnsi="Wingdings" w:hint="default"/>
      </w:rPr>
    </w:lvl>
    <w:lvl w:ilvl="6" w:tplc="10090001">
      <w:start w:val="1"/>
      <w:numFmt w:val="bullet"/>
      <w:lvlText w:val=""/>
      <w:lvlJc w:val="left"/>
      <w:pPr>
        <w:ind w:left="5715" w:hanging="360"/>
      </w:pPr>
      <w:rPr>
        <w:rFonts w:ascii="Symbol" w:hAnsi="Symbol" w:hint="default"/>
      </w:rPr>
    </w:lvl>
    <w:lvl w:ilvl="7" w:tplc="10090003">
      <w:start w:val="1"/>
      <w:numFmt w:val="bullet"/>
      <w:lvlText w:val="o"/>
      <w:lvlJc w:val="left"/>
      <w:pPr>
        <w:ind w:left="6435" w:hanging="360"/>
      </w:pPr>
      <w:rPr>
        <w:rFonts w:ascii="Courier New" w:hAnsi="Courier New" w:cs="Courier New" w:hint="default"/>
      </w:rPr>
    </w:lvl>
    <w:lvl w:ilvl="8" w:tplc="10090005">
      <w:start w:val="1"/>
      <w:numFmt w:val="bullet"/>
      <w:lvlText w:val=""/>
      <w:lvlJc w:val="left"/>
      <w:pPr>
        <w:ind w:left="7155" w:hanging="360"/>
      </w:pPr>
      <w:rPr>
        <w:rFonts w:ascii="Wingdings" w:hAnsi="Wingdings" w:hint="default"/>
      </w:rPr>
    </w:lvl>
  </w:abstractNum>
  <w:abstractNum w:abstractNumId="12" w15:restartNumberingAfterBreak="0">
    <w:nsid w:val="2202564B"/>
    <w:multiLevelType w:val="hybridMultilevel"/>
    <w:tmpl w:val="9D78890A"/>
    <w:lvl w:ilvl="0" w:tplc="99A6F85C">
      <w:numFmt w:val="bullet"/>
      <w:lvlText w:val="-"/>
      <w:lvlJc w:val="left"/>
      <w:pPr>
        <w:ind w:left="1125"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3" w15:restartNumberingAfterBreak="0">
    <w:nsid w:val="22E314A9"/>
    <w:multiLevelType w:val="hybridMultilevel"/>
    <w:tmpl w:val="7DFCC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F616C0"/>
    <w:multiLevelType w:val="multilevel"/>
    <w:tmpl w:val="F6C8EEA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397BAA"/>
    <w:multiLevelType w:val="multilevel"/>
    <w:tmpl w:val="1616AEF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3C4F0F"/>
    <w:multiLevelType w:val="multilevel"/>
    <w:tmpl w:val="94E6B546"/>
    <w:lvl w:ilvl="0">
      <w:start w:val="14"/>
      <w:numFmt w:val="decimal"/>
      <w:lvlText w:val="%1"/>
      <w:lvlJc w:val="left"/>
      <w:pPr>
        <w:ind w:left="560" w:hanging="5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713A66"/>
    <w:multiLevelType w:val="hybridMultilevel"/>
    <w:tmpl w:val="80FE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51528B"/>
    <w:multiLevelType w:val="hybridMultilevel"/>
    <w:tmpl w:val="0E0AF08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2AC2095"/>
    <w:multiLevelType w:val="hybridMultilevel"/>
    <w:tmpl w:val="4CD05FD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363A10A9"/>
    <w:multiLevelType w:val="hybridMultilevel"/>
    <w:tmpl w:val="6E8A12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814241"/>
    <w:multiLevelType w:val="hybridMultilevel"/>
    <w:tmpl w:val="4F5E1B08"/>
    <w:lvl w:ilvl="0" w:tplc="66CC1CDC">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E6AC7"/>
    <w:multiLevelType w:val="hybridMultilevel"/>
    <w:tmpl w:val="56BCC0BE"/>
    <w:lvl w:ilvl="0" w:tplc="D7F8F884">
      <w:start w:val="1"/>
      <w:numFmt w:val="bullet"/>
      <w:lvlText w:val="•"/>
      <w:lvlJc w:val="left"/>
      <w:pPr>
        <w:tabs>
          <w:tab w:val="num" w:pos="720"/>
        </w:tabs>
        <w:ind w:left="720" w:hanging="360"/>
      </w:pPr>
      <w:rPr>
        <w:rFonts w:ascii="Arial" w:hAnsi="Arial" w:hint="default"/>
      </w:rPr>
    </w:lvl>
    <w:lvl w:ilvl="1" w:tplc="8DD81890" w:tentative="1">
      <w:start w:val="1"/>
      <w:numFmt w:val="bullet"/>
      <w:lvlText w:val="•"/>
      <w:lvlJc w:val="left"/>
      <w:pPr>
        <w:tabs>
          <w:tab w:val="num" w:pos="1440"/>
        </w:tabs>
        <w:ind w:left="1440" w:hanging="360"/>
      </w:pPr>
      <w:rPr>
        <w:rFonts w:ascii="Arial" w:hAnsi="Arial" w:hint="default"/>
      </w:rPr>
    </w:lvl>
    <w:lvl w:ilvl="2" w:tplc="A80072E6" w:tentative="1">
      <w:start w:val="1"/>
      <w:numFmt w:val="bullet"/>
      <w:lvlText w:val="•"/>
      <w:lvlJc w:val="left"/>
      <w:pPr>
        <w:tabs>
          <w:tab w:val="num" w:pos="2160"/>
        </w:tabs>
        <w:ind w:left="2160" w:hanging="360"/>
      </w:pPr>
      <w:rPr>
        <w:rFonts w:ascii="Arial" w:hAnsi="Arial" w:hint="default"/>
      </w:rPr>
    </w:lvl>
    <w:lvl w:ilvl="3" w:tplc="672ED62C" w:tentative="1">
      <w:start w:val="1"/>
      <w:numFmt w:val="bullet"/>
      <w:lvlText w:val="•"/>
      <w:lvlJc w:val="left"/>
      <w:pPr>
        <w:tabs>
          <w:tab w:val="num" w:pos="2880"/>
        </w:tabs>
        <w:ind w:left="2880" w:hanging="360"/>
      </w:pPr>
      <w:rPr>
        <w:rFonts w:ascii="Arial" w:hAnsi="Arial" w:hint="default"/>
      </w:rPr>
    </w:lvl>
    <w:lvl w:ilvl="4" w:tplc="DA9E8936" w:tentative="1">
      <w:start w:val="1"/>
      <w:numFmt w:val="bullet"/>
      <w:lvlText w:val="•"/>
      <w:lvlJc w:val="left"/>
      <w:pPr>
        <w:tabs>
          <w:tab w:val="num" w:pos="3600"/>
        </w:tabs>
        <w:ind w:left="3600" w:hanging="360"/>
      </w:pPr>
      <w:rPr>
        <w:rFonts w:ascii="Arial" w:hAnsi="Arial" w:hint="default"/>
      </w:rPr>
    </w:lvl>
    <w:lvl w:ilvl="5" w:tplc="6D3C0EE6" w:tentative="1">
      <w:start w:val="1"/>
      <w:numFmt w:val="bullet"/>
      <w:lvlText w:val="•"/>
      <w:lvlJc w:val="left"/>
      <w:pPr>
        <w:tabs>
          <w:tab w:val="num" w:pos="4320"/>
        </w:tabs>
        <w:ind w:left="4320" w:hanging="360"/>
      </w:pPr>
      <w:rPr>
        <w:rFonts w:ascii="Arial" w:hAnsi="Arial" w:hint="default"/>
      </w:rPr>
    </w:lvl>
    <w:lvl w:ilvl="6" w:tplc="D68E9066" w:tentative="1">
      <w:start w:val="1"/>
      <w:numFmt w:val="bullet"/>
      <w:lvlText w:val="•"/>
      <w:lvlJc w:val="left"/>
      <w:pPr>
        <w:tabs>
          <w:tab w:val="num" w:pos="5040"/>
        </w:tabs>
        <w:ind w:left="5040" w:hanging="360"/>
      </w:pPr>
      <w:rPr>
        <w:rFonts w:ascii="Arial" w:hAnsi="Arial" w:hint="default"/>
      </w:rPr>
    </w:lvl>
    <w:lvl w:ilvl="7" w:tplc="0A9413FA" w:tentative="1">
      <w:start w:val="1"/>
      <w:numFmt w:val="bullet"/>
      <w:lvlText w:val="•"/>
      <w:lvlJc w:val="left"/>
      <w:pPr>
        <w:tabs>
          <w:tab w:val="num" w:pos="5760"/>
        </w:tabs>
        <w:ind w:left="5760" w:hanging="360"/>
      </w:pPr>
      <w:rPr>
        <w:rFonts w:ascii="Arial" w:hAnsi="Arial" w:hint="default"/>
      </w:rPr>
    </w:lvl>
    <w:lvl w:ilvl="8" w:tplc="B0B0F4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0E14BE"/>
    <w:multiLevelType w:val="hybridMultilevel"/>
    <w:tmpl w:val="FB0CA544"/>
    <w:lvl w:ilvl="0" w:tplc="10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5249A"/>
    <w:multiLevelType w:val="multilevel"/>
    <w:tmpl w:val="BF801B98"/>
    <w:lvl w:ilvl="0">
      <w:start w:val="1"/>
      <w:numFmt w:val="decimal"/>
      <w:lvlText w:val="%1"/>
      <w:lvlJc w:val="left"/>
      <w:pPr>
        <w:ind w:left="535" w:hanging="5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5" w15:restartNumberingAfterBreak="0">
    <w:nsid w:val="4BCC20AB"/>
    <w:multiLevelType w:val="hybridMultilevel"/>
    <w:tmpl w:val="0FB05796"/>
    <w:lvl w:ilvl="0" w:tplc="AA98247E">
      <w:start w:val="1"/>
      <w:numFmt w:val="bullet"/>
      <w:lvlText w:val="•"/>
      <w:lvlJc w:val="left"/>
      <w:pPr>
        <w:tabs>
          <w:tab w:val="num" w:pos="720"/>
        </w:tabs>
        <w:ind w:left="720" w:hanging="360"/>
      </w:pPr>
      <w:rPr>
        <w:rFonts w:ascii="Arial" w:hAnsi="Arial" w:hint="default"/>
      </w:rPr>
    </w:lvl>
    <w:lvl w:ilvl="1" w:tplc="6DC240D0" w:tentative="1">
      <w:start w:val="1"/>
      <w:numFmt w:val="bullet"/>
      <w:lvlText w:val="•"/>
      <w:lvlJc w:val="left"/>
      <w:pPr>
        <w:tabs>
          <w:tab w:val="num" w:pos="1440"/>
        </w:tabs>
        <w:ind w:left="1440" w:hanging="360"/>
      </w:pPr>
      <w:rPr>
        <w:rFonts w:ascii="Arial" w:hAnsi="Arial" w:hint="default"/>
      </w:rPr>
    </w:lvl>
    <w:lvl w:ilvl="2" w:tplc="CA164966" w:tentative="1">
      <w:start w:val="1"/>
      <w:numFmt w:val="bullet"/>
      <w:lvlText w:val="•"/>
      <w:lvlJc w:val="left"/>
      <w:pPr>
        <w:tabs>
          <w:tab w:val="num" w:pos="2160"/>
        </w:tabs>
        <w:ind w:left="2160" w:hanging="360"/>
      </w:pPr>
      <w:rPr>
        <w:rFonts w:ascii="Arial" w:hAnsi="Arial" w:hint="default"/>
      </w:rPr>
    </w:lvl>
    <w:lvl w:ilvl="3" w:tplc="5D1441F8" w:tentative="1">
      <w:start w:val="1"/>
      <w:numFmt w:val="bullet"/>
      <w:lvlText w:val="•"/>
      <w:lvlJc w:val="left"/>
      <w:pPr>
        <w:tabs>
          <w:tab w:val="num" w:pos="2880"/>
        </w:tabs>
        <w:ind w:left="2880" w:hanging="360"/>
      </w:pPr>
      <w:rPr>
        <w:rFonts w:ascii="Arial" w:hAnsi="Arial" w:hint="default"/>
      </w:rPr>
    </w:lvl>
    <w:lvl w:ilvl="4" w:tplc="3202CA8A" w:tentative="1">
      <w:start w:val="1"/>
      <w:numFmt w:val="bullet"/>
      <w:lvlText w:val="•"/>
      <w:lvlJc w:val="left"/>
      <w:pPr>
        <w:tabs>
          <w:tab w:val="num" w:pos="3600"/>
        </w:tabs>
        <w:ind w:left="3600" w:hanging="360"/>
      </w:pPr>
      <w:rPr>
        <w:rFonts w:ascii="Arial" w:hAnsi="Arial" w:hint="default"/>
      </w:rPr>
    </w:lvl>
    <w:lvl w:ilvl="5" w:tplc="86C23F8C" w:tentative="1">
      <w:start w:val="1"/>
      <w:numFmt w:val="bullet"/>
      <w:lvlText w:val="•"/>
      <w:lvlJc w:val="left"/>
      <w:pPr>
        <w:tabs>
          <w:tab w:val="num" w:pos="4320"/>
        </w:tabs>
        <w:ind w:left="4320" w:hanging="360"/>
      </w:pPr>
      <w:rPr>
        <w:rFonts w:ascii="Arial" w:hAnsi="Arial" w:hint="default"/>
      </w:rPr>
    </w:lvl>
    <w:lvl w:ilvl="6" w:tplc="2EE44D74" w:tentative="1">
      <w:start w:val="1"/>
      <w:numFmt w:val="bullet"/>
      <w:lvlText w:val="•"/>
      <w:lvlJc w:val="left"/>
      <w:pPr>
        <w:tabs>
          <w:tab w:val="num" w:pos="5040"/>
        </w:tabs>
        <w:ind w:left="5040" w:hanging="360"/>
      </w:pPr>
      <w:rPr>
        <w:rFonts w:ascii="Arial" w:hAnsi="Arial" w:hint="default"/>
      </w:rPr>
    </w:lvl>
    <w:lvl w:ilvl="7" w:tplc="DE5E5E26" w:tentative="1">
      <w:start w:val="1"/>
      <w:numFmt w:val="bullet"/>
      <w:lvlText w:val="•"/>
      <w:lvlJc w:val="left"/>
      <w:pPr>
        <w:tabs>
          <w:tab w:val="num" w:pos="5760"/>
        </w:tabs>
        <w:ind w:left="5760" w:hanging="360"/>
      </w:pPr>
      <w:rPr>
        <w:rFonts w:ascii="Arial" w:hAnsi="Arial" w:hint="default"/>
      </w:rPr>
    </w:lvl>
    <w:lvl w:ilvl="8" w:tplc="5D4A6A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B6752"/>
    <w:multiLevelType w:val="hybridMultilevel"/>
    <w:tmpl w:val="31981664"/>
    <w:lvl w:ilvl="0" w:tplc="48A2EC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61238"/>
    <w:multiLevelType w:val="hybridMultilevel"/>
    <w:tmpl w:val="1F0E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D4E79"/>
    <w:multiLevelType w:val="multilevel"/>
    <w:tmpl w:val="1616AEF2"/>
    <w:lvl w:ilvl="0">
      <w:start w:val="14"/>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4A4493"/>
    <w:multiLevelType w:val="hybridMultilevel"/>
    <w:tmpl w:val="0E0AF08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6177F13"/>
    <w:multiLevelType w:val="hybridMultilevel"/>
    <w:tmpl w:val="12B85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06332A"/>
    <w:multiLevelType w:val="hybridMultilevel"/>
    <w:tmpl w:val="2FCAC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837F5"/>
    <w:multiLevelType w:val="hybridMultilevel"/>
    <w:tmpl w:val="16CCF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6B7B10"/>
    <w:multiLevelType w:val="hybridMultilevel"/>
    <w:tmpl w:val="BA1664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15:restartNumberingAfterBreak="0">
    <w:nsid w:val="67A45EE4"/>
    <w:multiLevelType w:val="multilevel"/>
    <w:tmpl w:val="21DC56FA"/>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87526E4"/>
    <w:multiLevelType w:val="hybridMultilevel"/>
    <w:tmpl w:val="8626DB0C"/>
    <w:lvl w:ilvl="0" w:tplc="F3827C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8A56178"/>
    <w:multiLevelType w:val="hybridMultilevel"/>
    <w:tmpl w:val="F4F29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1E1CE9"/>
    <w:multiLevelType w:val="hybridMultilevel"/>
    <w:tmpl w:val="75301F12"/>
    <w:lvl w:ilvl="0" w:tplc="80C0C8A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6A72AE"/>
    <w:multiLevelType w:val="hybridMultilevel"/>
    <w:tmpl w:val="79E605F4"/>
    <w:lvl w:ilvl="0" w:tplc="2D3CD9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404970"/>
    <w:multiLevelType w:val="hybridMultilevel"/>
    <w:tmpl w:val="237A66B8"/>
    <w:lvl w:ilvl="0" w:tplc="10090019">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0" w15:restartNumberingAfterBreak="0">
    <w:nsid w:val="748C6004"/>
    <w:multiLevelType w:val="hybridMultilevel"/>
    <w:tmpl w:val="8A2E73DC"/>
    <w:lvl w:ilvl="0" w:tplc="10090019">
      <w:start w:val="1"/>
      <w:numFmt w:val="lowerLetter"/>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F0A88"/>
    <w:multiLevelType w:val="multilevel"/>
    <w:tmpl w:val="84FE954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AD140F"/>
    <w:multiLevelType w:val="hybridMultilevel"/>
    <w:tmpl w:val="70A62F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15:restartNumberingAfterBreak="0">
    <w:nsid w:val="79B32BC9"/>
    <w:multiLevelType w:val="hybridMultilevel"/>
    <w:tmpl w:val="B6964188"/>
    <w:lvl w:ilvl="0" w:tplc="10090019">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17"/>
  </w:num>
  <w:num w:numId="2">
    <w:abstractNumId w:val="9"/>
  </w:num>
  <w:num w:numId="3">
    <w:abstractNumId w:val="36"/>
  </w:num>
  <w:num w:numId="4">
    <w:abstractNumId w:val="32"/>
  </w:num>
  <w:num w:numId="5">
    <w:abstractNumId w:val="29"/>
  </w:num>
  <w:num w:numId="6">
    <w:abstractNumId w:val="21"/>
  </w:num>
  <w:num w:numId="7">
    <w:abstractNumId w:val="23"/>
  </w:num>
  <w:num w:numId="8">
    <w:abstractNumId w:val="40"/>
  </w:num>
  <w:num w:numId="9">
    <w:abstractNumId w:val="0"/>
  </w:num>
  <w:num w:numId="10">
    <w:abstractNumId w:val="24"/>
  </w:num>
  <w:num w:numId="11">
    <w:abstractNumId w:val="30"/>
  </w:num>
  <w:num w:numId="12">
    <w:abstractNumId w:val="10"/>
  </w:num>
  <w:num w:numId="13">
    <w:abstractNumId w:val="3"/>
  </w:num>
  <w:num w:numId="14">
    <w:abstractNumId w:val="20"/>
  </w:num>
  <w:num w:numId="15">
    <w:abstractNumId w:val="26"/>
  </w:num>
  <w:num w:numId="16">
    <w:abstractNumId w:val="27"/>
  </w:num>
  <w:num w:numId="17">
    <w:abstractNumId w:val="35"/>
  </w:num>
  <w:num w:numId="18">
    <w:abstractNumId w:val="35"/>
    <w:lvlOverride w:ilvl="0">
      <w:startOverride w:val="1"/>
    </w:lvlOverride>
  </w:num>
  <w:num w:numId="19">
    <w:abstractNumId w:val="43"/>
  </w:num>
  <w:num w:numId="20">
    <w:abstractNumId w:val="39"/>
  </w:num>
  <w:num w:numId="21">
    <w:abstractNumId w:val="18"/>
  </w:num>
  <w:num w:numId="22">
    <w:abstractNumId w:val="15"/>
  </w:num>
  <w:num w:numId="23">
    <w:abstractNumId w:val="28"/>
  </w:num>
  <w:num w:numId="24">
    <w:abstractNumId w:val="34"/>
  </w:num>
  <w:num w:numId="25">
    <w:abstractNumId w:val="14"/>
  </w:num>
  <w:num w:numId="26">
    <w:abstractNumId w:val="7"/>
  </w:num>
  <w:num w:numId="27">
    <w:abstractNumId w:val="12"/>
  </w:num>
  <w:num w:numId="28">
    <w:abstractNumId w:val="11"/>
  </w:num>
  <w:num w:numId="29">
    <w:abstractNumId w:val="5"/>
  </w:num>
  <w:num w:numId="30">
    <w:abstractNumId w:val="42"/>
  </w:num>
  <w:num w:numId="31">
    <w:abstractNumId w:val="19"/>
  </w:num>
  <w:num w:numId="32">
    <w:abstractNumId w:val="2"/>
  </w:num>
  <w:num w:numId="33">
    <w:abstractNumId w:val="33"/>
  </w:num>
  <w:num w:numId="34">
    <w:abstractNumId w:val="6"/>
  </w:num>
  <w:num w:numId="35">
    <w:abstractNumId w:val="4"/>
  </w:num>
  <w:num w:numId="36">
    <w:abstractNumId w:val="41"/>
  </w:num>
  <w:num w:numId="37">
    <w:abstractNumId w:val="16"/>
  </w:num>
  <w:num w:numId="38">
    <w:abstractNumId w:val="25"/>
  </w:num>
  <w:num w:numId="39">
    <w:abstractNumId w:val="1"/>
  </w:num>
  <w:num w:numId="40">
    <w:abstractNumId w:val="8"/>
  </w:num>
  <w:num w:numId="41">
    <w:abstractNumId w:val="22"/>
  </w:num>
  <w:num w:numId="42">
    <w:abstractNumId w:val="13"/>
  </w:num>
  <w:num w:numId="43">
    <w:abstractNumId w:val="31"/>
  </w:num>
  <w:num w:numId="44">
    <w:abstractNumId w:val="37"/>
  </w:num>
  <w:num w:numId="4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EC"/>
    <w:rsid w:val="000011A8"/>
    <w:rsid w:val="00002D70"/>
    <w:rsid w:val="0000335B"/>
    <w:rsid w:val="000121B8"/>
    <w:rsid w:val="00014EBA"/>
    <w:rsid w:val="00027865"/>
    <w:rsid w:val="00043082"/>
    <w:rsid w:val="00046CBF"/>
    <w:rsid w:val="0004768C"/>
    <w:rsid w:val="00053458"/>
    <w:rsid w:val="0005408D"/>
    <w:rsid w:val="000557C0"/>
    <w:rsid w:val="00057715"/>
    <w:rsid w:val="00063250"/>
    <w:rsid w:val="00072781"/>
    <w:rsid w:val="000737E8"/>
    <w:rsid w:val="0007397F"/>
    <w:rsid w:val="000744D6"/>
    <w:rsid w:val="00086BCD"/>
    <w:rsid w:val="0009171B"/>
    <w:rsid w:val="00092F0D"/>
    <w:rsid w:val="000C3CF1"/>
    <w:rsid w:val="000D1850"/>
    <w:rsid w:val="000D7CCC"/>
    <w:rsid w:val="000E0EC1"/>
    <w:rsid w:val="000E2A5A"/>
    <w:rsid w:val="000E2C19"/>
    <w:rsid w:val="000E478C"/>
    <w:rsid w:val="000F534B"/>
    <w:rsid w:val="000F6AD8"/>
    <w:rsid w:val="0010303B"/>
    <w:rsid w:val="0010324B"/>
    <w:rsid w:val="00105EB5"/>
    <w:rsid w:val="00111025"/>
    <w:rsid w:val="001124AA"/>
    <w:rsid w:val="00114AC8"/>
    <w:rsid w:val="00121520"/>
    <w:rsid w:val="001220B1"/>
    <w:rsid w:val="00125237"/>
    <w:rsid w:val="0012734C"/>
    <w:rsid w:val="001319FB"/>
    <w:rsid w:val="00132C79"/>
    <w:rsid w:val="00154838"/>
    <w:rsid w:val="00156E2D"/>
    <w:rsid w:val="00160B89"/>
    <w:rsid w:val="00160BAC"/>
    <w:rsid w:val="00161117"/>
    <w:rsid w:val="00162ECE"/>
    <w:rsid w:val="00164879"/>
    <w:rsid w:val="0016706C"/>
    <w:rsid w:val="00173E56"/>
    <w:rsid w:val="001830BB"/>
    <w:rsid w:val="00185DA0"/>
    <w:rsid w:val="00190172"/>
    <w:rsid w:val="00190412"/>
    <w:rsid w:val="0019068C"/>
    <w:rsid w:val="00194BA9"/>
    <w:rsid w:val="00197B37"/>
    <w:rsid w:val="001A1461"/>
    <w:rsid w:val="001A7B16"/>
    <w:rsid w:val="001B1B55"/>
    <w:rsid w:val="001B2DD9"/>
    <w:rsid w:val="001B4707"/>
    <w:rsid w:val="001C3309"/>
    <w:rsid w:val="001D625F"/>
    <w:rsid w:val="001E46E6"/>
    <w:rsid w:val="001F3D88"/>
    <w:rsid w:val="001F5D4E"/>
    <w:rsid w:val="00200F14"/>
    <w:rsid w:val="002022CB"/>
    <w:rsid w:val="002110E4"/>
    <w:rsid w:val="002117BF"/>
    <w:rsid w:val="002119D1"/>
    <w:rsid w:val="002125C3"/>
    <w:rsid w:val="00217535"/>
    <w:rsid w:val="00226E6E"/>
    <w:rsid w:val="00227928"/>
    <w:rsid w:val="0023203D"/>
    <w:rsid w:val="002347E8"/>
    <w:rsid w:val="00261A78"/>
    <w:rsid w:val="00265386"/>
    <w:rsid w:val="00270249"/>
    <w:rsid w:val="00270EFF"/>
    <w:rsid w:val="00275352"/>
    <w:rsid w:val="00275AC2"/>
    <w:rsid w:val="0027692A"/>
    <w:rsid w:val="00277666"/>
    <w:rsid w:val="00282C57"/>
    <w:rsid w:val="00282C8E"/>
    <w:rsid w:val="002834D7"/>
    <w:rsid w:val="00285072"/>
    <w:rsid w:val="00293B12"/>
    <w:rsid w:val="002958D7"/>
    <w:rsid w:val="002A0A0C"/>
    <w:rsid w:val="002A0B28"/>
    <w:rsid w:val="002A0D49"/>
    <w:rsid w:val="002A789D"/>
    <w:rsid w:val="002B104B"/>
    <w:rsid w:val="002B1E6C"/>
    <w:rsid w:val="002B7FC4"/>
    <w:rsid w:val="002D44BA"/>
    <w:rsid w:val="002E041F"/>
    <w:rsid w:val="002F0335"/>
    <w:rsid w:val="002F374B"/>
    <w:rsid w:val="00302F91"/>
    <w:rsid w:val="00303F99"/>
    <w:rsid w:val="0030733C"/>
    <w:rsid w:val="00314E9F"/>
    <w:rsid w:val="00324BA5"/>
    <w:rsid w:val="00324F67"/>
    <w:rsid w:val="00326372"/>
    <w:rsid w:val="00326CE4"/>
    <w:rsid w:val="00330F3F"/>
    <w:rsid w:val="00335EC9"/>
    <w:rsid w:val="00342603"/>
    <w:rsid w:val="00342C89"/>
    <w:rsid w:val="00345A0C"/>
    <w:rsid w:val="00360486"/>
    <w:rsid w:val="00372830"/>
    <w:rsid w:val="0039339E"/>
    <w:rsid w:val="0039529A"/>
    <w:rsid w:val="003A46E8"/>
    <w:rsid w:val="003B788F"/>
    <w:rsid w:val="003C2BB9"/>
    <w:rsid w:val="003C3048"/>
    <w:rsid w:val="003C7FD1"/>
    <w:rsid w:val="003D0FB0"/>
    <w:rsid w:val="003D5C04"/>
    <w:rsid w:val="003F0497"/>
    <w:rsid w:val="003F76C9"/>
    <w:rsid w:val="00401A17"/>
    <w:rsid w:val="0040648D"/>
    <w:rsid w:val="00410F3E"/>
    <w:rsid w:val="00412054"/>
    <w:rsid w:val="00415774"/>
    <w:rsid w:val="00433292"/>
    <w:rsid w:val="0044087C"/>
    <w:rsid w:val="00443ECE"/>
    <w:rsid w:val="0044527F"/>
    <w:rsid w:val="00446F50"/>
    <w:rsid w:val="00451301"/>
    <w:rsid w:val="00453450"/>
    <w:rsid w:val="004546C4"/>
    <w:rsid w:val="004569B9"/>
    <w:rsid w:val="00456AAB"/>
    <w:rsid w:val="004836DB"/>
    <w:rsid w:val="00493139"/>
    <w:rsid w:val="0049693D"/>
    <w:rsid w:val="004A082A"/>
    <w:rsid w:val="004A5470"/>
    <w:rsid w:val="004A761C"/>
    <w:rsid w:val="004B5D66"/>
    <w:rsid w:val="004C5F9A"/>
    <w:rsid w:val="004D091C"/>
    <w:rsid w:val="004D356D"/>
    <w:rsid w:val="004D4662"/>
    <w:rsid w:val="004E2D63"/>
    <w:rsid w:val="004F133B"/>
    <w:rsid w:val="00502784"/>
    <w:rsid w:val="00513174"/>
    <w:rsid w:val="00513CCC"/>
    <w:rsid w:val="005164FF"/>
    <w:rsid w:val="005167EC"/>
    <w:rsid w:val="0052577F"/>
    <w:rsid w:val="00527280"/>
    <w:rsid w:val="0053040C"/>
    <w:rsid w:val="00530F5F"/>
    <w:rsid w:val="00533D55"/>
    <w:rsid w:val="00540671"/>
    <w:rsid w:val="00547D32"/>
    <w:rsid w:val="005519DD"/>
    <w:rsid w:val="00552264"/>
    <w:rsid w:val="00552F28"/>
    <w:rsid w:val="0056119D"/>
    <w:rsid w:val="00563D37"/>
    <w:rsid w:val="005679BC"/>
    <w:rsid w:val="00595FFD"/>
    <w:rsid w:val="00596E55"/>
    <w:rsid w:val="00597BED"/>
    <w:rsid w:val="005A45B7"/>
    <w:rsid w:val="005B3AD6"/>
    <w:rsid w:val="005C1233"/>
    <w:rsid w:val="005C1296"/>
    <w:rsid w:val="005C5F46"/>
    <w:rsid w:val="005C5FB0"/>
    <w:rsid w:val="005D4A72"/>
    <w:rsid w:val="005E13B1"/>
    <w:rsid w:val="005E4872"/>
    <w:rsid w:val="005F0AB6"/>
    <w:rsid w:val="00603B88"/>
    <w:rsid w:val="00603C41"/>
    <w:rsid w:val="00626F6D"/>
    <w:rsid w:val="0064564C"/>
    <w:rsid w:val="00645BF5"/>
    <w:rsid w:val="00647F3D"/>
    <w:rsid w:val="00650865"/>
    <w:rsid w:val="00650AB1"/>
    <w:rsid w:val="006605FF"/>
    <w:rsid w:val="0066352A"/>
    <w:rsid w:val="00666025"/>
    <w:rsid w:val="00673E33"/>
    <w:rsid w:val="0068282B"/>
    <w:rsid w:val="00684664"/>
    <w:rsid w:val="00685580"/>
    <w:rsid w:val="00686164"/>
    <w:rsid w:val="00687722"/>
    <w:rsid w:val="0069024C"/>
    <w:rsid w:val="00692DDD"/>
    <w:rsid w:val="00695F33"/>
    <w:rsid w:val="006B274E"/>
    <w:rsid w:val="006B29EA"/>
    <w:rsid w:val="006C2F6B"/>
    <w:rsid w:val="006C468E"/>
    <w:rsid w:val="006C598E"/>
    <w:rsid w:val="006D43CF"/>
    <w:rsid w:val="006D4DF8"/>
    <w:rsid w:val="006D64E5"/>
    <w:rsid w:val="006E1D63"/>
    <w:rsid w:val="006E6909"/>
    <w:rsid w:val="006F1B0B"/>
    <w:rsid w:val="006F2D87"/>
    <w:rsid w:val="00700B96"/>
    <w:rsid w:val="00712C73"/>
    <w:rsid w:val="00725066"/>
    <w:rsid w:val="00742489"/>
    <w:rsid w:val="00744508"/>
    <w:rsid w:val="00752DE2"/>
    <w:rsid w:val="00754B7B"/>
    <w:rsid w:val="0075776B"/>
    <w:rsid w:val="00757A07"/>
    <w:rsid w:val="007608DA"/>
    <w:rsid w:val="007721B0"/>
    <w:rsid w:val="00772E4E"/>
    <w:rsid w:val="007805B1"/>
    <w:rsid w:val="00783FFB"/>
    <w:rsid w:val="00784654"/>
    <w:rsid w:val="0078707B"/>
    <w:rsid w:val="0079021B"/>
    <w:rsid w:val="007A0A89"/>
    <w:rsid w:val="007A2E40"/>
    <w:rsid w:val="007B550D"/>
    <w:rsid w:val="007B7152"/>
    <w:rsid w:val="007C44C1"/>
    <w:rsid w:val="007D5C64"/>
    <w:rsid w:val="007D7C6D"/>
    <w:rsid w:val="007E11DB"/>
    <w:rsid w:val="007E4035"/>
    <w:rsid w:val="007E73C2"/>
    <w:rsid w:val="007F030E"/>
    <w:rsid w:val="008050B3"/>
    <w:rsid w:val="00805B9F"/>
    <w:rsid w:val="00805CFB"/>
    <w:rsid w:val="00810E27"/>
    <w:rsid w:val="00813D7C"/>
    <w:rsid w:val="0082329A"/>
    <w:rsid w:val="00835AC2"/>
    <w:rsid w:val="008367C0"/>
    <w:rsid w:val="00840A56"/>
    <w:rsid w:val="00845DB1"/>
    <w:rsid w:val="00850F8F"/>
    <w:rsid w:val="00853285"/>
    <w:rsid w:val="00857C73"/>
    <w:rsid w:val="00860F89"/>
    <w:rsid w:val="00863027"/>
    <w:rsid w:val="00864016"/>
    <w:rsid w:val="00866E01"/>
    <w:rsid w:val="00870CB5"/>
    <w:rsid w:val="00876545"/>
    <w:rsid w:val="0087774A"/>
    <w:rsid w:val="00880FEB"/>
    <w:rsid w:val="0088241D"/>
    <w:rsid w:val="0088601E"/>
    <w:rsid w:val="00887783"/>
    <w:rsid w:val="008975D6"/>
    <w:rsid w:val="008A0DA0"/>
    <w:rsid w:val="008A447D"/>
    <w:rsid w:val="008A4BB5"/>
    <w:rsid w:val="008B3A74"/>
    <w:rsid w:val="008B40F8"/>
    <w:rsid w:val="008C2E18"/>
    <w:rsid w:val="008C3231"/>
    <w:rsid w:val="008C35F8"/>
    <w:rsid w:val="008C5B1C"/>
    <w:rsid w:val="008C64B3"/>
    <w:rsid w:val="008C7311"/>
    <w:rsid w:val="008D27CF"/>
    <w:rsid w:val="008D318E"/>
    <w:rsid w:val="008E12A5"/>
    <w:rsid w:val="008F1553"/>
    <w:rsid w:val="008F2908"/>
    <w:rsid w:val="008F5432"/>
    <w:rsid w:val="00902396"/>
    <w:rsid w:val="0091263B"/>
    <w:rsid w:val="00912BF4"/>
    <w:rsid w:val="00917B16"/>
    <w:rsid w:val="00924F3A"/>
    <w:rsid w:val="00930198"/>
    <w:rsid w:val="00933C2D"/>
    <w:rsid w:val="009374C6"/>
    <w:rsid w:val="00953347"/>
    <w:rsid w:val="0095445C"/>
    <w:rsid w:val="009567B2"/>
    <w:rsid w:val="00963352"/>
    <w:rsid w:val="00967525"/>
    <w:rsid w:val="009864DB"/>
    <w:rsid w:val="0099064D"/>
    <w:rsid w:val="00991ADE"/>
    <w:rsid w:val="009A0DBE"/>
    <w:rsid w:val="009A61EE"/>
    <w:rsid w:val="009B2D24"/>
    <w:rsid w:val="009B7539"/>
    <w:rsid w:val="009B7E79"/>
    <w:rsid w:val="009C050C"/>
    <w:rsid w:val="009D4C32"/>
    <w:rsid w:val="009D5703"/>
    <w:rsid w:val="009D6104"/>
    <w:rsid w:val="009D6199"/>
    <w:rsid w:val="009F5FE3"/>
    <w:rsid w:val="009F65F3"/>
    <w:rsid w:val="00A0084C"/>
    <w:rsid w:val="00A01FC7"/>
    <w:rsid w:val="00A05200"/>
    <w:rsid w:val="00A05D3D"/>
    <w:rsid w:val="00A06697"/>
    <w:rsid w:val="00A068BD"/>
    <w:rsid w:val="00A126F1"/>
    <w:rsid w:val="00A12A55"/>
    <w:rsid w:val="00A12DE8"/>
    <w:rsid w:val="00A13E65"/>
    <w:rsid w:val="00A30292"/>
    <w:rsid w:val="00A34905"/>
    <w:rsid w:val="00A349C5"/>
    <w:rsid w:val="00A3741E"/>
    <w:rsid w:val="00A4258D"/>
    <w:rsid w:val="00A43FD6"/>
    <w:rsid w:val="00A53CA1"/>
    <w:rsid w:val="00A61642"/>
    <w:rsid w:val="00A62547"/>
    <w:rsid w:val="00A76C28"/>
    <w:rsid w:val="00A776D9"/>
    <w:rsid w:val="00A86149"/>
    <w:rsid w:val="00A87705"/>
    <w:rsid w:val="00A90EAE"/>
    <w:rsid w:val="00A9116E"/>
    <w:rsid w:val="00A93A25"/>
    <w:rsid w:val="00AB1B31"/>
    <w:rsid w:val="00AB462E"/>
    <w:rsid w:val="00AB4DC7"/>
    <w:rsid w:val="00AB59FD"/>
    <w:rsid w:val="00AB6930"/>
    <w:rsid w:val="00AC553D"/>
    <w:rsid w:val="00AC6A9C"/>
    <w:rsid w:val="00AD3327"/>
    <w:rsid w:val="00AD659A"/>
    <w:rsid w:val="00AE74E4"/>
    <w:rsid w:val="00B1498B"/>
    <w:rsid w:val="00B16D6C"/>
    <w:rsid w:val="00B27C28"/>
    <w:rsid w:val="00B4075B"/>
    <w:rsid w:val="00B437B4"/>
    <w:rsid w:val="00B53498"/>
    <w:rsid w:val="00B552E0"/>
    <w:rsid w:val="00B62271"/>
    <w:rsid w:val="00B62F99"/>
    <w:rsid w:val="00B63DB2"/>
    <w:rsid w:val="00B64AEA"/>
    <w:rsid w:val="00B674FB"/>
    <w:rsid w:val="00B733EA"/>
    <w:rsid w:val="00B7644A"/>
    <w:rsid w:val="00B80C4C"/>
    <w:rsid w:val="00B81348"/>
    <w:rsid w:val="00B821DA"/>
    <w:rsid w:val="00B8508D"/>
    <w:rsid w:val="00B8608A"/>
    <w:rsid w:val="00B91F79"/>
    <w:rsid w:val="00B96E31"/>
    <w:rsid w:val="00BA3B9B"/>
    <w:rsid w:val="00BA5CB9"/>
    <w:rsid w:val="00BB2402"/>
    <w:rsid w:val="00BC0E15"/>
    <w:rsid w:val="00BC609C"/>
    <w:rsid w:val="00BD0A6A"/>
    <w:rsid w:val="00BD103B"/>
    <w:rsid w:val="00BE5285"/>
    <w:rsid w:val="00BF067F"/>
    <w:rsid w:val="00BF4BA8"/>
    <w:rsid w:val="00BF4FD2"/>
    <w:rsid w:val="00C0052C"/>
    <w:rsid w:val="00C049BA"/>
    <w:rsid w:val="00C20BBA"/>
    <w:rsid w:val="00C22E88"/>
    <w:rsid w:val="00C31362"/>
    <w:rsid w:val="00C33679"/>
    <w:rsid w:val="00C3373E"/>
    <w:rsid w:val="00C34A7D"/>
    <w:rsid w:val="00C50995"/>
    <w:rsid w:val="00C54A1C"/>
    <w:rsid w:val="00C54EE1"/>
    <w:rsid w:val="00C5722F"/>
    <w:rsid w:val="00C644C3"/>
    <w:rsid w:val="00C655A7"/>
    <w:rsid w:val="00C6589E"/>
    <w:rsid w:val="00C65C44"/>
    <w:rsid w:val="00C66033"/>
    <w:rsid w:val="00C66BCC"/>
    <w:rsid w:val="00C6762F"/>
    <w:rsid w:val="00C73A4A"/>
    <w:rsid w:val="00C75B5A"/>
    <w:rsid w:val="00C76FAA"/>
    <w:rsid w:val="00C8465A"/>
    <w:rsid w:val="00C90CC2"/>
    <w:rsid w:val="00C91E59"/>
    <w:rsid w:val="00C929FA"/>
    <w:rsid w:val="00C92FC3"/>
    <w:rsid w:val="00CA36E1"/>
    <w:rsid w:val="00CB6128"/>
    <w:rsid w:val="00CB62AB"/>
    <w:rsid w:val="00CD7971"/>
    <w:rsid w:val="00CF2DC8"/>
    <w:rsid w:val="00CF3DBB"/>
    <w:rsid w:val="00CF62F9"/>
    <w:rsid w:val="00D006C6"/>
    <w:rsid w:val="00D00CB2"/>
    <w:rsid w:val="00D011F1"/>
    <w:rsid w:val="00D03372"/>
    <w:rsid w:val="00D07958"/>
    <w:rsid w:val="00D1119D"/>
    <w:rsid w:val="00D14589"/>
    <w:rsid w:val="00D206BE"/>
    <w:rsid w:val="00D229FB"/>
    <w:rsid w:val="00D251A8"/>
    <w:rsid w:val="00D379B2"/>
    <w:rsid w:val="00D45107"/>
    <w:rsid w:val="00D46FA3"/>
    <w:rsid w:val="00D477AB"/>
    <w:rsid w:val="00D5057B"/>
    <w:rsid w:val="00D51B9F"/>
    <w:rsid w:val="00D556F9"/>
    <w:rsid w:val="00D60EA0"/>
    <w:rsid w:val="00D62D52"/>
    <w:rsid w:val="00D67EFB"/>
    <w:rsid w:val="00D71994"/>
    <w:rsid w:val="00D72B59"/>
    <w:rsid w:val="00D74265"/>
    <w:rsid w:val="00D81665"/>
    <w:rsid w:val="00D8566D"/>
    <w:rsid w:val="00D90DBF"/>
    <w:rsid w:val="00D931C9"/>
    <w:rsid w:val="00DA4F3B"/>
    <w:rsid w:val="00DB0503"/>
    <w:rsid w:val="00DB435F"/>
    <w:rsid w:val="00DB47FC"/>
    <w:rsid w:val="00DC0E28"/>
    <w:rsid w:val="00DC4C90"/>
    <w:rsid w:val="00DC5303"/>
    <w:rsid w:val="00DD0990"/>
    <w:rsid w:val="00DE28A1"/>
    <w:rsid w:val="00DF12C4"/>
    <w:rsid w:val="00DF2A1A"/>
    <w:rsid w:val="00DF5D17"/>
    <w:rsid w:val="00DF6053"/>
    <w:rsid w:val="00DF654D"/>
    <w:rsid w:val="00E0189A"/>
    <w:rsid w:val="00E02C8B"/>
    <w:rsid w:val="00E10432"/>
    <w:rsid w:val="00E15A91"/>
    <w:rsid w:val="00E15E43"/>
    <w:rsid w:val="00E20309"/>
    <w:rsid w:val="00E30782"/>
    <w:rsid w:val="00E30D44"/>
    <w:rsid w:val="00E3266A"/>
    <w:rsid w:val="00E4452B"/>
    <w:rsid w:val="00E51717"/>
    <w:rsid w:val="00E53A1A"/>
    <w:rsid w:val="00E5610F"/>
    <w:rsid w:val="00E565D8"/>
    <w:rsid w:val="00E567F5"/>
    <w:rsid w:val="00E60E76"/>
    <w:rsid w:val="00E6612A"/>
    <w:rsid w:val="00E66A58"/>
    <w:rsid w:val="00E75814"/>
    <w:rsid w:val="00E76BA1"/>
    <w:rsid w:val="00E8497E"/>
    <w:rsid w:val="00E8506D"/>
    <w:rsid w:val="00E901B3"/>
    <w:rsid w:val="00E916EC"/>
    <w:rsid w:val="00E91B85"/>
    <w:rsid w:val="00E928BA"/>
    <w:rsid w:val="00E96E1C"/>
    <w:rsid w:val="00EA0DEF"/>
    <w:rsid w:val="00EA178F"/>
    <w:rsid w:val="00EA3D46"/>
    <w:rsid w:val="00EB0CFB"/>
    <w:rsid w:val="00EB478A"/>
    <w:rsid w:val="00EC1EE7"/>
    <w:rsid w:val="00EC41A7"/>
    <w:rsid w:val="00EC4F3F"/>
    <w:rsid w:val="00EC59C6"/>
    <w:rsid w:val="00ED2564"/>
    <w:rsid w:val="00EE10F1"/>
    <w:rsid w:val="00EE22DD"/>
    <w:rsid w:val="00EF0A93"/>
    <w:rsid w:val="00EF1B13"/>
    <w:rsid w:val="00EF3386"/>
    <w:rsid w:val="00EF3618"/>
    <w:rsid w:val="00F01F90"/>
    <w:rsid w:val="00F0207E"/>
    <w:rsid w:val="00F11329"/>
    <w:rsid w:val="00F17AFD"/>
    <w:rsid w:val="00F33A3F"/>
    <w:rsid w:val="00F35C52"/>
    <w:rsid w:val="00F45604"/>
    <w:rsid w:val="00F462F9"/>
    <w:rsid w:val="00F508E5"/>
    <w:rsid w:val="00F56849"/>
    <w:rsid w:val="00F56B3E"/>
    <w:rsid w:val="00F7147E"/>
    <w:rsid w:val="00F84082"/>
    <w:rsid w:val="00F84A35"/>
    <w:rsid w:val="00F900A3"/>
    <w:rsid w:val="00F953BE"/>
    <w:rsid w:val="00FA11BB"/>
    <w:rsid w:val="00FA3023"/>
    <w:rsid w:val="00FA5902"/>
    <w:rsid w:val="00FA654A"/>
    <w:rsid w:val="00FD68D1"/>
    <w:rsid w:val="00FD6D21"/>
    <w:rsid w:val="00FD7B27"/>
    <w:rsid w:val="00FD7EB8"/>
    <w:rsid w:val="00FE3393"/>
    <w:rsid w:val="00FF2082"/>
    <w:rsid w:val="00FF2EBC"/>
    <w:rsid w:val="00FF7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16F8E"/>
  <w15:docId w15:val="{1153A6E5-88F1-492F-AD02-3D974CE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3B"/>
    <w:rPr>
      <w:rFonts w:ascii="Arial" w:hAnsi="Arial"/>
      <w:b/>
      <w:color w:val="365F91" w:themeColor="accent1" w:themeShade="BF"/>
      <w:sz w:val="52"/>
    </w:rPr>
  </w:style>
  <w:style w:type="paragraph" w:styleId="Heading1">
    <w:name w:val="heading 1"/>
    <w:basedOn w:val="Normal"/>
    <w:next w:val="Normal"/>
    <w:link w:val="Heading1Char"/>
    <w:autoRedefine/>
    <w:uiPriority w:val="9"/>
    <w:qFormat/>
    <w:rsid w:val="008C2E18"/>
    <w:pPr>
      <w:keepNext/>
      <w:keepLines/>
      <w:spacing w:after="0" w:line="240" w:lineRule="auto"/>
      <w:jc w:val="center"/>
      <w:outlineLvl w:val="0"/>
    </w:pPr>
    <w:rPr>
      <w:rFonts w:eastAsiaTheme="majorEastAsia" w:cstheme="majorBidi"/>
      <w:color w:val="auto"/>
      <w:sz w:val="56"/>
      <w:szCs w:val="32"/>
    </w:rPr>
  </w:style>
  <w:style w:type="paragraph" w:styleId="Heading2">
    <w:name w:val="heading 2"/>
    <w:basedOn w:val="p1"/>
    <w:next w:val="Normal"/>
    <w:link w:val="Heading2Char"/>
    <w:autoRedefine/>
    <w:uiPriority w:val="9"/>
    <w:unhideWhenUsed/>
    <w:qFormat/>
    <w:rsid w:val="00B53498"/>
    <w:pPr>
      <w:spacing w:before="480" w:after="240" w:line="276" w:lineRule="auto"/>
      <w:ind w:left="426" w:hanging="426"/>
      <w:outlineLvl w:val="1"/>
    </w:pPr>
    <w:rPr>
      <w:rFonts w:ascii="Arial" w:hAnsi="Arial" w:cs="Arial"/>
      <w:color w:val="auto"/>
      <w:sz w:val="32"/>
      <w:szCs w:val="32"/>
    </w:rPr>
  </w:style>
  <w:style w:type="paragraph" w:styleId="Heading3">
    <w:name w:val="heading 3"/>
    <w:basedOn w:val="Normal"/>
    <w:next w:val="Normal"/>
    <w:link w:val="Heading3Char"/>
    <w:uiPriority w:val="9"/>
    <w:unhideWhenUsed/>
    <w:qFormat/>
    <w:rsid w:val="00121520"/>
    <w:pPr>
      <w:keepNext/>
      <w:keepLines/>
      <w:spacing w:before="480" w:after="240" w:line="240" w:lineRule="auto"/>
      <w:outlineLvl w:val="2"/>
    </w:pPr>
    <w:rPr>
      <w:rFonts w:eastAsiaTheme="majorEastAsia" w:cstheme="majorBidi"/>
      <w:color w:val="auto"/>
      <w:sz w:val="28"/>
      <w:szCs w:val="24"/>
    </w:rPr>
  </w:style>
  <w:style w:type="paragraph" w:styleId="Heading4">
    <w:name w:val="heading 4"/>
    <w:basedOn w:val="Normal"/>
    <w:next w:val="Normal"/>
    <w:link w:val="Heading4Char"/>
    <w:uiPriority w:val="9"/>
    <w:unhideWhenUsed/>
    <w:qFormat/>
    <w:rsid w:val="00125237"/>
    <w:pPr>
      <w:keepNext/>
      <w:keepLines/>
      <w:spacing w:before="240" w:after="120"/>
      <w:outlineLvl w:val="3"/>
    </w:pPr>
    <w:rPr>
      <w:rFonts w:eastAsiaTheme="majorEastAsia" w:cstheme="majorBidi"/>
      <w:b w:val="0"/>
      <w:iCs/>
      <w:color w:val="auto"/>
      <w:sz w:val="28"/>
    </w:rPr>
  </w:style>
  <w:style w:type="paragraph" w:styleId="Heading6">
    <w:name w:val="heading 6"/>
    <w:basedOn w:val="Heading3"/>
    <w:next w:val="Normal"/>
    <w:link w:val="Heading6Char"/>
    <w:uiPriority w:val="9"/>
    <w:unhideWhenUsed/>
    <w:qFormat/>
    <w:rsid w:val="00D90DBF"/>
    <w:pPr>
      <w:keepNext w:val="0"/>
      <w:keepLines w:val="0"/>
      <w:spacing w:before="0"/>
      <w:outlineLvl w:val="5"/>
    </w:pPr>
    <w:rPr>
      <w:rFonts w:eastAsiaTheme="minorHAnsi"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EC"/>
    <w:pPr>
      <w:ind w:left="720"/>
      <w:contextualSpacing/>
    </w:pPr>
  </w:style>
  <w:style w:type="paragraph" w:customStyle="1" w:styleId="headnote-e">
    <w:name w:val="headnote-e"/>
    <w:basedOn w:val="Normal"/>
    <w:rsid w:val="00F01F90"/>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Header">
    <w:name w:val="header"/>
    <w:basedOn w:val="Normal"/>
    <w:link w:val="HeaderChar"/>
    <w:uiPriority w:val="99"/>
    <w:unhideWhenUsed/>
    <w:rsid w:val="000E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C1"/>
  </w:style>
  <w:style w:type="paragraph" w:styleId="Footer">
    <w:name w:val="footer"/>
    <w:basedOn w:val="Normal"/>
    <w:link w:val="FooterChar"/>
    <w:uiPriority w:val="99"/>
    <w:unhideWhenUsed/>
    <w:rsid w:val="000E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C1"/>
  </w:style>
  <w:style w:type="paragraph" w:customStyle="1" w:styleId="definition-e">
    <w:name w:val="definition-e"/>
    <w:basedOn w:val="Normal"/>
    <w:rsid w:val="00C54EE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87774A"/>
    <w:rPr>
      <w:color w:val="0000FF" w:themeColor="hyperlink"/>
      <w:u w:val="single"/>
    </w:rPr>
  </w:style>
  <w:style w:type="paragraph" w:styleId="BalloonText">
    <w:name w:val="Balloon Text"/>
    <w:basedOn w:val="Normal"/>
    <w:link w:val="BalloonTextChar"/>
    <w:uiPriority w:val="99"/>
    <w:semiHidden/>
    <w:unhideWhenUsed/>
    <w:rsid w:val="006C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6B"/>
    <w:rPr>
      <w:rFonts w:ascii="Tahoma" w:hAnsi="Tahoma" w:cs="Tahoma"/>
      <w:sz w:val="16"/>
      <w:szCs w:val="16"/>
    </w:rPr>
  </w:style>
  <w:style w:type="character" w:customStyle="1" w:styleId="Heading2Char">
    <w:name w:val="Heading 2 Char"/>
    <w:basedOn w:val="DefaultParagraphFont"/>
    <w:link w:val="Heading2"/>
    <w:uiPriority w:val="9"/>
    <w:rsid w:val="00B53498"/>
    <w:rPr>
      <w:rFonts w:ascii="Arial" w:hAnsi="Arial" w:cs="Arial"/>
      <w:b/>
      <w:sz w:val="32"/>
      <w:szCs w:val="32"/>
    </w:rPr>
  </w:style>
  <w:style w:type="character" w:customStyle="1" w:styleId="Heading6Char">
    <w:name w:val="Heading 6 Char"/>
    <w:basedOn w:val="DefaultParagraphFont"/>
    <w:link w:val="Heading6"/>
    <w:uiPriority w:val="9"/>
    <w:rsid w:val="00D90DBF"/>
    <w:rPr>
      <w:rFonts w:ascii="Arial" w:hAnsi="Arial" w:cs="Arial"/>
      <w:sz w:val="28"/>
      <w:szCs w:val="28"/>
    </w:rPr>
  </w:style>
  <w:style w:type="paragraph" w:styleId="BodyText">
    <w:name w:val="Body Text"/>
    <w:basedOn w:val="Normal"/>
    <w:link w:val="BodyTextChar"/>
    <w:uiPriority w:val="1"/>
    <w:qFormat/>
    <w:rsid w:val="00F33A3F"/>
    <w:pPr>
      <w:spacing w:after="0" w:line="240" w:lineRule="auto"/>
    </w:pPr>
    <w:rPr>
      <w:rFonts w:eastAsia="Times New Roman" w:cs="Arial"/>
      <w:b w:val="0"/>
      <w:color w:val="auto"/>
      <w:sz w:val="28"/>
      <w:szCs w:val="28"/>
    </w:rPr>
  </w:style>
  <w:style w:type="character" w:customStyle="1" w:styleId="BodyTextChar">
    <w:name w:val="Body Text Char"/>
    <w:basedOn w:val="DefaultParagraphFont"/>
    <w:link w:val="BodyText"/>
    <w:uiPriority w:val="1"/>
    <w:rsid w:val="00F33A3F"/>
    <w:rPr>
      <w:rFonts w:ascii="Arial" w:eastAsia="Times New Roman" w:hAnsi="Arial" w:cs="Arial"/>
      <w:sz w:val="28"/>
      <w:szCs w:val="28"/>
    </w:rPr>
  </w:style>
  <w:style w:type="paragraph" w:customStyle="1" w:styleId="p1">
    <w:name w:val="p1"/>
    <w:basedOn w:val="Normal"/>
    <w:rsid w:val="00D90DBF"/>
    <w:pPr>
      <w:spacing w:after="0" w:line="240" w:lineRule="auto"/>
    </w:pPr>
    <w:rPr>
      <w:rFonts w:ascii="Helvetica" w:hAnsi="Helvetica" w:cs="Times New Roman"/>
      <w:sz w:val="14"/>
      <w:szCs w:val="14"/>
    </w:rPr>
  </w:style>
  <w:style w:type="table" w:styleId="TableGrid">
    <w:name w:val="Table Grid"/>
    <w:basedOn w:val="TableNormal"/>
    <w:uiPriority w:val="39"/>
    <w:rsid w:val="00D90DB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VH4">
    <w:name w:val="Part V H4"/>
    <w:basedOn w:val="Heading4"/>
    <w:uiPriority w:val="1"/>
    <w:rsid w:val="00D90DBF"/>
    <w:pPr>
      <w:spacing w:line="240" w:lineRule="auto"/>
    </w:pPr>
    <w:rPr>
      <w:rFonts w:cs="Arial"/>
      <w:b/>
      <w:i/>
      <w:szCs w:val="32"/>
    </w:rPr>
  </w:style>
  <w:style w:type="paragraph" w:customStyle="1" w:styleId="2PartVH5">
    <w:name w:val="2Part V H5"/>
    <w:basedOn w:val="Heading3"/>
    <w:next w:val="Normal"/>
    <w:autoRedefine/>
    <w:uiPriority w:val="1"/>
    <w:qFormat/>
    <w:rsid w:val="00967525"/>
    <w:pPr>
      <w:keepNext w:val="0"/>
      <w:keepLines w:val="0"/>
      <w:ind w:left="567" w:hanging="567"/>
    </w:pPr>
    <w:rPr>
      <w:rFonts w:eastAsiaTheme="minorHAnsi" w:cs="Arial"/>
      <w:sz w:val="32"/>
      <w:szCs w:val="36"/>
    </w:rPr>
  </w:style>
  <w:style w:type="paragraph" w:styleId="CommentText">
    <w:name w:val="annotation text"/>
    <w:basedOn w:val="Normal"/>
    <w:link w:val="CommentTextChar"/>
    <w:uiPriority w:val="99"/>
    <w:unhideWhenUsed/>
    <w:rsid w:val="00D90D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90DBF"/>
    <w:rPr>
      <w:rFonts w:ascii="Times New Roman" w:eastAsia="Times New Roman" w:hAnsi="Times New Roman" w:cs="Times New Roman"/>
      <w:sz w:val="20"/>
      <w:szCs w:val="20"/>
    </w:rPr>
  </w:style>
  <w:style w:type="paragraph" w:styleId="NormalWeb">
    <w:name w:val="Normal (Web)"/>
    <w:basedOn w:val="Normal"/>
    <w:uiPriority w:val="99"/>
    <w:semiHidden/>
    <w:unhideWhenUsed/>
    <w:rsid w:val="00D90DBF"/>
    <w:pPr>
      <w:spacing w:before="240" w:after="24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2152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125237"/>
    <w:rPr>
      <w:rFonts w:ascii="Arial" w:eastAsiaTheme="majorEastAsia" w:hAnsi="Arial" w:cstheme="majorBidi"/>
      <w:iCs/>
      <w:sz w:val="28"/>
    </w:rPr>
  </w:style>
  <w:style w:type="character" w:styleId="FollowedHyperlink">
    <w:name w:val="FollowedHyperlink"/>
    <w:basedOn w:val="DefaultParagraphFont"/>
    <w:uiPriority w:val="99"/>
    <w:semiHidden/>
    <w:unhideWhenUsed/>
    <w:rsid w:val="00E0189A"/>
    <w:rPr>
      <w:color w:val="800080" w:themeColor="followedHyperlink"/>
      <w:u w:val="single"/>
    </w:rPr>
  </w:style>
  <w:style w:type="character" w:styleId="CommentReference">
    <w:name w:val="annotation reference"/>
    <w:basedOn w:val="DefaultParagraphFont"/>
    <w:uiPriority w:val="99"/>
    <w:semiHidden/>
    <w:unhideWhenUsed/>
    <w:rsid w:val="00E0189A"/>
    <w:rPr>
      <w:sz w:val="16"/>
      <w:szCs w:val="16"/>
    </w:rPr>
  </w:style>
  <w:style w:type="paragraph" w:styleId="CommentSubject">
    <w:name w:val="annotation subject"/>
    <w:basedOn w:val="CommentText"/>
    <w:next w:val="CommentText"/>
    <w:link w:val="CommentSubjectChar"/>
    <w:uiPriority w:val="99"/>
    <w:semiHidden/>
    <w:unhideWhenUsed/>
    <w:rsid w:val="00E0189A"/>
    <w:pPr>
      <w:spacing w:after="200"/>
    </w:pPr>
    <w:rPr>
      <w:rFonts w:ascii="Arial" w:eastAsiaTheme="minorHAnsi" w:hAnsi="Arial" w:cstheme="minorBidi"/>
      <w:bCs/>
    </w:rPr>
  </w:style>
  <w:style w:type="character" w:customStyle="1" w:styleId="CommentSubjectChar">
    <w:name w:val="Comment Subject Char"/>
    <w:basedOn w:val="CommentTextChar"/>
    <w:link w:val="CommentSubject"/>
    <w:uiPriority w:val="99"/>
    <w:semiHidden/>
    <w:rsid w:val="00E0189A"/>
    <w:rPr>
      <w:rFonts w:ascii="Arial" w:eastAsia="Times New Roman" w:hAnsi="Arial" w:cs="Times New Roman"/>
      <w:b/>
      <w:bCs/>
      <w:sz w:val="20"/>
      <w:szCs w:val="20"/>
    </w:rPr>
  </w:style>
  <w:style w:type="paragraph" w:styleId="Title">
    <w:name w:val="Title"/>
    <w:basedOn w:val="Normal"/>
    <w:next w:val="Normal"/>
    <w:link w:val="TitleChar"/>
    <w:uiPriority w:val="10"/>
    <w:qFormat/>
    <w:rsid w:val="004A761C"/>
    <w:pPr>
      <w:spacing w:after="0" w:line="240" w:lineRule="auto"/>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4A761C"/>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8C2E18"/>
    <w:rPr>
      <w:rFonts w:ascii="Arial" w:eastAsiaTheme="majorEastAsia" w:hAnsi="Arial" w:cstheme="majorBidi"/>
      <w:b/>
      <w:sz w:val="56"/>
      <w:szCs w:val="32"/>
    </w:rPr>
  </w:style>
  <w:style w:type="paragraph" w:styleId="Revision">
    <w:name w:val="Revision"/>
    <w:hidden/>
    <w:uiPriority w:val="99"/>
    <w:semiHidden/>
    <w:rsid w:val="007A2E40"/>
    <w:pPr>
      <w:spacing w:after="0" w:line="240" w:lineRule="auto"/>
    </w:pPr>
    <w:rPr>
      <w:rFonts w:ascii="Arial" w:hAnsi="Arial"/>
      <w:b/>
      <w:color w:val="365F91" w:themeColor="accent1" w:themeShade="BF"/>
      <w:sz w:val="40"/>
    </w:rPr>
  </w:style>
  <w:style w:type="character" w:customStyle="1" w:styleId="hyphenator">
    <w:name w:val="hyphenator"/>
    <w:basedOn w:val="DefaultParagraphFont"/>
    <w:rsid w:val="0027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40">
      <w:bodyDiv w:val="1"/>
      <w:marLeft w:val="0"/>
      <w:marRight w:val="0"/>
      <w:marTop w:val="0"/>
      <w:marBottom w:val="0"/>
      <w:divBdr>
        <w:top w:val="none" w:sz="0" w:space="0" w:color="auto"/>
        <w:left w:val="none" w:sz="0" w:space="0" w:color="auto"/>
        <w:bottom w:val="none" w:sz="0" w:space="0" w:color="auto"/>
        <w:right w:val="none" w:sz="0" w:space="0" w:color="auto"/>
      </w:divBdr>
    </w:div>
    <w:div w:id="137311626">
      <w:bodyDiv w:val="1"/>
      <w:marLeft w:val="0"/>
      <w:marRight w:val="0"/>
      <w:marTop w:val="0"/>
      <w:marBottom w:val="0"/>
      <w:divBdr>
        <w:top w:val="none" w:sz="0" w:space="0" w:color="auto"/>
        <w:left w:val="none" w:sz="0" w:space="0" w:color="auto"/>
        <w:bottom w:val="none" w:sz="0" w:space="0" w:color="auto"/>
        <w:right w:val="none" w:sz="0" w:space="0" w:color="auto"/>
      </w:divBdr>
      <w:divsChild>
        <w:div w:id="1272130223">
          <w:marLeft w:val="0"/>
          <w:marRight w:val="0"/>
          <w:marTop w:val="0"/>
          <w:marBottom w:val="1200"/>
          <w:divBdr>
            <w:top w:val="none" w:sz="0" w:space="0" w:color="auto"/>
            <w:left w:val="none" w:sz="0" w:space="0" w:color="auto"/>
            <w:bottom w:val="none" w:sz="0" w:space="0" w:color="auto"/>
            <w:right w:val="none" w:sz="0" w:space="0" w:color="auto"/>
          </w:divBdr>
          <w:divsChild>
            <w:div w:id="229508685">
              <w:marLeft w:val="0"/>
              <w:marRight w:val="0"/>
              <w:marTop w:val="0"/>
              <w:marBottom w:val="0"/>
              <w:divBdr>
                <w:top w:val="none" w:sz="0" w:space="0" w:color="auto"/>
                <w:left w:val="none" w:sz="0" w:space="0" w:color="auto"/>
                <w:bottom w:val="none" w:sz="0" w:space="0" w:color="auto"/>
                <w:right w:val="none" w:sz="0" w:space="0" w:color="auto"/>
              </w:divBdr>
              <w:divsChild>
                <w:div w:id="370227521">
                  <w:marLeft w:val="0"/>
                  <w:marRight w:val="0"/>
                  <w:marTop w:val="0"/>
                  <w:marBottom w:val="0"/>
                  <w:divBdr>
                    <w:top w:val="none" w:sz="0" w:space="0" w:color="auto"/>
                    <w:left w:val="none" w:sz="0" w:space="0" w:color="auto"/>
                    <w:bottom w:val="none" w:sz="0" w:space="0" w:color="auto"/>
                    <w:right w:val="none" w:sz="0" w:space="0" w:color="auto"/>
                  </w:divBdr>
                  <w:divsChild>
                    <w:div w:id="56633728">
                      <w:marLeft w:val="0"/>
                      <w:marRight w:val="0"/>
                      <w:marTop w:val="0"/>
                      <w:marBottom w:val="0"/>
                      <w:divBdr>
                        <w:top w:val="none" w:sz="0" w:space="0" w:color="auto"/>
                        <w:left w:val="none" w:sz="0" w:space="0" w:color="auto"/>
                        <w:bottom w:val="none" w:sz="0" w:space="0" w:color="auto"/>
                        <w:right w:val="none" w:sz="0" w:space="0" w:color="auto"/>
                      </w:divBdr>
                      <w:divsChild>
                        <w:div w:id="4450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73807">
      <w:bodyDiv w:val="1"/>
      <w:marLeft w:val="0"/>
      <w:marRight w:val="0"/>
      <w:marTop w:val="0"/>
      <w:marBottom w:val="0"/>
      <w:divBdr>
        <w:top w:val="none" w:sz="0" w:space="0" w:color="auto"/>
        <w:left w:val="none" w:sz="0" w:space="0" w:color="auto"/>
        <w:bottom w:val="none" w:sz="0" w:space="0" w:color="auto"/>
        <w:right w:val="none" w:sz="0" w:space="0" w:color="auto"/>
      </w:divBdr>
    </w:div>
    <w:div w:id="333186923">
      <w:bodyDiv w:val="1"/>
      <w:marLeft w:val="0"/>
      <w:marRight w:val="0"/>
      <w:marTop w:val="0"/>
      <w:marBottom w:val="0"/>
      <w:divBdr>
        <w:top w:val="none" w:sz="0" w:space="0" w:color="auto"/>
        <w:left w:val="none" w:sz="0" w:space="0" w:color="auto"/>
        <w:bottom w:val="none" w:sz="0" w:space="0" w:color="auto"/>
        <w:right w:val="none" w:sz="0" w:space="0" w:color="auto"/>
      </w:divBdr>
      <w:divsChild>
        <w:div w:id="252863379">
          <w:marLeft w:val="0"/>
          <w:marRight w:val="0"/>
          <w:marTop w:val="0"/>
          <w:marBottom w:val="1200"/>
          <w:divBdr>
            <w:top w:val="none" w:sz="0" w:space="0" w:color="auto"/>
            <w:left w:val="none" w:sz="0" w:space="0" w:color="auto"/>
            <w:bottom w:val="none" w:sz="0" w:space="0" w:color="auto"/>
            <w:right w:val="none" w:sz="0" w:space="0" w:color="auto"/>
          </w:divBdr>
          <w:divsChild>
            <w:div w:id="1114985565">
              <w:marLeft w:val="0"/>
              <w:marRight w:val="0"/>
              <w:marTop w:val="0"/>
              <w:marBottom w:val="0"/>
              <w:divBdr>
                <w:top w:val="none" w:sz="0" w:space="0" w:color="auto"/>
                <w:left w:val="none" w:sz="0" w:space="0" w:color="auto"/>
                <w:bottom w:val="none" w:sz="0" w:space="0" w:color="auto"/>
                <w:right w:val="none" w:sz="0" w:space="0" w:color="auto"/>
              </w:divBdr>
              <w:divsChild>
                <w:div w:id="1634209311">
                  <w:marLeft w:val="0"/>
                  <w:marRight w:val="0"/>
                  <w:marTop w:val="0"/>
                  <w:marBottom w:val="0"/>
                  <w:divBdr>
                    <w:top w:val="none" w:sz="0" w:space="0" w:color="auto"/>
                    <w:left w:val="none" w:sz="0" w:space="0" w:color="auto"/>
                    <w:bottom w:val="none" w:sz="0" w:space="0" w:color="auto"/>
                    <w:right w:val="none" w:sz="0" w:space="0" w:color="auto"/>
                  </w:divBdr>
                  <w:divsChild>
                    <w:div w:id="1988586396">
                      <w:marLeft w:val="0"/>
                      <w:marRight w:val="0"/>
                      <w:marTop w:val="0"/>
                      <w:marBottom w:val="0"/>
                      <w:divBdr>
                        <w:top w:val="none" w:sz="0" w:space="0" w:color="auto"/>
                        <w:left w:val="none" w:sz="0" w:space="0" w:color="auto"/>
                        <w:bottom w:val="none" w:sz="0" w:space="0" w:color="auto"/>
                        <w:right w:val="none" w:sz="0" w:space="0" w:color="auto"/>
                      </w:divBdr>
                      <w:divsChild>
                        <w:div w:id="2107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89155">
      <w:bodyDiv w:val="1"/>
      <w:marLeft w:val="0"/>
      <w:marRight w:val="0"/>
      <w:marTop w:val="0"/>
      <w:marBottom w:val="0"/>
      <w:divBdr>
        <w:top w:val="none" w:sz="0" w:space="0" w:color="auto"/>
        <w:left w:val="none" w:sz="0" w:space="0" w:color="auto"/>
        <w:bottom w:val="none" w:sz="0" w:space="0" w:color="auto"/>
        <w:right w:val="none" w:sz="0" w:space="0" w:color="auto"/>
      </w:divBdr>
    </w:div>
    <w:div w:id="831332809">
      <w:bodyDiv w:val="1"/>
      <w:marLeft w:val="0"/>
      <w:marRight w:val="0"/>
      <w:marTop w:val="0"/>
      <w:marBottom w:val="0"/>
      <w:divBdr>
        <w:top w:val="none" w:sz="0" w:space="0" w:color="auto"/>
        <w:left w:val="none" w:sz="0" w:space="0" w:color="auto"/>
        <w:bottom w:val="none" w:sz="0" w:space="0" w:color="auto"/>
        <w:right w:val="none" w:sz="0" w:space="0" w:color="auto"/>
      </w:divBdr>
    </w:div>
    <w:div w:id="1014528257">
      <w:bodyDiv w:val="1"/>
      <w:marLeft w:val="0"/>
      <w:marRight w:val="0"/>
      <w:marTop w:val="0"/>
      <w:marBottom w:val="0"/>
      <w:divBdr>
        <w:top w:val="none" w:sz="0" w:space="0" w:color="auto"/>
        <w:left w:val="none" w:sz="0" w:space="0" w:color="auto"/>
        <w:bottom w:val="none" w:sz="0" w:space="0" w:color="auto"/>
        <w:right w:val="none" w:sz="0" w:space="0" w:color="auto"/>
      </w:divBdr>
    </w:div>
    <w:div w:id="1035811095">
      <w:bodyDiv w:val="1"/>
      <w:marLeft w:val="0"/>
      <w:marRight w:val="0"/>
      <w:marTop w:val="0"/>
      <w:marBottom w:val="0"/>
      <w:divBdr>
        <w:top w:val="none" w:sz="0" w:space="0" w:color="auto"/>
        <w:left w:val="none" w:sz="0" w:space="0" w:color="auto"/>
        <w:bottom w:val="none" w:sz="0" w:space="0" w:color="auto"/>
        <w:right w:val="none" w:sz="0" w:space="0" w:color="auto"/>
      </w:divBdr>
      <w:divsChild>
        <w:div w:id="141195571">
          <w:marLeft w:val="0"/>
          <w:marRight w:val="0"/>
          <w:marTop w:val="0"/>
          <w:marBottom w:val="1200"/>
          <w:divBdr>
            <w:top w:val="none" w:sz="0" w:space="0" w:color="auto"/>
            <w:left w:val="none" w:sz="0" w:space="0" w:color="auto"/>
            <w:bottom w:val="none" w:sz="0" w:space="0" w:color="auto"/>
            <w:right w:val="none" w:sz="0" w:space="0" w:color="auto"/>
          </w:divBdr>
          <w:divsChild>
            <w:div w:id="2022930851">
              <w:marLeft w:val="0"/>
              <w:marRight w:val="0"/>
              <w:marTop w:val="0"/>
              <w:marBottom w:val="0"/>
              <w:divBdr>
                <w:top w:val="none" w:sz="0" w:space="0" w:color="auto"/>
                <w:left w:val="none" w:sz="0" w:space="0" w:color="auto"/>
                <w:bottom w:val="none" w:sz="0" w:space="0" w:color="auto"/>
                <w:right w:val="none" w:sz="0" w:space="0" w:color="auto"/>
              </w:divBdr>
              <w:divsChild>
                <w:div w:id="939139121">
                  <w:marLeft w:val="0"/>
                  <w:marRight w:val="0"/>
                  <w:marTop w:val="0"/>
                  <w:marBottom w:val="0"/>
                  <w:divBdr>
                    <w:top w:val="none" w:sz="0" w:space="0" w:color="auto"/>
                    <w:left w:val="none" w:sz="0" w:space="0" w:color="auto"/>
                    <w:bottom w:val="none" w:sz="0" w:space="0" w:color="auto"/>
                    <w:right w:val="none" w:sz="0" w:space="0" w:color="auto"/>
                  </w:divBdr>
                  <w:divsChild>
                    <w:div w:id="1954243085">
                      <w:marLeft w:val="0"/>
                      <w:marRight w:val="0"/>
                      <w:marTop w:val="0"/>
                      <w:marBottom w:val="0"/>
                      <w:divBdr>
                        <w:top w:val="none" w:sz="0" w:space="0" w:color="auto"/>
                        <w:left w:val="none" w:sz="0" w:space="0" w:color="auto"/>
                        <w:bottom w:val="none" w:sz="0" w:space="0" w:color="auto"/>
                        <w:right w:val="none" w:sz="0" w:space="0" w:color="auto"/>
                      </w:divBdr>
                      <w:divsChild>
                        <w:div w:id="10187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50">
      <w:bodyDiv w:val="1"/>
      <w:marLeft w:val="0"/>
      <w:marRight w:val="0"/>
      <w:marTop w:val="0"/>
      <w:marBottom w:val="0"/>
      <w:divBdr>
        <w:top w:val="none" w:sz="0" w:space="0" w:color="auto"/>
        <w:left w:val="none" w:sz="0" w:space="0" w:color="auto"/>
        <w:bottom w:val="none" w:sz="0" w:space="0" w:color="auto"/>
        <w:right w:val="none" w:sz="0" w:space="0" w:color="auto"/>
      </w:divBdr>
      <w:divsChild>
        <w:div w:id="2066634166">
          <w:marLeft w:val="0"/>
          <w:marRight w:val="0"/>
          <w:marTop w:val="0"/>
          <w:marBottom w:val="1200"/>
          <w:divBdr>
            <w:top w:val="none" w:sz="0" w:space="0" w:color="auto"/>
            <w:left w:val="none" w:sz="0" w:space="0" w:color="auto"/>
            <w:bottom w:val="none" w:sz="0" w:space="0" w:color="auto"/>
            <w:right w:val="none" w:sz="0" w:space="0" w:color="auto"/>
          </w:divBdr>
          <w:divsChild>
            <w:div w:id="2014334768">
              <w:marLeft w:val="0"/>
              <w:marRight w:val="0"/>
              <w:marTop w:val="0"/>
              <w:marBottom w:val="0"/>
              <w:divBdr>
                <w:top w:val="none" w:sz="0" w:space="0" w:color="auto"/>
                <w:left w:val="none" w:sz="0" w:space="0" w:color="auto"/>
                <w:bottom w:val="none" w:sz="0" w:space="0" w:color="auto"/>
                <w:right w:val="none" w:sz="0" w:space="0" w:color="auto"/>
              </w:divBdr>
              <w:divsChild>
                <w:div w:id="120810013">
                  <w:marLeft w:val="0"/>
                  <w:marRight w:val="0"/>
                  <w:marTop w:val="0"/>
                  <w:marBottom w:val="0"/>
                  <w:divBdr>
                    <w:top w:val="none" w:sz="0" w:space="0" w:color="auto"/>
                    <w:left w:val="none" w:sz="0" w:space="0" w:color="auto"/>
                    <w:bottom w:val="none" w:sz="0" w:space="0" w:color="auto"/>
                    <w:right w:val="none" w:sz="0" w:space="0" w:color="auto"/>
                  </w:divBdr>
                  <w:divsChild>
                    <w:div w:id="1109084682">
                      <w:marLeft w:val="0"/>
                      <w:marRight w:val="0"/>
                      <w:marTop w:val="0"/>
                      <w:marBottom w:val="0"/>
                      <w:divBdr>
                        <w:top w:val="none" w:sz="0" w:space="0" w:color="auto"/>
                        <w:left w:val="none" w:sz="0" w:space="0" w:color="auto"/>
                        <w:bottom w:val="none" w:sz="0" w:space="0" w:color="auto"/>
                        <w:right w:val="none" w:sz="0" w:space="0" w:color="auto"/>
                      </w:divBdr>
                      <w:divsChild>
                        <w:div w:id="20131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68976">
      <w:bodyDiv w:val="1"/>
      <w:marLeft w:val="0"/>
      <w:marRight w:val="0"/>
      <w:marTop w:val="0"/>
      <w:marBottom w:val="0"/>
      <w:divBdr>
        <w:top w:val="none" w:sz="0" w:space="0" w:color="auto"/>
        <w:left w:val="none" w:sz="0" w:space="0" w:color="auto"/>
        <w:bottom w:val="none" w:sz="0" w:space="0" w:color="auto"/>
        <w:right w:val="none" w:sz="0" w:space="0" w:color="auto"/>
      </w:divBdr>
    </w:div>
    <w:div w:id="1483698586">
      <w:bodyDiv w:val="1"/>
      <w:marLeft w:val="0"/>
      <w:marRight w:val="0"/>
      <w:marTop w:val="0"/>
      <w:marBottom w:val="0"/>
      <w:divBdr>
        <w:top w:val="none" w:sz="0" w:space="0" w:color="auto"/>
        <w:left w:val="none" w:sz="0" w:space="0" w:color="auto"/>
        <w:bottom w:val="none" w:sz="0" w:space="0" w:color="auto"/>
        <w:right w:val="none" w:sz="0" w:space="0" w:color="auto"/>
      </w:divBdr>
      <w:divsChild>
        <w:div w:id="36197861">
          <w:marLeft w:val="0"/>
          <w:marRight w:val="0"/>
          <w:marTop w:val="0"/>
          <w:marBottom w:val="1200"/>
          <w:divBdr>
            <w:top w:val="none" w:sz="0" w:space="0" w:color="auto"/>
            <w:left w:val="none" w:sz="0" w:space="0" w:color="auto"/>
            <w:bottom w:val="none" w:sz="0" w:space="0" w:color="auto"/>
            <w:right w:val="none" w:sz="0" w:space="0" w:color="auto"/>
          </w:divBdr>
          <w:divsChild>
            <w:div w:id="181821430">
              <w:marLeft w:val="0"/>
              <w:marRight w:val="0"/>
              <w:marTop w:val="0"/>
              <w:marBottom w:val="0"/>
              <w:divBdr>
                <w:top w:val="none" w:sz="0" w:space="0" w:color="auto"/>
                <w:left w:val="none" w:sz="0" w:space="0" w:color="auto"/>
                <w:bottom w:val="none" w:sz="0" w:space="0" w:color="auto"/>
                <w:right w:val="none" w:sz="0" w:space="0" w:color="auto"/>
              </w:divBdr>
              <w:divsChild>
                <w:div w:id="234827953">
                  <w:marLeft w:val="0"/>
                  <w:marRight w:val="0"/>
                  <w:marTop w:val="0"/>
                  <w:marBottom w:val="0"/>
                  <w:divBdr>
                    <w:top w:val="none" w:sz="0" w:space="0" w:color="auto"/>
                    <w:left w:val="none" w:sz="0" w:space="0" w:color="auto"/>
                    <w:bottom w:val="none" w:sz="0" w:space="0" w:color="auto"/>
                    <w:right w:val="none" w:sz="0" w:space="0" w:color="auto"/>
                  </w:divBdr>
                  <w:divsChild>
                    <w:div w:id="166947301">
                      <w:marLeft w:val="0"/>
                      <w:marRight w:val="0"/>
                      <w:marTop w:val="0"/>
                      <w:marBottom w:val="0"/>
                      <w:divBdr>
                        <w:top w:val="none" w:sz="0" w:space="0" w:color="auto"/>
                        <w:left w:val="none" w:sz="0" w:space="0" w:color="auto"/>
                        <w:bottom w:val="none" w:sz="0" w:space="0" w:color="auto"/>
                        <w:right w:val="none" w:sz="0" w:space="0" w:color="auto"/>
                      </w:divBdr>
                      <w:divsChild>
                        <w:div w:id="55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66545">
      <w:bodyDiv w:val="1"/>
      <w:marLeft w:val="0"/>
      <w:marRight w:val="0"/>
      <w:marTop w:val="0"/>
      <w:marBottom w:val="0"/>
      <w:divBdr>
        <w:top w:val="none" w:sz="0" w:space="0" w:color="auto"/>
        <w:left w:val="none" w:sz="0" w:space="0" w:color="auto"/>
        <w:bottom w:val="none" w:sz="0" w:space="0" w:color="auto"/>
        <w:right w:val="none" w:sz="0" w:space="0" w:color="auto"/>
      </w:divBdr>
      <w:divsChild>
        <w:div w:id="144274566">
          <w:marLeft w:val="0"/>
          <w:marRight w:val="0"/>
          <w:marTop w:val="0"/>
          <w:marBottom w:val="1200"/>
          <w:divBdr>
            <w:top w:val="none" w:sz="0" w:space="0" w:color="auto"/>
            <w:left w:val="none" w:sz="0" w:space="0" w:color="auto"/>
            <w:bottom w:val="none" w:sz="0" w:space="0" w:color="auto"/>
            <w:right w:val="none" w:sz="0" w:space="0" w:color="auto"/>
          </w:divBdr>
          <w:divsChild>
            <w:div w:id="535198936">
              <w:marLeft w:val="0"/>
              <w:marRight w:val="0"/>
              <w:marTop w:val="0"/>
              <w:marBottom w:val="0"/>
              <w:divBdr>
                <w:top w:val="none" w:sz="0" w:space="0" w:color="auto"/>
                <w:left w:val="none" w:sz="0" w:space="0" w:color="auto"/>
                <w:bottom w:val="none" w:sz="0" w:space="0" w:color="auto"/>
                <w:right w:val="none" w:sz="0" w:space="0" w:color="auto"/>
              </w:divBdr>
              <w:divsChild>
                <w:div w:id="296185070">
                  <w:marLeft w:val="0"/>
                  <w:marRight w:val="0"/>
                  <w:marTop w:val="0"/>
                  <w:marBottom w:val="0"/>
                  <w:divBdr>
                    <w:top w:val="none" w:sz="0" w:space="0" w:color="auto"/>
                    <w:left w:val="none" w:sz="0" w:space="0" w:color="auto"/>
                    <w:bottom w:val="none" w:sz="0" w:space="0" w:color="auto"/>
                    <w:right w:val="none" w:sz="0" w:space="0" w:color="auto"/>
                  </w:divBdr>
                  <w:divsChild>
                    <w:div w:id="56516101">
                      <w:marLeft w:val="0"/>
                      <w:marRight w:val="0"/>
                      <w:marTop w:val="0"/>
                      <w:marBottom w:val="0"/>
                      <w:divBdr>
                        <w:top w:val="none" w:sz="0" w:space="0" w:color="auto"/>
                        <w:left w:val="none" w:sz="0" w:space="0" w:color="auto"/>
                        <w:bottom w:val="none" w:sz="0" w:space="0" w:color="auto"/>
                        <w:right w:val="none" w:sz="0" w:space="0" w:color="auto"/>
                      </w:divBdr>
                      <w:divsChild>
                        <w:div w:id="9814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4085">
      <w:bodyDiv w:val="1"/>
      <w:marLeft w:val="0"/>
      <w:marRight w:val="0"/>
      <w:marTop w:val="0"/>
      <w:marBottom w:val="0"/>
      <w:divBdr>
        <w:top w:val="none" w:sz="0" w:space="0" w:color="auto"/>
        <w:left w:val="none" w:sz="0" w:space="0" w:color="auto"/>
        <w:bottom w:val="none" w:sz="0" w:space="0" w:color="auto"/>
        <w:right w:val="none" w:sz="0" w:space="0" w:color="auto"/>
      </w:divBdr>
      <w:divsChild>
        <w:div w:id="113136925">
          <w:marLeft w:val="0"/>
          <w:marRight w:val="0"/>
          <w:marTop w:val="0"/>
          <w:marBottom w:val="1200"/>
          <w:divBdr>
            <w:top w:val="none" w:sz="0" w:space="0" w:color="auto"/>
            <w:left w:val="none" w:sz="0" w:space="0" w:color="auto"/>
            <w:bottom w:val="none" w:sz="0" w:space="0" w:color="auto"/>
            <w:right w:val="none" w:sz="0" w:space="0" w:color="auto"/>
          </w:divBdr>
          <w:divsChild>
            <w:div w:id="1642997055">
              <w:marLeft w:val="0"/>
              <w:marRight w:val="0"/>
              <w:marTop w:val="0"/>
              <w:marBottom w:val="0"/>
              <w:divBdr>
                <w:top w:val="none" w:sz="0" w:space="0" w:color="auto"/>
                <w:left w:val="none" w:sz="0" w:space="0" w:color="auto"/>
                <w:bottom w:val="none" w:sz="0" w:space="0" w:color="auto"/>
                <w:right w:val="none" w:sz="0" w:space="0" w:color="auto"/>
              </w:divBdr>
              <w:divsChild>
                <w:div w:id="2109619343">
                  <w:marLeft w:val="0"/>
                  <w:marRight w:val="0"/>
                  <w:marTop w:val="0"/>
                  <w:marBottom w:val="0"/>
                  <w:divBdr>
                    <w:top w:val="none" w:sz="0" w:space="0" w:color="auto"/>
                    <w:left w:val="none" w:sz="0" w:space="0" w:color="auto"/>
                    <w:bottom w:val="none" w:sz="0" w:space="0" w:color="auto"/>
                    <w:right w:val="none" w:sz="0" w:space="0" w:color="auto"/>
                  </w:divBdr>
                  <w:divsChild>
                    <w:div w:id="607196965">
                      <w:marLeft w:val="0"/>
                      <w:marRight w:val="0"/>
                      <w:marTop w:val="0"/>
                      <w:marBottom w:val="0"/>
                      <w:divBdr>
                        <w:top w:val="none" w:sz="0" w:space="0" w:color="auto"/>
                        <w:left w:val="none" w:sz="0" w:space="0" w:color="auto"/>
                        <w:bottom w:val="none" w:sz="0" w:space="0" w:color="auto"/>
                        <w:right w:val="none" w:sz="0" w:space="0" w:color="auto"/>
                      </w:divBdr>
                      <w:divsChild>
                        <w:div w:id="14094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828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90">
          <w:marLeft w:val="0"/>
          <w:marRight w:val="0"/>
          <w:marTop w:val="0"/>
          <w:marBottom w:val="1200"/>
          <w:divBdr>
            <w:top w:val="none" w:sz="0" w:space="0" w:color="auto"/>
            <w:left w:val="none" w:sz="0" w:space="0" w:color="auto"/>
            <w:bottom w:val="none" w:sz="0" w:space="0" w:color="auto"/>
            <w:right w:val="none" w:sz="0" w:space="0" w:color="auto"/>
          </w:divBdr>
          <w:divsChild>
            <w:div w:id="1990934524">
              <w:marLeft w:val="0"/>
              <w:marRight w:val="0"/>
              <w:marTop w:val="0"/>
              <w:marBottom w:val="0"/>
              <w:divBdr>
                <w:top w:val="none" w:sz="0" w:space="0" w:color="auto"/>
                <w:left w:val="none" w:sz="0" w:space="0" w:color="auto"/>
                <w:bottom w:val="none" w:sz="0" w:space="0" w:color="auto"/>
                <w:right w:val="none" w:sz="0" w:space="0" w:color="auto"/>
              </w:divBdr>
              <w:divsChild>
                <w:div w:id="1016889262">
                  <w:marLeft w:val="0"/>
                  <w:marRight w:val="0"/>
                  <w:marTop w:val="0"/>
                  <w:marBottom w:val="0"/>
                  <w:divBdr>
                    <w:top w:val="none" w:sz="0" w:space="0" w:color="auto"/>
                    <w:left w:val="none" w:sz="0" w:space="0" w:color="auto"/>
                    <w:bottom w:val="none" w:sz="0" w:space="0" w:color="auto"/>
                    <w:right w:val="none" w:sz="0" w:space="0" w:color="auto"/>
                  </w:divBdr>
                  <w:divsChild>
                    <w:div w:id="1558053496">
                      <w:marLeft w:val="0"/>
                      <w:marRight w:val="0"/>
                      <w:marTop w:val="0"/>
                      <w:marBottom w:val="0"/>
                      <w:divBdr>
                        <w:top w:val="none" w:sz="0" w:space="0" w:color="auto"/>
                        <w:left w:val="none" w:sz="0" w:space="0" w:color="auto"/>
                        <w:bottom w:val="none" w:sz="0" w:space="0" w:color="auto"/>
                        <w:right w:val="none" w:sz="0" w:space="0" w:color="auto"/>
                      </w:divBdr>
                      <w:divsChild>
                        <w:div w:id="19863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5684">
      <w:bodyDiv w:val="1"/>
      <w:marLeft w:val="0"/>
      <w:marRight w:val="0"/>
      <w:marTop w:val="0"/>
      <w:marBottom w:val="0"/>
      <w:divBdr>
        <w:top w:val="none" w:sz="0" w:space="0" w:color="auto"/>
        <w:left w:val="none" w:sz="0" w:space="0" w:color="auto"/>
        <w:bottom w:val="none" w:sz="0" w:space="0" w:color="auto"/>
        <w:right w:val="none" w:sz="0" w:space="0" w:color="auto"/>
      </w:divBdr>
      <w:divsChild>
        <w:div w:id="1981380569">
          <w:marLeft w:val="0"/>
          <w:marRight w:val="0"/>
          <w:marTop w:val="0"/>
          <w:marBottom w:val="0"/>
          <w:divBdr>
            <w:top w:val="none" w:sz="0" w:space="0" w:color="auto"/>
            <w:left w:val="none" w:sz="0" w:space="0" w:color="auto"/>
            <w:bottom w:val="none" w:sz="0" w:space="0" w:color="auto"/>
            <w:right w:val="none" w:sz="0" w:space="0" w:color="auto"/>
          </w:divBdr>
          <w:divsChild>
            <w:div w:id="346248124">
              <w:marLeft w:val="0"/>
              <w:marRight w:val="0"/>
              <w:marTop w:val="300"/>
              <w:marBottom w:val="0"/>
              <w:divBdr>
                <w:top w:val="none" w:sz="0" w:space="0" w:color="auto"/>
                <w:left w:val="none" w:sz="0" w:space="0" w:color="auto"/>
                <w:bottom w:val="none" w:sz="0" w:space="0" w:color="auto"/>
                <w:right w:val="none" w:sz="0" w:space="0" w:color="auto"/>
              </w:divBdr>
              <w:divsChild>
                <w:div w:id="240219435">
                  <w:marLeft w:val="-225"/>
                  <w:marRight w:val="-225"/>
                  <w:marTop w:val="0"/>
                  <w:marBottom w:val="0"/>
                  <w:divBdr>
                    <w:top w:val="none" w:sz="0" w:space="0" w:color="auto"/>
                    <w:left w:val="none" w:sz="0" w:space="0" w:color="auto"/>
                    <w:bottom w:val="none" w:sz="0" w:space="0" w:color="auto"/>
                    <w:right w:val="none" w:sz="0" w:space="0" w:color="auto"/>
                  </w:divBdr>
                  <w:divsChild>
                    <w:div w:id="2079356713">
                      <w:marLeft w:val="0"/>
                      <w:marRight w:val="0"/>
                      <w:marTop w:val="0"/>
                      <w:marBottom w:val="0"/>
                      <w:divBdr>
                        <w:top w:val="none" w:sz="0" w:space="0" w:color="auto"/>
                        <w:left w:val="none" w:sz="0" w:space="0" w:color="auto"/>
                        <w:bottom w:val="none" w:sz="0" w:space="0" w:color="auto"/>
                        <w:right w:val="none" w:sz="0" w:space="0" w:color="auto"/>
                      </w:divBdr>
                      <w:divsChild>
                        <w:div w:id="644433838">
                          <w:marLeft w:val="-225"/>
                          <w:marRight w:val="-225"/>
                          <w:marTop w:val="0"/>
                          <w:marBottom w:val="0"/>
                          <w:divBdr>
                            <w:top w:val="none" w:sz="0" w:space="0" w:color="auto"/>
                            <w:left w:val="none" w:sz="0" w:space="0" w:color="auto"/>
                            <w:bottom w:val="none" w:sz="0" w:space="0" w:color="auto"/>
                            <w:right w:val="none" w:sz="0" w:space="0" w:color="auto"/>
                          </w:divBdr>
                          <w:divsChild>
                            <w:div w:id="728504903">
                              <w:marLeft w:val="0"/>
                              <w:marRight w:val="0"/>
                              <w:marTop w:val="0"/>
                              <w:marBottom w:val="0"/>
                              <w:divBdr>
                                <w:top w:val="none" w:sz="0" w:space="0" w:color="auto"/>
                                <w:left w:val="none" w:sz="0" w:space="0" w:color="auto"/>
                                <w:bottom w:val="none" w:sz="0" w:space="0" w:color="auto"/>
                                <w:right w:val="none" w:sz="0" w:space="0" w:color="auto"/>
                              </w:divBdr>
                              <w:divsChild>
                                <w:div w:id="9780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318217">
      <w:bodyDiv w:val="1"/>
      <w:marLeft w:val="0"/>
      <w:marRight w:val="0"/>
      <w:marTop w:val="0"/>
      <w:marBottom w:val="0"/>
      <w:divBdr>
        <w:top w:val="none" w:sz="0" w:space="0" w:color="auto"/>
        <w:left w:val="none" w:sz="0" w:space="0" w:color="auto"/>
        <w:bottom w:val="none" w:sz="0" w:space="0" w:color="auto"/>
        <w:right w:val="none" w:sz="0" w:space="0" w:color="auto"/>
      </w:divBdr>
    </w:div>
    <w:div w:id="1993021063">
      <w:bodyDiv w:val="1"/>
      <w:marLeft w:val="0"/>
      <w:marRight w:val="0"/>
      <w:marTop w:val="0"/>
      <w:marBottom w:val="0"/>
      <w:divBdr>
        <w:top w:val="none" w:sz="0" w:space="0" w:color="auto"/>
        <w:left w:val="none" w:sz="0" w:space="0" w:color="auto"/>
        <w:bottom w:val="none" w:sz="0" w:space="0" w:color="auto"/>
        <w:right w:val="none" w:sz="0" w:space="0" w:color="auto"/>
      </w:divBdr>
      <w:divsChild>
        <w:div w:id="94984557">
          <w:marLeft w:val="274"/>
          <w:marRight w:val="0"/>
          <w:marTop w:val="0"/>
          <w:marBottom w:val="0"/>
          <w:divBdr>
            <w:top w:val="none" w:sz="0" w:space="0" w:color="auto"/>
            <w:left w:val="none" w:sz="0" w:space="0" w:color="auto"/>
            <w:bottom w:val="none" w:sz="0" w:space="0" w:color="auto"/>
            <w:right w:val="none" w:sz="0" w:space="0" w:color="auto"/>
          </w:divBdr>
        </w:div>
        <w:div w:id="4328505">
          <w:marLeft w:val="274"/>
          <w:marRight w:val="0"/>
          <w:marTop w:val="0"/>
          <w:marBottom w:val="0"/>
          <w:divBdr>
            <w:top w:val="none" w:sz="0" w:space="0" w:color="auto"/>
            <w:left w:val="none" w:sz="0" w:space="0" w:color="auto"/>
            <w:bottom w:val="none" w:sz="0" w:space="0" w:color="auto"/>
            <w:right w:val="none" w:sz="0" w:space="0" w:color="auto"/>
          </w:divBdr>
        </w:div>
        <w:div w:id="1585990359">
          <w:marLeft w:val="274"/>
          <w:marRight w:val="0"/>
          <w:marTop w:val="0"/>
          <w:marBottom w:val="0"/>
          <w:divBdr>
            <w:top w:val="none" w:sz="0" w:space="0" w:color="auto"/>
            <w:left w:val="none" w:sz="0" w:space="0" w:color="auto"/>
            <w:bottom w:val="none" w:sz="0" w:space="0" w:color="auto"/>
            <w:right w:val="none" w:sz="0" w:space="0" w:color="auto"/>
          </w:divBdr>
        </w:div>
        <w:div w:id="553395613">
          <w:marLeft w:val="274"/>
          <w:marRight w:val="0"/>
          <w:marTop w:val="0"/>
          <w:marBottom w:val="0"/>
          <w:divBdr>
            <w:top w:val="none" w:sz="0" w:space="0" w:color="auto"/>
            <w:left w:val="none" w:sz="0" w:space="0" w:color="auto"/>
            <w:bottom w:val="none" w:sz="0" w:space="0" w:color="auto"/>
            <w:right w:val="none" w:sz="0" w:space="0" w:color="auto"/>
          </w:divBdr>
        </w:div>
        <w:div w:id="1212034166">
          <w:marLeft w:val="274"/>
          <w:marRight w:val="0"/>
          <w:marTop w:val="0"/>
          <w:marBottom w:val="0"/>
          <w:divBdr>
            <w:top w:val="none" w:sz="0" w:space="0" w:color="auto"/>
            <w:left w:val="none" w:sz="0" w:space="0" w:color="auto"/>
            <w:bottom w:val="none" w:sz="0" w:space="0" w:color="auto"/>
            <w:right w:val="none" w:sz="0" w:space="0" w:color="auto"/>
          </w:divBdr>
        </w:div>
        <w:div w:id="1096436809">
          <w:marLeft w:val="274"/>
          <w:marRight w:val="0"/>
          <w:marTop w:val="0"/>
          <w:marBottom w:val="0"/>
          <w:divBdr>
            <w:top w:val="none" w:sz="0" w:space="0" w:color="auto"/>
            <w:left w:val="none" w:sz="0" w:space="0" w:color="auto"/>
            <w:bottom w:val="none" w:sz="0" w:space="0" w:color="auto"/>
            <w:right w:val="none" w:sz="0" w:space="0" w:color="auto"/>
          </w:divBdr>
        </w:div>
        <w:div w:id="135340633">
          <w:marLeft w:val="274"/>
          <w:marRight w:val="0"/>
          <w:marTop w:val="0"/>
          <w:marBottom w:val="0"/>
          <w:divBdr>
            <w:top w:val="none" w:sz="0" w:space="0" w:color="auto"/>
            <w:left w:val="none" w:sz="0" w:space="0" w:color="auto"/>
            <w:bottom w:val="none" w:sz="0" w:space="0" w:color="auto"/>
            <w:right w:val="none" w:sz="0" w:space="0" w:color="auto"/>
          </w:divBdr>
        </w:div>
        <w:div w:id="123550614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essibilityMB.ca" TargetMode="External"/><Relationship Id="rId18" Type="http://schemas.openxmlformats.org/officeDocument/2006/relationships/hyperlink" Target="https://webaim.org/articles/pour/understandabl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tc.gc.ca/eng/home-accueil.htm" TargetMode="External"/><Relationship Id="rId17" Type="http://schemas.openxmlformats.org/officeDocument/2006/relationships/hyperlink" Target="https://webaim.org/articles/pour/operable" TargetMode="External"/><Relationship Id="rId2" Type="http://schemas.openxmlformats.org/officeDocument/2006/relationships/numbering" Target="numbering.xml"/><Relationship Id="rId16" Type="http://schemas.openxmlformats.org/officeDocument/2006/relationships/hyperlink" Target="https://webaim.org/articles/pour/perceivable" TargetMode="External"/><Relationship Id="rId20" Type="http://schemas.openxmlformats.org/officeDocument/2006/relationships/hyperlink" Target="http://mandate376.standards.eu/standard/functional-statements"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pdf/information-and-communications-commitee-members.docx" TargetMode="External"/><Relationship Id="rId5" Type="http://schemas.openxmlformats.org/officeDocument/2006/relationships/webSettings" Target="webSettings.xml"/><Relationship Id="rId15" Type="http://schemas.openxmlformats.org/officeDocument/2006/relationships/hyperlink" Target="https://www.w3.org/WAI/standards-guidelines/wcag/" TargetMode="External"/><Relationship Id="rId23" Type="http://schemas.openxmlformats.org/officeDocument/2006/relationships/theme" Target="theme/theme1.xml"/><Relationship Id="rId28" Type="http://schemas.openxmlformats.org/officeDocument/2006/relationships/customXml" Target="../customXml/item3.xml"/><Relationship Id="rId10" Type="http://schemas.openxmlformats.org/officeDocument/2006/relationships/hyperlink" Target="http://accessibilitymb.ca/pdf/terms-of-ref-info-and-comms.docx" TargetMode="External"/><Relationship Id="rId19" Type="http://schemas.openxmlformats.org/officeDocument/2006/relationships/hyperlink" Target="https://webaim.org/articles/pour/robust" TargetMode="External"/><Relationship Id="rId4" Type="http://schemas.openxmlformats.org/officeDocument/2006/relationships/settings" Target="settings.xml"/><Relationship Id="rId9" Type="http://schemas.openxmlformats.org/officeDocument/2006/relationships/hyperlink" Target="https://web2.gov.mb.ca/laws/statutes/ccsm/a001-7e.php" TargetMode="External"/><Relationship Id="rId14" Type="http://schemas.openxmlformats.org/officeDocument/2006/relationships/hyperlink" Target="http://accessibilitymb.ca" TargetMode="External"/><Relationship Id="rId22" Type="http://schemas.openxmlformats.org/officeDocument/2006/relationships/fontTable" Target="fontTable.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D1BAA-FF0D-46EE-929C-E2BA09A571E0}">
  <ds:schemaRefs>
    <ds:schemaRef ds:uri="http://schemas.openxmlformats.org/officeDocument/2006/bibliography"/>
  </ds:schemaRefs>
</ds:datastoreItem>
</file>

<file path=customXml/itemProps2.xml><?xml version="1.0" encoding="utf-8"?>
<ds:datastoreItem xmlns:ds="http://schemas.openxmlformats.org/officeDocument/2006/customXml" ds:itemID="{7C52F1F9-6696-4193-8AF5-5D3806674FBC}"/>
</file>

<file path=customXml/itemProps3.xml><?xml version="1.0" encoding="utf-8"?>
<ds:datastoreItem xmlns:ds="http://schemas.openxmlformats.org/officeDocument/2006/customXml" ds:itemID="{F4B738B9-919F-4B4D-8F66-D8DAE159699D}"/>
</file>

<file path=customXml/itemProps4.xml><?xml version="1.0" encoding="utf-8"?>
<ds:datastoreItem xmlns:ds="http://schemas.openxmlformats.org/officeDocument/2006/customXml" ds:itemID="{AC8DA3EB-7394-4D8F-ADC5-6BF08449F38F}"/>
</file>

<file path=docProps/app.xml><?xml version="1.0" encoding="utf-8"?>
<Properties xmlns="http://schemas.openxmlformats.org/officeDocument/2006/extended-properties" xmlns:vt="http://schemas.openxmlformats.org/officeDocument/2006/docPropsVTypes">
  <Template>Normal.dotm</Template>
  <TotalTime>85</TotalTime>
  <Pages>19</Pages>
  <Words>4039</Words>
  <Characters>23350</Characters>
  <Application>Microsoft Office Word</Application>
  <DocSecurity>0</DocSecurity>
  <Lines>569</Lines>
  <Paragraphs>279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67</cp:revision>
  <cp:lastPrinted>2019-04-30T20:12:00Z</cp:lastPrinted>
  <dcterms:created xsi:type="dcterms:W3CDTF">2019-04-30T19:40:00Z</dcterms:created>
  <dcterms:modified xsi:type="dcterms:W3CDTF">2019-05-01T21:18:00Z</dcterms:modified>
</cp:coreProperties>
</file>