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58" w:rsidRPr="008B6758" w:rsidRDefault="00CF55BE" w:rsidP="008B6758">
      <w:pPr>
        <w:spacing w:after="0"/>
        <w:jc w:val="center"/>
        <w:rPr>
          <w:rFonts w:cs="Arial"/>
          <w:b w:val="0"/>
          <w:noProof/>
          <w:color w:val="auto"/>
          <w:sz w:val="28"/>
          <w:szCs w:val="28"/>
        </w:rPr>
      </w:pPr>
      <w:bookmarkStart w:id="0" w:name="_GoBack"/>
      <w:r w:rsidRPr="008B6758">
        <w:rPr>
          <w:rFonts w:cs="Arial"/>
          <w:b w:val="0"/>
          <w:noProof/>
          <w:color w:val="auto"/>
          <w:sz w:val="28"/>
          <w:szCs w:val="28"/>
          <w:lang w:eastAsia="en-CA"/>
        </w:rPr>
        <w:drawing>
          <wp:inline distT="0" distB="0" distL="0" distR="0">
            <wp:extent cx="1946272" cy="377190"/>
            <wp:effectExtent l="0" t="0" r="0" b="3810"/>
            <wp:docPr id="1" name="Picture 1" descr="Logo du gouvernement du Manitoba avec le bison"/>
            <wp:cNvGraphicFramePr/>
            <a:graphic xmlns:a="http://schemas.openxmlformats.org/drawingml/2006/main">
              <a:graphicData uri="http://schemas.openxmlformats.org/drawingml/2006/picture">
                <pic:pic xmlns:pic="http://schemas.openxmlformats.org/drawingml/2006/picture">
                  <pic:nvPicPr>
                    <pic:cNvPr id="1844547904" name=""/>
                    <pic:cNvPicPr/>
                  </pic:nvPicPr>
                  <pic:blipFill>
                    <a:blip r:embed="rId8" cstate="print"/>
                    <a:stretch>
                      <a:fillRect/>
                    </a:stretch>
                  </pic:blipFill>
                  <pic:spPr>
                    <a:xfrm>
                      <a:off x="0" y="0"/>
                      <a:ext cx="1946272" cy="377190"/>
                    </a:xfrm>
                    <a:prstGeom prst="rect">
                      <a:avLst/>
                    </a:prstGeom>
                    <a:noFill/>
                    <a:ln>
                      <a:noFill/>
                    </a:ln>
                  </pic:spPr>
                </pic:pic>
              </a:graphicData>
            </a:graphic>
          </wp:inline>
        </w:drawing>
      </w:r>
      <w:bookmarkEnd w:id="0"/>
    </w:p>
    <w:p w:rsidR="008B6758" w:rsidRPr="008B6758" w:rsidRDefault="008B6758" w:rsidP="008B6758">
      <w:pPr>
        <w:spacing w:after="0"/>
        <w:rPr>
          <w:rFonts w:cs="Arial"/>
          <w:i/>
          <w:noProof/>
          <w:color w:val="auto"/>
          <w:sz w:val="28"/>
          <w:szCs w:val="28"/>
        </w:rPr>
      </w:pPr>
    </w:p>
    <w:p w:rsidR="008B6758" w:rsidRPr="008B6758" w:rsidRDefault="008B6758" w:rsidP="008B6758">
      <w:pPr>
        <w:pBdr>
          <w:bottom w:val="single" w:sz="6" w:space="1" w:color="auto"/>
        </w:pBdr>
        <w:spacing w:after="0"/>
        <w:rPr>
          <w:rFonts w:cs="Arial"/>
          <w:i/>
          <w:noProof/>
          <w:color w:val="auto"/>
          <w:sz w:val="28"/>
          <w:szCs w:val="28"/>
        </w:rPr>
      </w:pPr>
    </w:p>
    <w:p w:rsidR="008B6758" w:rsidRPr="008B6758" w:rsidRDefault="008B6758" w:rsidP="008B6758">
      <w:pPr>
        <w:spacing w:after="0"/>
        <w:rPr>
          <w:rFonts w:cs="Arial"/>
          <w:i/>
          <w:noProof/>
          <w:color w:val="auto"/>
          <w:sz w:val="28"/>
          <w:szCs w:val="28"/>
        </w:rPr>
      </w:pPr>
    </w:p>
    <w:p w:rsidR="008B6758" w:rsidRPr="008B6758" w:rsidRDefault="008B6758" w:rsidP="008B6758">
      <w:pPr>
        <w:spacing w:after="0"/>
        <w:rPr>
          <w:rFonts w:cs="Arial"/>
          <w:i/>
          <w:noProof/>
          <w:color w:val="auto"/>
          <w:sz w:val="28"/>
          <w:szCs w:val="28"/>
        </w:rPr>
      </w:pPr>
    </w:p>
    <w:p w:rsidR="008B6758" w:rsidRPr="008B6758" w:rsidRDefault="008B6758" w:rsidP="008B6758">
      <w:pPr>
        <w:spacing w:after="0" w:line="240" w:lineRule="auto"/>
        <w:jc w:val="center"/>
        <w:rPr>
          <w:rFonts w:cs="Arial"/>
          <w:b w:val="0"/>
          <w:noProof/>
          <w:color w:val="auto"/>
          <w:sz w:val="56"/>
          <w:szCs w:val="56"/>
        </w:rPr>
      </w:pPr>
    </w:p>
    <w:p w:rsidR="008B6758" w:rsidRPr="005B537E" w:rsidRDefault="00CF55BE" w:rsidP="008B6758">
      <w:pPr>
        <w:pStyle w:val="Title"/>
        <w:rPr>
          <w:rFonts w:cs="Arial"/>
          <w:b w:val="0"/>
          <w:noProof/>
          <w:color w:val="auto"/>
          <w:spacing w:val="0"/>
          <w:kern w:val="0"/>
          <w:lang w:val="fr-CA"/>
        </w:rPr>
      </w:pPr>
      <w:r>
        <w:rPr>
          <w:rFonts w:eastAsia="Arial" w:cs="Arial"/>
          <w:bCs/>
          <w:noProof/>
          <w:color w:val="auto"/>
          <w:spacing w:val="0"/>
          <w:kern w:val="0"/>
          <w:szCs w:val="44"/>
          <w:lang w:val="fr-CA"/>
        </w:rPr>
        <w:t>Loi sur l</w:t>
      </w:r>
      <w:r w:rsidR="005B537E">
        <w:rPr>
          <w:rFonts w:eastAsia="Arial" w:cs="Arial"/>
          <w:bCs/>
          <w:noProof/>
          <w:color w:val="auto"/>
          <w:spacing w:val="0"/>
          <w:kern w:val="0"/>
          <w:szCs w:val="44"/>
          <w:lang w:val="fr-CA"/>
        </w:rPr>
        <w:t>’</w:t>
      </w:r>
      <w:r>
        <w:rPr>
          <w:rFonts w:eastAsia="Arial" w:cs="Arial"/>
          <w:bCs/>
          <w:noProof/>
          <w:color w:val="auto"/>
          <w:spacing w:val="0"/>
          <w:kern w:val="0"/>
          <w:szCs w:val="44"/>
          <w:lang w:val="fr-CA"/>
        </w:rPr>
        <w:t>accessibilité pour les Manitobains</w:t>
      </w:r>
    </w:p>
    <w:p w:rsidR="008B6758" w:rsidRPr="005B537E" w:rsidRDefault="00CF55BE" w:rsidP="008B6758">
      <w:pPr>
        <w:pStyle w:val="Title"/>
        <w:rPr>
          <w:rFonts w:cs="Arial"/>
          <w:b w:val="0"/>
          <w:noProof/>
          <w:color w:val="auto"/>
          <w:spacing w:val="0"/>
          <w:kern w:val="0"/>
          <w:lang w:val="fr-CA"/>
        </w:rPr>
      </w:pPr>
      <w:r>
        <w:rPr>
          <w:rFonts w:eastAsia="Arial" w:cs="Arial"/>
          <w:bCs/>
          <w:noProof/>
          <w:color w:val="auto"/>
          <w:spacing w:val="0"/>
          <w:kern w:val="0"/>
          <w:szCs w:val="44"/>
          <w:lang w:val="fr-CA"/>
        </w:rPr>
        <w:t>Le Conseil consultatif de l</w:t>
      </w:r>
      <w:r w:rsidR="005B537E">
        <w:rPr>
          <w:rFonts w:eastAsia="Arial" w:cs="Arial"/>
          <w:bCs/>
          <w:noProof/>
          <w:color w:val="auto"/>
          <w:spacing w:val="0"/>
          <w:kern w:val="0"/>
          <w:szCs w:val="44"/>
          <w:lang w:val="fr-CA"/>
        </w:rPr>
        <w:t>’</w:t>
      </w:r>
      <w:r>
        <w:rPr>
          <w:rFonts w:eastAsia="Arial" w:cs="Arial"/>
          <w:bCs/>
          <w:noProof/>
          <w:color w:val="auto"/>
          <w:spacing w:val="0"/>
          <w:kern w:val="0"/>
          <w:szCs w:val="44"/>
          <w:lang w:val="fr-CA"/>
        </w:rPr>
        <w:t>accessibilité</w:t>
      </w:r>
    </w:p>
    <w:p w:rsidR="008B6758" w:rsidRPr="005B537E" w:rsidRDefault="00A42F5B" w:rsidP="008B6758">
      <w:pPr>
        <w:pStyle w:val="Title"/>
        <w:rPr>
          <w:rFonts w:cs="Arial"/>
          <w:b w:val="0"/>
          <w:noProof/>
          <w:color w:val="auto"/>
          <w:spacing w:val="0"/>
          <w:kern w:val="0"/>
          <w:lang w:val="fr-CA"/>
        </w:rPr>
      </w:pPr>
      <w:r>
        <w:rPr>
          <w:rFonts w:eastAsia="Arial" w:cs="Arial"/>
          <w:bCs/>
          <w:noProof/>
          <w:color w:val="auto"/>
          <w:spacing w:val="0"/>
          <w:kern w:val="0"/>
          <w:szCs w:val="44"/>
          <w:lang w:val="fr-CA"/>
        </w:rPr>
        <w:t>présente un</w:t>
      </w:r>
    </w:p>
    <w:p w:rsidR="008B6758" w:rsidRPr="005B537E" w:rsidRDefault="008B6758" w:rsidP="008B6758">
      <w:pPr>
        <w:spacing w:after="0" w:line="240" w:lineRule="auto"/>
        <w:jc w:val="center"/>
        <w:rPr>
          <w:rFonts w:cs="Arial"/>
          <w:b w:val="0"/>
          <w:noProof/>
          <w:color w:val="auto"/>
          <w:sz w:val="56"/>
          <w:szCs w:val="56"/>
          <w:lang w:val="fr-CA"/>
        </w:rPr>
      </w:pPr>
    </w:p>
    <w:p w:rsidR="008B6758" w:rsidRPr="005B537E" w:rsidRDefault="005700DC" w:rsidP="008B6758">
      <w:pPr>
        <w:spacing w:after="0" w:line="240" w:lineRule="auto"/>
        <w:jc w:val="center"/>
        <w:rPr>
          <w:rFonts w:cs="Arial"/>
          <w:b w:val="0"/>
          <w:noProof/>
          <w:color w:val="auto"/>
          <w:sz w:val="56"/>
          <w:szCs w:val="56"/>
          <w:lang w:val="fr-CA"/>
        </w:rPr>
      </w:pPr>
      <w:r>
        <w:rPr>
          <w:rFonts w:eastAsia="Arial" w:cs="Arial"/>
          <w:b w:val="0"/>
          <w:noProof/>
          <w:color w:val="auto"/>
          <w:sz w:val="56"/>
          <w:szCs w:val="56"/>
          <w:lang w:val="fr-CA"/>
        </w:rPr>
        <w:t>d</w:t>
      </w:r>
      <w:r w:rsidR="00C002E3">
        <w:rPr>
          <w:rFonts w:eastAsia="Arial" w:cs="Arial"/>
          <w:b w:val="0"/>
          <w:noProof/>
          <w:color w:val="auto"/>
          <w:sz w:val="56"/>
          <w:szCs w:val="56"/>
          <w:lang w:val="fr-CA"/>
        </w:rPr>
        <w:t>ocument</w:t>
      </w:r>
      <w:r w:rsidR="008767D7">
        <w:rPr>
          <w:rFonts w:eastAsia="Arial" w:cs="Arial"/>
          <w:b w:val="0"/>
          <w:noProof/>
          <w:color w:val="auto"/>
          <w:sz w:val="56"/>
          <w:szCs w:val="56"/>
          <w:lang w:val="fr-CA"/>
        </w:rPr>
        <w:t xml:space="preserve"> </w:t>
      </w:r>
      <w:r w:rsidR="00CF55BE">
        <w:rPr>
          <w:rFonts w:eastAsia="Arial" w:cs="Arial"/>
          <w:b w:val="0"/>
          <w:noProof/>
          <w:color w:val="auto"/>
          <w:sz w:val="56"/>
          <w:szCs w:val="56"/>
          <w:lang w:val="fr-CA"/>
        </w:rPr>
        <w:t xml:space="preserve">de travail </w:t>
      </w:r>
      <w:r w:rsidR="00A42F5B">
        <w:rPr>
          <w:rFonts w:eastAsia="Arial" w:cs="Arial"/>
          <w:b w:val="0"/>
          <w:noProof/>
          <w:color w:val="auto"/>
          <w:sz w:val="56"/>
          <w:szCs w:val="56"/>
          <w:lang w:val="fr-CA"/>
        </w:rPr>
        <w:t>(ébauche n</w:t>
      </w:r>
      <w:r w:rsidR="00A42F5B" w:rsidRPr="00A42F5B">
        <w:rPr>
          <w:rFonts w:eastAsia="Arial" w:cs="Arial"/>
          <w:b w:val="0"/>
          <w:noProof/>
          <w:color w:val="auto"/>
          <w:sz w:val="56"/>
          <w:szCs w:val="56"/>
          <w:vertAlign w:val="superscript"/>
          <w:lang w:val="fr-CA"/>
        </w:rPr>
        <w:t>o </w:t>
      </w:r>
      <w:r w:rsidR="00A42F5B">
        <w:rPr>
          <w:rFonts w:eastAsia="Arial" w:cs="Arial"/>
          <w:b w:val="0"/>
          <w:noProof/>
          <w:color w:val="auto"/>
          <w:sz w:val="56"/>
          <w:szCs w:val="56"/>
          <w:lang w:val="fr-CA"/>
        </w:rPr>
        <w:t xml:space="preserve">2) </w:t>
      </w:r>
      <w:r w:rsidR="00CF55BE">
        <w:rPr>
          <w:rFonts w:eastAsia="Arial" w:cs="Arial"/>
          <w:b w:val="0"/>
          <w:noProof/>
          <w:color w:val="auto"/>
          <w:sz w:val="56"/>
          <w:szCs w:val="56"/>
          <w:lang w:val="fr-CA"/>
        </w:rPr>
        <w:t>sur les recommandations du Conseil consultatif de l</w:t>
      </w:r>
      <w:r w:rsidR="005B537E">
        <w:rPr>
          <w:rFonts w:eastAsia="Arial" w:cs="Arial"/>
          <w:b w:val="0"/>
          <w:noProof/>
          <w:color w:val="auto"/>
          <w:sz w:val="56"/>
          <w:szCs w:val="56"/>
          <w:lang w:val="fr-CA"/>
        </w:rPr>
        <w:t>’</w:t>
      </w:r>
      <w:r w:rsidR="00CF55BE">
        <w:rPr>
          <w:rFonts w:eastAsia="Arial" w:cs="Arial"/>
          <w:b w:val="0"/>
          <w:noProof/>
          <w:color w:val="auto"/>
          <w:sz w:val="56"/>
          <w:szCs w:val="56"/>
          <w:lang w:val="fr-CA"/>
        </w:rPr>
        <w:t>accessibilité relatives à une norme d</w:t>
      </w:r>
      <w:r w:rsidR="005B537E">
        <w:rPr>
          <w:rFonts w:eastAsia="Arial" w:cs="Arial"/>
          <w:b w:val="0"/>
          <w:noProof/>
          <w:color w:val="auto"/>
          <w:sz w:val="56"/>
          <w:szCs w:val="56"/>
          <w:lang w:val="fr-CA"/>
        </w:rPr>
        <w:t>’</w:t>
      </w:r>
      <w:r w:rsidR="00CF55BE">
        <w:rPr>
          <w:rFonts w:eastAsia="Arial" w:cs="Arial"/>
          <w:b w:val="0"/>
          <w:noProof/>
          <w:color w:val="auto"/>
          <w:sz w:val="56"/>
          <w:szCs w:val="56"/>
          <w:lang w:val="fr-CA"/>
        </w:rPr>
        <w:t>accessibilité pour l</w:t>
      </w:r>
      <w:r w:rsidR="005B537E">
        <w:rPr>
          <w:rFonts w:eastAsia="Arial" w:cs="Arial"/>
          <w:b w:val="0"/>
          <w:noProof/>
          <w:color w:val="auto"/>
          <w:sz w:val="56"/>
          <w:szCs w:val="56"/>
          <w:lang w:val="fr-CA"/>
        </w:rPr>
        <w:t>’</w:t>
      </w:r>
      <w:r w:rsidR="00CF55BE">
        <w:rPr>
          <w:rFonts w:eastAsia="Arial" w:cs="Arial"/>
          <w:b w:val="0"/>
          <w:noProof/>
          <w:color w:val="auto"/>
          <w:sz w:val="56"/>
          <w:szCs w:val="56"/>
          <w:lang w:val="fr-CA"/>
        </w:rPr>
        <w:t>échange de renseignements et la communication</w:t>
      </w:r>
    </w:p>
    <w:p w:rsidR="008B6758" w:rsidRPr="005B537E" w:rsidRDefault="008B6758" w:rsidP="008B6758">
      <w:pPr>
        <w:pBdr>
          <w:bottom w:val="single" w:sz="6" w:space="1" w:color="auto"/>
        </w:pBdr>
        <w:spacing w:after="0" w:line="240" w:lineRule="auto"/>
        <w:jc w:val="center"/>
        <w:rPr>
          <w:rFonts w:cs="Arial"/>
          <w:b w:val="0"/>
          <w:i/>
          <w:noProof/>
          <w:color w:val="auto"/>
          <w:sz w:val="56"/>
          <w:szCs w:val="56"/>
          <w:lang w:val="fr-CA"/>
        </w:rPr>
      </w:pPr>
    </w:p>
    <w:p w:rsidR="008B6758" w:rsidRPr="005B537E" w:rsidRDefault="008B6758" w:rsidP="008B6758">
      <w:pPr>
        <w:spacing w:after="0" w:line="240" w:lineRule="auto"/>
        <w:rPr>
          <w:rFonts w:cs="Arial"/>
          <w:b w:val="0"/>
          <w:i/>
          <w:noProof/>
          <w:color w:val="auto"/>
          <w:sz w:val="56"/>
          <w:szCs w:val="56"/>
          <w:lang w:val="fr-CA"/>
        </w:rPr>
      </w:pPr>
    </w:p>
    <w:p w:rsidR="008B6758" w:rsidRPr="005B537E" w:rsidRDefault="008B6758" w:rsidP="008B6758">
      <w:pPr>
        <w:spacing w:after="0" w:line="240" w:lineRule="auto"/>
        <w:rPr>
          <w:rFonts w:cs="Arial"/>
          <w:b w:val="0"/>
          <w:i/>
          <w:noProof/>
          <w:color w:val="auto"/>
          <w:sz w:val="44"/>
          <w:szCs w:val="44"/>
          <w:lang w:val="fr-CA"/>
        </w:rPr>
      </w:pPr>
    </w:p>
    <w:p w:rsidR="008B6758" w:rsidRPr="008B6758" w:rsidRDefault="00D96238" w:rsidP="008B6758">
      <w:pPr>
        <w:spacing w:after="0" w:line="240" w:lineRule="auto"/>
        <w:jc w:val="center"/>
        <w:rPr>
          <w:rFonts w:cs="Arial"/>
          <w:b w:val="0"/>
          <w:noProof/>
          <w:color w:val="auto"/>
          <w:sz w:val="44"/>
          <w:szCs w:val="44"/>
        </w:rPr>
      </w:pPr>
      <w:r>
        <w:rPr>
          <w:rFonts w:eastAsia="Arial" w:cs="Arial"/>
          <w:bCs/>
          <w:noProof/>
          <w:color w:val="auto"/>
          <w:sz w:val="44"/>
          <w:szCs w:val="44"/>
          <w:lang w:val="fr-CA"/>
        </w:rPr>
        <w:t>30</w:t>
      </w:r>
      <w:r w:rsidR="00CF55BE">
        <w:rPr>
          <w:rFonts w:eastAsia="Arial" w:cs="Arial"/>
          <w:bCs/>
          <w:noProof/>
          <w:color w:val="auto"/>
          <w:sz w:val="44"/>
          <w:szCs w:val="44"/>
          <w:lang w:val="fr-CA"/>
        </w:rPr>
        <w:t xml:space="preserve"> avril</w:t>
      </w:r>
      <w:r w:rsidR="00315B0D">
        <w:rPr>
          <w:rFonts w:eastAsia="Arial" w:cs="Arial"/>
          <w:bCs/>
          <w:noProof/>
          <w:color w:val="auto"/>
          <w:sz w:val="44"/>
          <w:szCs w:val="44"/>
          <w:lang w:val="fr-CA"/>
        </w:rPr>
        <w:t> </w:t>
      </w:r>
      <w:r w:rsidR="00CF55BE">
        <w:rPr>
          <w:rFonts w:eastAsia="Arial" w:cs="Arial"/>
          <w:bCs/>
          <w:noProof/>
          <w:color w:val="auto"/>
          <w:sz w:val="44"/>
          <w:szCs w:val="44"/>
          <w:lang w:val="fr-CA"/>
        </w:rPr>
        <w:t>2019</w:t>
      </w:r>
    </w:p>
    <w:p w:rsidR="008B6758" w:rsidRPr="008B6758" w:rsidRDefault="00CF55BE" w:rsidP="008B6758">
      <w:pPr>
        <w:spacing w:after="0" w:line="240" w:lineRule="auto"/>
        <w:jc w:val="center"/>
        <w:rPr>
          <w:rFonts w:cs="Arial"/>
          <w:b w:val="0"/>
          <w:noProof/>
          <w:color w:val="auto"/>
          <w:sz w:val="44"/>
          <w:szCs w:val="44"/>
        </w:rPr>
      </w:pPr>
      <w:r>
        <w:rPr>
          <w:rFonts w:eastAsia="Arial" w:cs="Arial"/>
          <w:bCs/>
          <w:noProof/>
          <w:color w:val="auto"/>
          <w:sz w:val="44"/>
          <w:szCs w:val="44"/>
          <w:lang w:val="fr-CA"/>
        </w:rPr>
        <w:t>Winnipeg (Manitoba)</w:t>
      </w:r>
    </w:p>
    <w:p w:rsidR="008B6758" w:rsidRPr="008B6758" w:rsidRDefault="00CF55BE" w:rsidP="008B6758">
      <w:pPr>
        <w:rPr>
          <w:rFonts w:cs="Arial"/>
          <w:noProof/>
          <w:color w:val="auto"/>
          <w:lang w:bidi="en-US"/>
        </w:rPr>
      </w:pPr>
      <w:r w:rsidRPr="008B6758">
        <w:rPr>
          <w:rFonts w:cs="Arial"/>
          <w:noProof/>
          <w:color w:val="auto"/>
          <w:lang w:bidi="en-US"/>
        </w:rPr>
        <w:br w:type="page"/>
      </w:r>
    </w:p>
    <w:p w:rsidR="008B6758" w:rsidRPr="008B6758" w:rsidRDefault="00CF55BE" w:rsidP="008B6758">
      <w:pPr>
        <w:pStyle w:val="Heading2"/>
        <w:rPr>
          <w:b w:val="0"/>
          <w:noProof/>
        </w:rPr>
      </w:pPr>
      <w:r>
        <w:rPr>
          <w:rFonts w:eastAsia="Arial"/>
          <w:bCs/>
          <w:noProof/>
          <w:lang w:val="fr-CA"/>
        </w:rPr>
        <w:lastRenderedPageBreak/>
        <w:t>Introduction et contexte</w:t>
      </w:r>
    </w:p>
    <w:p w:rsidR="008B6758" w:rsidRPr="008B6758" w:rsidRDefault="008B6758" w:rsidP="008B6758">
      <w:pPr>
        <w:rPr>
          <w:rFonts w:cs="Arial"/>
          <w:b w:val="0"/>
          <w:noProof/>
          <w:color w:val="auto"/>
          <w:sz w:val="2"/>
          <w:szCs w:val="2"/>
        </w:rPr>
      </w:pPr>
    </w:p>
    <w:p w:rsidR="008B6758" w:rsidRPr="008B6758" w:rsidRDefault="00CF55BE" w:rsidP="008B6758">
      <w:pPr>
        <w:rPr>
          <w:rFonts w:eastAsia="Arial" w:cs="Arial"/>
          <w:b w:val="0"/>
          <w:noProof/>
          <w:color w:val="auto"/>
          <w:sz w:val="28"/>
          <w:szCs w:val="28"/>
          <w:lang w:val="fr-CA"/>
        </w:rPr>
      </w:pPr>
      <w:r>
        <w:rPr>
          <w:rFonts w:eastAsia="Arial" w:cs="Arial"/>
          <w:b w:val="0"/>
          <w:noProof/>
          <w:color w:val="auto"/>
          <w:sz w:val="28"/>
          <w:szCs w:val="28"/>
          <w:lang w:val="fr-CA"/>
        </w:rPr>
        <w:t>Le Conseil consultatif sur l</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(Conseil) est heureux de présenter son projet de norme d</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pour l</w:t>
      </w:r>
      <w:r w:rsidR="005B537E">
        <w:rPr>
          <w:rFonts w:eastAsia="Arial" w:cs="Arial"/>
          <w:b w:val="0"/>
          <w:noProof/>
          <w:color w:val="auto"/>
          <w:sz w:val="28"/>
          <w:szCs w:val="28"/>
          <w:lang w:val="fr-CA"/>
        </w:rPr>
        <w:t>’</w:t>
      </w:r>
      <w:r>
        <w:rPr>
          <w:rFonts w:eastAsia="Arial" w:cs="Arial"/>
          <w:b w:val="0"/>
          <w:noProof/>
          <w:color w:val="auto"/>
          <w:sz w:val="28"/>
          <w:szCs w:val="28"/>
          <w:lang w:val="fr-CA"/>
        </w:rPr>
        <w:t>échange de renseignements et la communication aux fins de consultation publique, conformément à la</w:t>
      </w:r>
      <w:r w:rsidR="005B537E">
        <w:rPr>
          <w:rFonts w:eastAsia="Arial" w:cs="Arial"/>
          <w:b w:val="0"/>
          <w:noProof/>
          <w:color w:val="auto"/>
          <w:sz w:val="28"/>
          <w:szCs w:val="28"/>
          <w:lang w:val="fr-CA"/>
        </w:rPr>
        <w:t xml:space="preserve"> </w:t>
      </w:r>
      <w:hyperlink r:id="rId9" w:tgtFrame="_blank" w:history="1">
        <w:r>
          <w:rPr>
            <w:rFonts w:eastAsia="Arial" w:cs="Arial"/>
            <w:b w:val="0"/>
            <w:noProof/>
            <w:color w:val="auto"/>
            <w:sz w:val="28"/>
            <w:szCs w:val="28"/>
            <w:u w:val="single"/>
            <w:lang w:val="fr-CA"/>
          </w:rPr>
          <w:t>Loi sur l</w:t>
        </w:r>
        <w:r w:rsidR="005B537E">
          <w:rPr>
            <w:rFonts w:eastAsia="Arial" w:cs="Arial"/>
            <w:b w:val="0"/>
            <w:noProof/>
            <w:color w:val="auto"/>
            <w:sz w:val="28"/>
            <w:szCs w:val="28"/>
            <w:u w:val="single"/>
            <w:lang w:val="fr-CA"/>
          </w:rPr>
          <w:t>’</w:t>
        </w:r>
        <w:r>
          <w:rPr>
            <w:rFonts w:eastAsia="Arial" w:cs="Arial"/>
            <w:b w:val="0"/>
            <w:noProof/>
            <w:color w:val="auto"/>
            <w:sz w:val="28"/>
            <w:szCs w:val="28"/>
            <w:u w:val="single"/>
            <w:lang w:val="fr-CA"/>
          </w:rPr>
          <w:t>accessibilité pour les Manitobains</w:t>
        </w:r>
      </w:hyperlink>
      <w:r>
        <w:rPr>
          <w:rFonts w:eastAsia="Arial" w:cs="Arial"/>
          <w:b w:val="0"/>
          <w:noProof/>
          <w:color w:val="auto"/>
          <w:sz w:val="28"/>
          <w:szCs w:val="28"/>
          <w:lang w:val="fr-CA"/>
        </w:rPr>
        <w:t>.</w:t>
      </w:r>
    </w:p>
    <w:p w:rsidR="008B6758" w:rsidRPr="005B537E" w:rsidRDefault="008B6758" w:rsidP="008B6758">
      <w:pPr>
        <w:rPr>
          <w:rFonts w:cs="Arial"/>
          <w:b w:val="0"/>
          <w:noProof/>
          <w:color w:val="auto"/>
          <w:sz w:val="2"/>
          <w:szCs w:val="2"/>
          <w:lang w:val="fr-CA"/>
        </w:rPr>
      </w:pPr>
    </w:p>
    <w:p w:rsidR="008B6758" w:rsidRPr="008B6758" w:rsidRDefault="00CF55BE" w:rsidP="008B6758">
      <w:pPr>
        <w:rPr>
          <w:rFonts w:eastAsia="Arial" w:cs="Arial"/>
          <w:b w:val="0"/>
          <w:noProof/>
          <w:color w:val="auto"/>
          <w:sz w:val="28"/>
          <w:szCs w:val="28"/>
          <w:lang w:val="fr-CA"/>
        </w:rPr>
      </w:pPr>
      <w:r>
        <w:rPr>
          <w:rFonts w:eastAsia="Arial" w:cs="Arial"/>
          <w:b w:val="0"/>
          <w:noProof/>
          <w:color w:val="auto"/>
          <w:sz w:val="28"/>
          <w:szCs w:val="28"/>
          <w:lang w:val="fr-CA"/>
        </w:rPr>
        <w:t>En mai</w:t>
      </w:r>
      <w:r w:rsidR="00315B0D">
        <w:rPr>
          <w:rFonts w:eastAsia="Arial" w:cs="Arial"/>
          <w:b w:val="0"/>
          <w:noProof/>
          <w:color w:val="auto"/>
          <w:sz w:val="28"/>
          <w:szCs w:val="28"/>
          <w:lang w:val="fr-CA"/>
        </w:rPr>
        <w:t> </w:t>
      </w:r>
      <w:r>
        <w:rPr>
          <w:rFonts w:eastAsia="Arial" w:cs="Arial"/>
          <w:b w:val="0"/>
          <w:noProof/>
          <w:color w:val="auto"/>
          <w:sz w:val="28"/>
          <w:szCs w:val="28"/>
          <w:lang w:val="fr-CA"/>
        </w:rPr>
        <w:t>2017, l</w:t>
      </w:r>
      <w:r w:rsidR="005B537E">
        <w:rPr>
          <w:rFonts w:eastAsia="Arial" w:cs="Arial"/>
          <w:b w:val="0"/>
          <w:noProof/>
          <w:color w:val="auto"/>
          <w:sz w:val="28"/>
          <w:szCs w:val="28"/>
          <w:lang w:val="fr-CA"/>
        </w:rPr>
        <w:t>’</w:t>
      </w:r>
      <w:r>
        <w:rPr>
          <w:rFonts w:eastAsia="Arial" w:cs="Arial"/>
          <w:b w:val="0"/>
          <w:noProof/>
          <w:color w:val="auto"/>
          <w:sz w:val="28"/>
          <w:szCs w:val="28"/>
          <w:lang w:val="fr-CA"/>
        </w:rPr>
        <w:t>honorable Scott</w:t>
      </w:r>
      <w:r w:rsidR="00315B0D">
        <w:rPr>
          <w:rFonts w:eastAsia="Arial" w:cs="Arial"/>
          <w:b w:val="0"/>
          <w:noProof/>
          <w:color w:val="auto"/>
          <w:sz w:val="28"/>
          <w:szCs w:val="28"/>
          <w:lang w:val="fr-CA"/>
        </w:rPr>
        <w:t> </w:t>
      </w:r>
      <w:r>
        <w:rPr>
          <w:rFonts w:eastAsia="Arial" w:cs="Arial"/>
          <w:b w:val="0"/>
          <w:noProof/>
          <w:color w:val="auto"/>
          <w:sz w:val="28"/>
          <w:szCs w:val="28"/>
          <w:lang w:val="fr-CA"/>
        </w:rPr>
        <w:t>Fielding, ancien ministre responsable de</w:t>
      </w:r>
      <w:r w:rsidR="00892637">
        <w:rPr>
          <w:rFonts w:eastAsia="Arial" w:cs="Arial"/>
          <w:b w:val="0"/>
          <w:noProof/>
          <w:color w:val="auto"/>
          <w:sz w:val="28"/>
          <w:szCs w:val="28"/>
          <w:lang w:val="fr-CA"/>
        </w:rPr>
        <w:t xml:space="preserve"> la</w:t>
      </w:r>
      <w:r>
        <w:rPr>
          <w:rFonts w:eastAsia="Arial" w:cs="Arial"/>
          <w:b w:val="0"/>
          <w:noProof/>
          <w:color w:val="auto"/>
          <w:sz w:val="28"/>
          <w:szCs w:val="28"/>
          <w:lang w:val="fr-CA"/>
        </w:rPr>
        <w:t xml:space="preserve"> Loi sur l</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pour les Manitobains, a établi les</w:t>
      </w:r>
      <w:hyperlink r:id="rId10" w:history="1">
        <w:r w:rsidR="005B537E">
          <w:rPr>
            <w:rFonts w:eastAsia="Arial" w:cs="Arial"/>
            <w:bCs/>
            <w:noProof/>
            <w:color w:val="auto"/>
            <w:sz w:val="28"/>
            <w:szCs w:val="28"/>
            <w:lang w:val="fr-CA"/>
          </w:rPr>
          <w:t xml:space="preserve"> </w:t>
        </w:r>
        <w:r>
          <w:rPr>
            <w:rFonts w:eastAsia="Arial" w:cs="Arial"/>
            <w:b w:val="0"/>
            <w:noProof/>
            <w:color w:val="auto"/>
            <w:sz w:val="28"/>
            <w:szCs w:val="28"/>
            <w:u w:val="single"/>
            <w:lang w:val="fr-CA"/>
          </w:rPr>
          <w:t>Paramètres d</w:t>
        </w:r>
        <w:r w:rsidR="005B537E">
          <w:rPr>
            <w:rFonts w:eastAsia="Arial" w:cs="Arial"/>
            <w:b w:val="0"/>
            <w:noProof/>
            <w:color w:val="auto"/>
            <w:sz w:val="28"/>
            <w:szCs w:val="28"/>
            <w:u w:val="single"/>
            <w:lang w:val="fr-CA"/>
          </w:rPr>
          <w:t>’</w:t>
        </w:r>
        <w:r>
          <w:rPr>
            <w:rFonts w:eastAsia="Arial" w:cs="Arial"/>
            <w:b w:val="0"/>
            <w:noProof/>
            <w:color w:val="auto"/>
            <w:sz w:val="28"/>
            <w:szCs w:val="28"/>
            <w:u w:val="single"/>
            <w:lang w:val="fr-CA"/>
          </w:rPr>
          <w:t>élaboration</w:t>
        </w:r>
        <w:r>
          <w:rPr>
            <w:rFonts w:eastAsia="Arial" w:cs="Arial"/>
            <w:b w:val="0"/>
            <w:noProof/>
            <w:color w:val="auto"/>
            <w:sz w:val="28"/>
            <w:szCs w:val="28"/>
            <w:lang w:val="fr-CA"/>
          </w:rPr>
          <w:t xml:space="preserve"> </w:t>
        </w:r>
        <w:r w:rsidR="005B537E">
          <w:rPr>
            <w:rFonts w:eastAsia="Arial" w:cs="Arial"/>
            <w:b w:val="0"/>
            <w:noProof/>
            <w:color w:val="auto"/>
            <w:sz w:val="28"/>
            <w:szCs w:val="28"/>
            <w:lang w:val="fr-CA"/>
          </w:rPr>
          <w:t>d’</w:t>
        </w:r>
        <w:r>
          <w:rPr>
            <w:rFonts w:eastAsia="Arial" w:cs="Arial"/>
            <w:b w:val="0"/>
            <w:noProof/>
            <w:color w:val="auto"/>
            <w:sz w:val="28"/>
            <w:szCs w:val="28"/>
            <w:lang w:val="fr-CA"/>
          </w:rPr>
          <w:t>une norme d</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pour l</w:t>
        </w:r>
        <w:r w:rsidR="005B537E">
          <w:rPr>
            <w:rFonts w:eastAsia="Arial" w:cs="Arial"/>
            <w:b w:val="0"/>
            <w:noProof/>
            <w:color w:val="auto"/>
            <w:sz w:val="28"/>
            <w:szCs w:val="28"/>
            <w:lang w:val="fr-CA"/>
          </w:rPr>
          <w:t>’</w:t>
        </w:r>
        <w:r>
          <w:rPr>
            <w:rFonts w:eastAsia="Arial" w:cs="Arial"/>
            <w:b w:val="0"/>
            <w:noProof/>
            <w:color w:val="auto"/>
            <w:sz w:val="28"/>
            <w:szCs w:val="28"/>
            <w:lang w:val="fr-CA"/>
          </w:rPr>
          <w:t>échange de renseignements et la communication.</w:t>
        </w:r>
        <w:r>
          <w:rPr>
            <w:rFonts w:eastAsia="Arial" w:cs="Arial"/>
            <w:bCs/>
            <w:noProof/>
            <w:color w:val="auto"/>
            <w:sz w:val="28"/>
            <w:szCs w:val="28"/>
            <w:lang w:val="fr-CA"/>
          </w:rPr>
          <w:t xml:space="preserve"> </w:t>
        </w:r>
      </w:hyperlink>
      <w:r w:rsidR="008C4221">
        <w:rPr>
          <w:rFonts w:eastAsia="Arial" w:cs="Arial"/>
          <w:b w:val="0"/>
          <w:noProof/>
          <w:color w:val="auto"/>
          <w:sz w:val="28"/>
          <w:szCs w:val="28"/>
          <w:lang w:val="fr-CA"/>
        </w:rPr>
        <w:t xml:space="preserve">Le ministre a </w:t>
      </w:r>
      <w:r>
        <w:rPr>
          <w:rFonts w:eastAsia="Arial" w:cs="Arial"/>
          <w:b w:val="0"/>
          <w:noProof/>
          <w:color w:val="auto"/>
          <w:sz w:val="28"/>
          <w:szCs w:val="28"/>
          <w:lang w:val="fr-CA"/>
        </w:rPr>
        <w:t>demandé que la norme énonce les politiques, pratiques et autres exigences liées à la détermination et à l</w:t>
      </w:r>
      <w:r w:rsidR="005B537E">
        <w:rPr>
          <w:rFonts w:eastAsia="Arial" w:cs="Arial"/>
          <w:b w:val="0"/>
          <w:noProof/>
          <w:color w:val="auto"/>
          <w:sz w:val="28"/>
          <w:szCs w:val="28"/>
          <w:lang w:val="fr-CA"/>
        </w:rPr>
        <w:t>’</w:t>
      </w:r>
      <w:r>
        <w:rPr>
          <w:rFonts w:eastAsia="Arial" w:cs="Arial"/>
          <w:b w:val="0"/>
          <w:noProof/>
          <w:color w:val="auto"/>
          <w:sz w:val="28"/>
          <w:szCs w:val="28"/>
          <w:lang w:val="fr-CA"/>
        </w:rPr>
        <w:t>élimination des barrières auxquelles font face les personnes handicapées dans le domaine de l</w:t>
      </w:r>
      <w:r w:rsidR="005B537E">
        <w:rPr>
          <w:rFonts w:eastAsia="Arial" w:cs="Arial"/>
          <w:b w:val="0"/>
          <w:noProof/>
          <w:color w:val="auto"/>
          <w:sz w:val="28"/>
          <w:szCs w:val="28"/>
          <w:lang w:val="fr-CA"/>
        </w:rPr>
        <w:t>’</w:t>
      </w:r>
      <w:r>
        <w:rPr>
          <w:rFonts w:eastAsia="Arial" w:cs="Arial"/>
          <w:b w:val="0"/>
          <w:noProof/>
          <w:color w:val="auto"/>
          <w:sz w:val="28"/>
          <w:szCs w:val="28"/>
          <w:lang w:val="fr-CA"/>
        </w:rPr>
        <w:t>échange de renseignements et de la communication au Manitoba en ce qui</w:t>
      </w:r>
      <w:r w:rsidR="00384B43">
        <w:rPr>
          <w:rFonts w:eastAsia="Arial" w:cs="Arial"/>
          <w:b w:val="0"/>
          <w:noProof/>
          <w:color w:val="auto"/>
          <w:sz w:val="28"/>
          <w:szCs w:val="28"/>
          <w:lang w:val="fr-CA"/>
        </w:rPr>
        <w:t xml:space="preserve"> concerne notamment </w:t>
      </w:r>
      <w:r>
        <w:rPr>
          <w:rFonts w:eastAsia="Arial" w:cs="Arial"/>
          <w:b w:val="0"/>
          <w:noProof/>
          <w:color w:val="auto"/>
          <w:sz w:val="28"/>
          <w:szCs w:val="28"/>
          <w:lang w:val="fr-CA"/>
        </w:rPr>
        <w:t>:</w:t>
      </w:r>
    </w:p>
    <w:p w:rsidR="008B6758" w:rsidRPr="005B537E" w:rsidRDefault="00CF55BE" w:rsidP="008B6758">
      <w:pPr>
        <w:numPr>
          <w:ilvl w:val="0"/>
          <w:numId w:val="3"/>
        </w:numPr>
        <w:contextualSpacing/>
        <w:rPr>
          <w:rFonts w:cs="Arial"/>
          <w:b w:val="0"/>
          <w:noProof/>
          <w:color w:val="auto"/>
          <w:sz w:val="28"/>
          <w:szCs w:val="28"/>
          <w:lang w:val="fr-CA"/>
        </w:rPr>
      </w:pPr>
      <w:r>
        <w:rPr>
          <w:rFonts w:eastAsia="Arial" w:cs="Arial"/>
          <w:b w:val="0"/>
          <w:noProof/>
          <w:color w:val="auto"/>
          <w:sz w:val="28"/>
          <w:szCs w:val="28"/>
          <w:lang w:val="fr-CA"/>
        </w:rPr>
        <w:t>l</w:t>
      </w:r>
      <w:r w:rsidR="005B537E">
        <w:rPr>
          <w:rFonts w:eastAsia="Arial" w:cs="Arial"/>
          <w:b w:val="0"/>
          <w:noProof/>
          <w:color w:val="auto"/>
          <w:sz w:val="28"/>
          <w:szCs w:val="28"/>
          <w:lang w:val="fr-CA"/>
        </w:rPr>
        <w:t>’</w:t>
      </w:r>
      <w:r>
        <w:rPr>
          <w:rFonts w:eastAsia="Arial" w:cs="Arial"/>
          <w:b w:val="0"/>
          <w:noProof/>
          <w:color w:val="auto"/>
          <w:sz w:val="28"/>
          <w:szCs w:val="28"/>
          <w:lang w:val="fr-CA"/>
        </w:rPr>
        <w:t>offre de formats accessibles, sur demande;</w:t>
      </w:r>
    </w:p>
    <w:p w:rsidR="008B6758" w:rsidRPr="005B537E" w:rsidRDefault="00CF55BE" w:rsidP="008B6758">
      <w:pPr>
        <w:numPr>
          <w:ilvl w:val="0"/>
          <w:numId w:val="3"/>
        </w:numPr>
        <w:contextualSpacing/>
        <w:rPr>
          <w:rFonts w:cs="Arial"/>
          <w:b w:val="0"/>
          <w:noProof/>
          <w:color w:val="auto"/>
          <w:sz w:val="28"/>
          <w:szCs w:val="28"/>
          <w:lang w:val="fr-CA"/>
        </w:rPr>
      </w:pPr>
      <w:r>
        <w:rPr>
          <w:rFonts w:eastAsia="Arial" w:cs="Arial"/>
          <w:b w:val="0"/>
          <w:noProof/>
          <w:color w:val="auto"/>
          <w:sz w:val="28"/>
          <w:szCs w:val="28"/>
          <w:lang w:val="fr-CA"/>
        </w:rPr>
        <w:t>l</w:t>
      </w:r>
      <w:r w:rsidR="005B537E">
        <w:rPr>
          <w:rFonts w:eastAsia="Arial" w:cs="Arial"/>
          <w:b w:val="0"/>
          <w:noProof/>
          <w:color w:val="auto"/>
          <w:sz w:val="28"/>
          <w:szCs w:val="28"/>
          <w:lang w:val="fr-CA"/>
        </w:rPr>
        <w:t>’</w:t>
      </w:r>
      <w:r>
        <w:rPr>
          <w:rFonts w:eastAsia="Arial" w:cs="Arial"/>
          <w:b w:val="0"/>
          <w:noProof/>
          <w:color w:val="auto"/>
          <w:sz w:val="28"/>
          <w:szCs w:val="28"/>
          <w:lang w:val="fr-CA"/>
        </w:rPr>
        <w:t>offre d</w:t>
      </w:r>
      <w:r w:rsidR="005B537E">
        <w:rPr>
          <w:rFonts w:eastAsia="Arial" w:cs="Arial"/>
          <w:b w:val="0"/>
          <w:noProof/>
          <w:color w:val="auto"/>
          <w:sz w:val="28"/>
          <w:szCs w:val="28"/>
          <w:lang w:val="fr-CA"/>
        </w:rPr>
        <w:t>’</w:t>
      </w:r>
      <w:r>
        <w:rPr>
          <w:rFonts w:eastAsia="Arial" w:cs="Arial"/>
          <w:b w:val="0"/>
          <w:noProof/>
          <w:color w:val="auto"/>
          <w:sz w:val="28"/>
          <w:szCs w:val="28"/>
          <w:lang w:val="fr-CA"/>
        </w:rPr>
        <w:t>aides à la communication, sur demande;</w:t>
      </w:r>
    </w:p>
    <w:p w:rsidR="008B6758" w:rsidRPr="005B537E" w:rsidRDefault="00CF55BE" w:rsidP="008B6758">
      <w:pPr>
        <w:numPr>
          <w:ilvl w:val="0"/>
          <w:numId w:val="3"/>
        </w:numPr>
        <w:contextualSpacing/>
        <w:rPr>
          <w:rFonts w:cs="Arial"/>
          <w:b w:val="0"/>
          <w:noProof/>
          <w:color w:val="auto"/>
          <w:sz w:val="28"/>
          <w:szCs w:val="28"/>
          <w:lang w:val="fr-CA"/>
        </w:rPr>
      </w:pPr>
      <w:r>
        <w:rPr>
          <w:rFonts w:eastAsia="Arial" w:cs="Arial"/>
          <w:b w:val="0"/>
          <w:noProof/>
          <w:color w:val="auto"/>
          <w:sz w:val="28"/>
          <w:szCs w:val="28"/>
          <w:lang w:val="fr-CA"/>
        </w:rPr>
        <w:t xml:space="preserve">la création et </w:t>
      </w:r>
      <w:r w:rsidR="00384B43">
        <w:rPr>
          <w:rFonts w:eastAsia="Arial" w:cs="Arial"/>
          <w:b w:val="0"/>
          <w:noProof/>
          <w:color w:val="auto"/>
          <w:sz w:val="28"/>
          <w:szCs w:val="28"/>
          <w:lang w:val="fr-CA"/>
        </w:rPr>
        <w:t>l’</w:t>
      </w:r>
      <w:r>
        <w:rPr>
          <w:rFonts w:eastAsia="Arial" w:cs="Arial"/>
          <w:b w:val="0"/>
          <w:noProof/>
          <w:color w:val="auto"/>
          <w:sz w:val="28"/>
          <w:szCs w:val="28"/>
          <w:lang w:val="fr-CA"/>
        </w:rPr>
        <w:t>offre de contenu Web accessible.</w:t>
      </w:r>
    </w:p>
    <w:p w:rsidR="008B6758" w:rsidRPr="005B537E" w:rsidRDefault="008B6758" w:rsidP="008B6758">
      <w:pPr>
        <w:rPr>
          <w:rFonts w:cs="Arial"/>
          <w:b w:val="0"/>
          <w:noProof/>
          <w:color w:val="auto"/>
          <w:sz w:val="2"/>
          <w:szCs w:val="2"/>
          <w:lang w:val="fr-CA"/>
        </w:rPr>
      </w:pPr>
    </w:p>
    <w:p w:rsidR="008B6758" w:rsidRPr="008B6758" w:rsidRDefault="008C4221" w:rsidP="008B6758">
      <w:pPr>
        <w:rPr>
          <w:rFonts w:eastAsia="Arial" w:cs="Arial"/>
          <w:b w:val="0"/>
          <w:noProof/>
          <w:color w:val="auto"/>
          <w:sz w:val="28"/>
          <w:szCs w:val="28"/>
          <w:lang w:val="fr-CA"/>
        </w:rPr>
      </w:pPr>
      <w:r>
        <w:rPr>
          <w:rFonts w:eastAsia="Arial" w:cs="Arial"/>
          <w:b w:val="0"/>
          <w:noProof/>
          <w:color w:val="auto"/>
          <w:sz w:val="28"/>
          <w:szCs w:val="28"/>
          <w:lang w:val="fr-CA"/>
        </w:rPr>
        <w:t xml:space="preserve">Le Conseil, dont le mandat est de </w:t>
      </w:r>
      <w:r w:rsidR="00CF55BE">
        <w:rPr>
          <w:rFonts w:eastAsia="Arial" w:cs="Arial"/>
          <w:b w:val="0"/>
          <w:noProof/>
          <w:color w:val="auto"/>
          <w:sz w:val="28"/>
          <w:szCs w:val="28"/>
          <w:lang w:val="fr-CA"/>
        </w:rPr>
        <w:t>formuler des recommandations sur les normes d</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accessibilité, a choisi de créer un comité d</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experts chargé de contribuer à l</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élaboration de cette norme d</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accessibilité. Le Conseil tient à exp</w:t>
      </w:r>
      <w:r>
        <w:rPr>
          <w:rFonts w:eastAsia="Arial" w:cs="Arial"/>
          <w:b w:val="0"/>
          <w:noProof/>
          <w:color w:val="auto"/>
          <w:sz w:val="28"/>
          <w:szCs w:val="28"/>
          <w:lang w:val="fr-CA"/>
        </w:rPr>
        <w:t>ri</w:t>
      </w:r>
      <w:r w:rsidR="00DC3357">
        <w:rPr>
          <w:rFonts w:eastAsia="Arial" w:cs="Arial"/>
          <w:b w:val="0"/>
          <w:noProof/>
          <w:color w:val="auto"/>
          <w:sz w:val="28"/>
          <w:szCs w:val="28"/>
          <w:lang w:val="fr-CA"/>
        </w:rPr>
        <w:t>mer sa reconnaissance envers la</w:t>
      </w:r>
      <w:r>
        <w:rPr>
          <w:rFonts w:eastAsia="Arial" w:cs="Arial"/>
          <w:b w:val="0"/>
          <w:noProof/>
          <w:color w:val="auto"/>
          <w:sz w:val="28"/>
          <w:szCs w:val="28"/>
          <w:lang w:val="fr-CA"/>
        </w:rPr>
        <w:t xml:space="preserve"> présidente, L</w:t>
      </w:r>
      <w:r w:rsidR="00CF55BE">
        <w:rPr>
          <w:rFonts w:eastAsia="Arial" w:cs="Arial"/>
          <w:b w:val="0"/>
          <w:noProof/>
          <w:color w:val="auto"/>
          <w:sz w:val="28"/>
          <w:szCs w:val="28"/>
          <w:lang w:val="fr-CA"/>
        </w:rPr>
        <w:t>isa</w:t>
      </w:r>
      <w:r w:rsidR="00315B0D">
        <w:rPr>
          <w:rFonts w:eastAsia="Arial" w:cs="Arial"/>
          <w:b w:val="0"/>
          <w:noProof/>
          <w:color w:val="auto"/>
          <w:sz w:val="28"/>
          <w:szCs w:val="28"/>
          <w:lang w:val="fr-CA"/>
        </w:rPr>
        <w:t> </w:t>
      </w:r>
      <w:r w:rsidR="00CF55BE">
        <w:rPr>
          <w:rFonts w:eastAsia="Arial" w:cs="Arial"/>
          <w:b w:val="0"/>
          <w:noProof/>
          <w:color w:val="auto"/>
          <w:sz w:val="28"/>
          <w:szCs w:val="28"/>
          <w:lang w:val="fr-CA"/>
        </w:rPr>
        <w:t xml:space="preserve">Snider, </w:t>
      </w:r>
      <w:r>
        <w:rPr>
          <w:rFonts w:eastAsia="Arial" w:cs="Arial"/>
          <w:b w:val="0"/>
          <w:noProof/>
          <w:color w:val="auto"/>
          <w:sz w:val="28"/>
          <w:szCs w:val="28"/>
          <w:lang w:val="fr-CA"/>
        </w:rPr>
        <w:t xml:space="preserve">et les membres </w:t>
      </w:r>
      <w:r w:rsidR="00CF55BE">
        <w:rPr>
          <w:rFonts w:eastAsia="Arial" w:cs="Arial"/>
          <w:b w:val="0"/>
          <w:noProof/>
          <w:color w:val="auto"/>
          <w:sz w:val="28"/>
          <w:szCs w:val="28"/>
          <w:lang w:val="fr-CA"/>
        </w:rPr>
        <w:t xml:space="preserve">du </w:t>
      </w:r>
      <w:hyperlink r:id="rId11" w:history="1">
        <w:r w:rsidR="00CF55BE">
          <w:rPr>
            <w:rFonts w:eastAsia="Arial" w:cs="Arial"/>
            <w:b w:val="0"/>
            <w:noProof/>
            <w:color w:val="auto"/>
            <w:sz w:val="28"/>
            <w:szCs w:val="28"/>
            <w:u w:val="single"/>
            <w:lang w:val="fr-CA"/>
          </w:rPr>
          <w:t>comité d</w:t>
        </w:r>
        <w:r w:rsidR="005B537E">
          <w:rPr>
            <w:rFonts w:eastAsia="Arial" w:cs="Arial"/>
            <w:b w:val="0"/>
            <w:noProof/>
            <w:color w:val="auto"/>
            <w:sz w:val="28"/>
            <w:szCs w:val="28"/>
            <w:u w:val="single"/>
            <w:lang w:val="fr-CA"/>
          </w:rPr>
          <w:t>’</w:t>
        </w:r>
        <w:r w:rsidR="00CF55BE">
          <w:rPr>
            <w:rFonts w:eastAsia="Arial" w:cs="Arial"/>
            <w:b w:val="0"/>
            <w:noProof/>
            <w:color w:val="auto"/>
            <w:sz w:val="28"/>
            <w:szCs w:val="28"/>
            <w:u w:val="single"/>
            <w:lang w:val="fr-CA"/>
          </w:rPr>
          <w:t>élaboration de la norme d</w:t>
        </w:r>
        <w:r w:rsidR="005B537E">
          <w:rPr>
            <w:rFonts w:eastAsia="Arial" w:cs="Arial"/>
            <w:b w:val="0"/>
            <w:noProof/>
            <w:color w:val="auto"/>
            <w:sz w:val="28"/>
            <w:szCs w:val="28"/>
            <w:u w:val="single"/>
            <w:lang w:val="fr-CA"/>
          </w:rPr>
          <w:t>’</w:t>
        </w:r>
        <w:r w:rsidR="00CF55BE">
          <w:rPr>
            <w:rFonts w:eastAsia="Arial" w:cs="Arial"/>
            <w:b w:val="0"/>
            <w:noProof/>
            <w:color w:val="auto"/>
            <w:sz w:val="28"/>
            <w:szCs w:val="28"/>
            <w:u w:val="single"/>
            <w:lang w:val="fr-CA"/>
          </w:rPr>
          <w:t>accessibilité pour l</w:t>
        </w:r>
        <w:r w:rsidR="005B537E">
          <w:rPr>
            <w:rFonts w:eastAsia="Arial" w:cs="Arial"/>
            <w:b w:val="0"/>
            <w:noProof/>
            <w:color w:val="auto"/>
            <w:sz w:val="28"/>
            <w:szCs w:val="28"/>
            <w:u w:val="single"/>
            <w:lang w:val="fr-CA"/>
          </w:rPr>
          <w:t>’</w:t>
        </w:r>
        <w:r w:rsidR="00CF55BE">
          <w:rPr>
            <w:rFonts w:eastAsia="Arial" w:cs="Arial"/>
            <w:b w:val="0"/>
            <w:noProof/>
            <w:color w:val="auto"/>
            <w:sz w:val="28"/>
            <w:szCs w:val="28"/>
            <w:u w:val="single"/>
            <w:lang w:val="fr-CA"/>
          </w:rPr>
          <w:t>échange de renseignements et la communication</w:t>
        </w:r>
        <w:r w:rsidR="00CF55BE" w:rsidRPr="005B537E">
          <w:rPr>
            <w:rFonts w:eastAsia="Arial" w:cs="Arial"/>
            <w:b w:val="0"/>
            <w:noProof/>
            <w:color w:val="auto"/>
            <w:sz w:val="28"/>
            <w:szCs w:val="28"/>
            <w:lang w:val="fr-CA"/>
          </w:rPr>
          <w:t xml:space="preserve"> </w:t>
        </w:r>
      </w:hyperlink>
      <w:r w:rsidR="004F1CCC" w:rsidRPr="00AB6C21">
        <w:rPr>
          <w:rFonts w:eastAsia="Arial" w:cs="Arial"/>
          <w:b w:val="0"/>
          <w:noProof/>
          <w:color w:val="auto"/>
          <w:sz w:val="28"/>
          <w:szCs w:val="28"/>
          <w:lang w:val="fr-CA"/>
        </w:rPr>
        <w:t>(en anglais seulement</w:t>
      </w:r>
      <w:r>
        <w:rPr>
          <w:rFonts w:eastAsia="Arial" w:cs="Arial"/>
          <w:b w:val="0"/>
          <w:noProof/>
          <w:color w:val="auto"/>
          <w:sz w:val="28"/>
          <w:szCs w:val="28"/>
          <w:lang w:val="fr-CA"/>
        </w:rPr>
        <w:t>).</w:t>
      </w:r>
    </w:p>
    <w:p w:rsidR="008B6758" w:rsidRPr="005B537E" w:rsidRDefault="008C4221" w:rsidP="008B6758">
      <w:pPr>
        <w:rPr>
          <w:rFonts w:cs="Arial"/>
          <w:b w:val="0"/>
          <w:noProof/>
          <w:color w:val="auto"/>
          <w:sz w:val="28"/>
          <w:szCs w:val="28"/>
          <w:lang w:val="fr-CA"/>
        </w:rPr>
      </w:pPr>
      <w:r>
        <w:rPr>
          <w:rFonts w:eastAsia="Arial" w:cs="Arial"/>
          <w:b w:val="0"/>
          <w:noProof/>
          <w:color w:val="auto"/>
          <w:sz w:val="28"/>
          <w:szCs w:val="28"/>
          <w:lang w:val="fr-CA"/>
        </w:rPr>
        <w:t>Le</w:t>
      </w:r>
      <w:r w:rsidRPr="008C4221">
        <w:rPr>
          <w:rFonts w:eastAsia="Arial" w:cs="Arial"/>
          <w:b w:val="0"/>
          <w:noProof/>
          <w:color w:val="auto"/>
          <w:sz w:val="28"/>
          <w:szCs w:val="28"/>
          <w:lang w:val="fr-CA"/>
        </w:rPr>
        <w:t xml:space="preserve"> 6</w:t>
      </w:r>
      <w:r w:rsidR="00892637">
        <w:rPr>
          <w:rFonts w:eastAsia="Arial" w:cs="Arial"/>
          <w:b w:val="0"/>
          <w:noProof/>
          <w:color w:val="auto"/>
          <w:sz w:val="28"/>
          <w:szCs w:val="28"/>
          <w:lang w:val="fr-CA"/>
        </w:rPr>
        <w:t> </w:t>
      </w:r>
      <w:r w:rsidRPr="008C4221">
        <w:rPr>
          <w:rFonts w:eastAsia="Arial" w:cs="Arial"/>
          <w:b w:val="0"/>
          <w:noProof/>
          <w:color w:val="auto"/>
          <w:sz w:val="28"/>
          <w:szCs w:val="28"/>
          <w:lang w:val="fr-CA"/>
        </w:rPr>
        <w:t>septembre</w:t>
      </w:r>
      <w:r w:rsidR="00892637">
        <w:rPr>
          <w:rFonts w:eastAsia="Arial" w:cs="Arial"/>
          <w:b w:val="0"/>
          <w:noProof/>
          <w:color w:val="auto"/>
          <w:sz w:val="28"/>
          <w:szCs w:val="28"/>
          <w:lang w:val="fr-CA"/>
        </w:rPr>
        <w:t> </w:t>
      </w:r>
      <w:r w:rsidRPr="008C4221">
        <w:rPr>
          <w:rFonts w:eastAsia="Arial" w:cs="Arial"/>
          <w:b w:val="0"/>
          <w:noProof/>
          <w:color w:val="auto"/>
          <w:sz w:val="28"/>
          <w:szCs w:val="28"/>
          <w:lang w:val="fr-CA"/>
        </w:rPr>
        <w:t>2018</w:t>
      </w:r>
      <w:r>
        <w:rPr>
          <w:rFonts w:eastAsia="Arial" w:cs="Arial"/>
          <w:b w:val="0"/>
          <w:noProof/>
          <w:color w:val="auto"/>
          <w:sz w:val="28"/>
          <w:szCs w:val="28"/>
          <w:lang w:val="fr-CA"/>
        </w:rPr>
        <w:t xml:space="preserve">, le </w:t>
      </w:r>
      <w:r w:rsidR="00CF55BE">
        <w:rPr>
          <w:rFonts w:eastAsia="Arial" w:cs="Arial"/>
          <w:b w:val="0"/>
          <w:noProof/>
          <w:color w:val="auto"/>
          <w:sz w:val="28"/>
          <w:szCs w:val="28"/>
          <w:lang w:val="fr-CA"/>
        </w:rPr>
        <w:t>comité a présenté son rapport au Conseil</w:t>
      </w:r>
      <w:r>
        <w:rPr>
          <w:rFonts w:eastAsia="Arial" w:cs="Arial"/>
          <w:b w:val="0"/>
          <w:noProof/>
          <w:color w:val="auto"/>
          <w:sz w:val="28"/>
          <w:szCs w:val="28"/>
          <w:lang w:val="fr-CA"/>
        </w:rPr>
        <w:t xml:space="preserve">, qui a alors </w:t>
      </w:r>
      <w:r w:rsidR="00CF55BE">
        <w:rPr>
          <w:rFonts w:eastAsia="Arial" w:cs="Arial"/>
          <w:b w:val="0"/>
          <w:noProof/>
          <w:color w:val="auto"/>
          <w:sz w:val="28"/>
          <w:szCs w:val="28"/>
          <w:lang w:val="fr-CA"/>
        </w:rPr>
        <w:t>commencé son examen et ses délibérations. Le Conseil espérait tirer parti de l</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examen quinquennal d</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 xml:space="preserve">exigences </w:t>
      </w:r>
      <w:r w:rsidR="00BA7A23">
        <w:rPr>
          <w:rFonts w:eastAsia="Arial" w:cs="Arial"/>
          <w:b w:val="0"/>
          <w:noProof/>
          <w:color w:val="auto"/>
          <w:sz w:val="28"/>
          <w:szCs w:val="28"/>
          <w:lang w:val="fr-CA"/>
        </w:rPr>
        <w:t>par</w:t>
      </w:r>
      <w:r w:rsidR="00892637">
        <w:rPr>
          <w:rFonts w:eastAsia="Arial" w:cs="Arial"/>
          <w:b w:val="0"/>
          <w:noProof/>
          <w:color w:val="auto"/>
          <w:sz w:val="28"/>
          <w:szCs w:val="28"/>
          <w:lang w:val="fr-CA"/>
        </w:rPr>
        <w:t>al</w:t>
      </w:r>
      <w:r w:rsidR="00BA7A23">
        <w:rPr>
          <w:rFonts w:eastAsia="Arial" w:cs="Arial"/>
          <w:b w:val="0"/>
          <w:noProof/>
          <w:color w:val="auto"/>
          <w:sz w:val="28"/>
          <w:szCs w:val="28"/>
          <w:lang w:val="fr-CA"/>
        </w:rPr>
        <w:t xml:space="preserve">lèles de </w:t>
      </w:r>
      <w:r w:rsidR="00CF55BE">
        <w:rPr>
          <w:rFonts w:eastAsia="Arial" w:cs="Arial"/>
          <w:b w:val="0"/>
          <w:noProof/>
          <w:color w:val="auto"/>
          <w:sz w:val="28"/>
          <w:szCs w:val="28"/>
          <w:lang w:val="fr-CA"/>
        </w:rPr>
        <w:t>l</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 xml:space="preserve">Ontario </w:t>
      </w:r>
      <w:r w:rsidR="00BA7A23">
        <w:rPr>
          <w:rFonts w:eastAsia="Arial" w:cs="Arial"/>
          <w:b w:val="0"/>
          <w:noProof/>
          <w:color w:val="auto"/>
          <w:sz w:val="28"/>
          <w:szCs w:val="28"/>
          <w:lang w:val="fr-CA"/>
        </w:rPr>
        <w:t>sur l’accessibilité d</w:t>
      </w:r>
      <w:r w:rsidR="00CF55BE">
        <w:rPr>
          <w:rFonts w:eastAsia="Arial" w:cs="Arial"/>
          <w:b w:val="0"/>
          <w:noProof/>
          <w:color w:val="auto"/>
          <w:sz w:val="28"/>
          <w:szCs w:val="28"/>
          <w:lang w:val="fr-CA"/>
        </w:rPr>
        <w:t>ans le domaine de l</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 xml:space="preserve">échange de renseignements et de la communication. Malheureusement, le résultat </w:t>
      </w:r>
      <w:r w:rsidR="00BA7A23">
        <w:rPr>
          <w:rFonts w:eastAsia="Arial" w:cs="Arial"/>
          <w:b w:val="0"/>
          <w:noProof/>
          <w:color w:val="auto"/>
          <w:sz w:val="28"/>
          <w:szCs w:val="28"/>
          <w:lang w:val="fr-CA"/>
        </w:rPr>
        <w:t>de cet examen mené en 2017 et la</w:t>
      </w:r>
      <w:r w:rsidR="00CF55BE">
        <w:rPr>
          <w:rFonts w:eastAsia="Arial" w:cs="Arial"/>
          <w:b w:val="0"/>
          <w:noProof/>
          <w:color w:val="auto"/>
          <w:sz w:val="28"/>
          <w:szCs w:val="28"/>
          <w:lang w:val="fr-CA"/>
        </w:rPr>
        <w:t xml:space="preserve"> mise à jour</w:t>
      </w:r>
      <w:r w:rsidR="00BA7A23">
        <w:rPr>
          <w:rFonts w:eastAsia="Arial" w:cs="Arial"/>
          <w:b w:val="0"/>
          <w:noProof/>
          <w:color w:val="auto"/>
          <w:sz w:val="28"/>
          <w:szCs w:val="28"/>
          <w:lang w:val="fr-CA"/>
        </w:rPr>
        <w:t xml:space="preserve"> </w:t>
      </w:r>
      <w:r w:rsidR="00AC132D">
        <w:rPr>
          <w:rFonts w:eastAsia="Arial" w:cs="Arial"/>
          <w:b w:val="0"/>
          <w:noProof/>
          <w:color w:val="auto"/>
          <w:sz w:val="28"/>
          <w:szCs w:val="28"/>
          <w:lang w:val="fr-CA"/>
        </w:rPr>
        <w:t xml:space="preserve">attendue </w:t>
      </w:r>
      <w:r w:rsidR="00CF55BE">
        <w:rPr>
          <w:rFonts w:eastAsia="Arial" w:cs="Arial"/>
          <w:b w:val="0"/>
          <w:noProof/>
          <w:color w:val="auto"/>
          <w:sz w:val="28"/>
          <w:szCs w:val="28"/>
          <w:lang w:val="fr-CA"/>
        </w:rPr>
        <w:t>n</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 xml:space="preserve">ont </w:t>
      </w:r>
      <w:r w:rsidR="00CF55BE">
        <w:rPr>
          <w:rFonts w:eastAsia="Arial" w:cs="Arial"/>
          <w:b w:val="0"/>
          <w:noProof/>
          <w:color w:val="auto"/>
          <w:sz w:val="28"/>
          <w:szCs w:val="28"/>
          <w:lang w:val="fr-CA"/>
        </w:rPr>
        <w:lastRenderedPageBreak/>
        <w:t xml:space="preserve">toujours pas été rendus publics. </w:t>
      </w:r>
      <w:r w:rsidR="00AC0BBC">
        <w:rPr>
          <w:rFonts w:eastAsia="Arial" w:cs="Arial"/>
          <w:b w:val="0"/>
          <w:noProof/>
          <w:color w:val="auto"/>
          <w:sz w:val="28"/>
          <w:szCs w:val="28"/>
          <w:lang w:val="fr-CA"/>
        </w:rPr>
        <w:t>Dans l’intérim</w:t>
      </w:r>
      <w:r w:rsidR="00CF55BE">
        <w:rPr>
          <w:rFonts w:eastAsia="Arial" w:cs="Arial"/>
          <w:b w:val="0"/>
          <w:noProof/>
          <w:color w:val="auto"/>
          <w:sz w:val="28"/>
          <w:szCs w:val="28"/>
          <w:lang w:val="fr-CA"/>
        </w:rPr>
        <w:t xml:space="preserve">, le conseil a examiné les exigences en vigueur en Ontario </w:t>
      </w:r>
      <w:r w:rsidR="00AC0BBC">
        <w:rPr>
          <w:rFonts w:eastAsia="Arial" w:cs="Arial"/>
          <w:b w:val="0"/>
          <w:noProof/>
          <w:color w:val="auto"/>
          <w:sz w:val="28"/>
          <w:szCs w:val="28"/>
          <w:lang w:val="fr-CA"/>
        </w:rPr>
        <w:t xml:space="preserve">afin de </w:t>
      </w:r>
      <w:r w:rsidR="00CF55BE">
        <w:rPr>
          <w:rFonts w:eastAsia="Arial" w:cs="Arial"/>
          <w:b w:val="0"/>
          <w:noProof/>
          <w:color w:val="auto"/>
          <w:sz w:val="28"/>
          <w:szCs w:val="28"/>
          <w:lang w:val="fr-CA"/>
        </w:rPr>
        <w:t>promouvoir l</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uniformité des normes d</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accessibilité provinciales.</w:t>
      </w:r>
    </w:p>
    <w:p w:rsidR="008B6758" w:rsidRPr="005B537E" w:rsidRDefault="00CF55BE" w:rsidP="008B6758">
      <w:pPr>
        <w:pStyle w:val="Heading2"/>
        <w:rPr>
          <w:b w:val="0"/>
          <w:noProof/>
          <w:lang w:val="fr-CA"/>
        </w:rPr>
      </w:pPr>
      <w:r>
        <w:rPr>
          <w:rFonts w:eastAsia="Arial"/>
          <w:bCs/>
          <w:noProof/>
          <w:lang w:val="fr-CA"/>
        </w:rPr>
        <w:t>Signification et valeur de l</w:t>
      </w:r>
      <w:r w:rsidR="005B537E">
        <w:rPr>
          <w:rFonts w:eastAsia="Arial"/>
          <w:bCs/>
          <w:noProof/>
          <w:lang w:val="fr-CA"/>
        </w:rPr>
        <w:t>’</w:t>
      </w:r>
      <w:r>
        <w:rPr>
          <w:rFonts w:eastAsia="Arial"/>
          <w:bCs/>
          <w:noProof/>
          <w:lang w:val="fr-CA"/>
        </w:rPr>
        <w:t>accessibilité dans le domaine de l</w:t>
      </w:r>
      <w:r w:rsidR="005B537E">
        <w:rPr>
          <w:rFonts w:eastAsia="Arial"/>
          <w:bCs/>
          <w:noProof/>
          <w:lang w:val="fr-CA"/>
        </w:rPr>
        <w:t>’</w:t>
      </w:r>
      <w:r>
        <w:rPr>
          <w:rFonts w:eastAsia="Arial"/>
          <w:bCs/>
          <w:noProof/>
          <w:lang w:val="fr-CA"/>
        </w:rPr>
        <w:t>échange de renseignements et de la communication</w:t>
      </w:r>
    </w:p>
    <w:p w:rsidR="008B6758" w:rsidRPr="005B537E" w:rsidRDefault="008B6758" w:rsidP="008B6758">
      <w:pPr>
        <w:spacing w:line="240" w:lineRule="auto"/>
        <w:rPr>
          <w:rFonts w:cs="Arial"/>
          <w:b w:val="0"/>
          <w:noProof/>
          <w:color w:val="auto"/>
          <w:sz w:val="2"/>
          <w:szCs w:val="2"/>
          <w:lang w:val="fr-CA"/>
        </w:rPr>
      </w:pPr>
    </w:p>
    <w:p w:rsidR="008B6758" w:rsidRPr="005B537E" w:rsidRDefault="00CF55BE" w:rsidP="008B6758">
      <w:pPr>
        <w:rPr>
          <w:rFonts w:cs="Arial"/>
          <w:b w:val="0"/>
          <w:noProof/>
          <w:color w:val="auto"/>
          <w:sz w:val="28"/>
          <w:szCs w:val="28"/>
          <w:lang w:val="fr-CA"/>
        </w:rPr>
      </w:pPr>
      <w:r>
        <w:rPr>
          <w:rFonts w:eastAsia="Arial" w:cs="Arial"/>
          <w:b w:val="0"/>
          <w:noProof/>
          <w:color w:val="auto"/>
          <w:sz w:val="28"/>
          <w:szCs w:val="28"/>
          <w:lang w:val="fr-CA"/>
        </w:rPr>
        <w:t>Aux fins de l</w:t>
      </w:r>
      <w:r w:rsidR="005B537E">
        <w:rPr>
          <w:rFonts w:eastAsia="Arial" w:cs="Arial"/>
          <w:b w:val="0"/>
          <w:noProof/>
          <w:color w:val="auto"/>
          <w:sz w:val="28"/>
          <w:szCs w:val="28"/>
          <w:lang w:val="fr-CA"/>
        </w:rPr>
        <w:t>’</w:t>
      </w:r>
      <w:r>
        <w:rPr>
          <w:rFonts w:eastAsia="Arial" w:cs="Arial"/>
          <w:b w:val="0"/>
          <w:noProof/>
          <w:color w:val="auto"/>
          <w:sz w:val="28"/>
          <w:szCs w:val="28"/>
          <w:lang w:val="fr-CA"/>
        </w:rPr>
        <w:t>élaboration du présent document de travail</w:t>
      </w:r>
      <w:r w:rsidR="00315B0D">
        <w:rPr>
          <w:rFonts w:eastAsia="Arial" w:cs="Arial"/>
          <w:b w:val="0"/>
          <w:noProof/>
          <w:color w:val="auto"/>
          <w:sz w:val="28"/>
          <w:szCs w:val="28"/>
          <w:lang w:val="fr-CA"/>
        </w:rPr>
        <w:t> </w:t>
      </w:r>
      <w:r>
        <w:rPr>
          <w:rFonts w:eastAsia="Arial" w:cs="Arial"/>
          <w:b w:val="0"/>
          <w:noProof/>
          <w:color w:val="auto"/>
          <w:sz w:val="28"/>
          <w:szCs w:val="28"/>
          <w:lang w:val="fr-CA"/>
        </w:rPr>
        <w:t>:</w:t>
      </w:r>
    </w:p>
    <w:p w:rsidR="008B6758" w:rsidRPr="005B537E" w:rsidRDefault="002E17F1" w:rsidP="008B6758">
      <w:pPr>
        <w:pStyle w:val="ListParagraph"/>
        <w:numPr>
          <w:ilvl w:val="0"/>
          <w:numId w:val="30"/>
        </w:numPr>
        <w:ind w:left="709" w:hanging="283"/>
        <w:rPr>
          <w:rFonts w:cs="Arial"/>
          <w:b w:val="0"/>
          <w:noProof/>
          <w:color w:val="auto"/>
          <w:sz w:val="28"/>
          <w:szCs w:val="28"/>
          <w:lang w:val="fr-CA"/>
        </w:rPr>
      </w:pPr>
      <w:r>
        <w:rPr>
          <w:rFonts w:eastAsia="Arial" w:cs="Arial"/>
          <w:b w:val="0"/>
          <w:noProof/>
          <w:color w:val="auto"/>
          <w:sz w:val="28"/>
          <w:szCs w:val="28"/>
          <w:lang w:val="fr-CA"/>
        </w:rPr>
        <w:t xml:space="preserve">le terme </w:t>
      </w:r>
      <w:r w:rsidR="00CF55BE">
        <w:rPr>
          <w:rFonts w:eastAsia="Arial" w:cs="Arial"/>
          <w:b w:val="0"/>
          <w:noProof/>
          <w:color w:val="auto"/>
          <w:sz w:val="28"/>
          <w:szCs w:val="28"/>
          <w:lang w:val="fr-CA"/>
        </w:rPr>
        <w:t>«</w:t>
      </w:r>
      <w:r w:rsidR="00315B0D">
        <w:rPr>
          <w:rFonts w:eastAsia="Arial" w:cs="Arial"/>
          <w:b w:val="0"/>
          <w:noProof/>
          <w:color w:val="auto"/>
          <w:sz w:val="28"/>
          <w:szCs w:val="28"/>
          <w:lang w:val="fr-CA"/>
        </w:rPr>
        <w:t> </w:t>
      </w:r>
      <w:r w:rsidR="00CF55BE">
        <w:rPr>
          <w:rFonts w:eastAsia="Arial" w:cs="Arial"/>
          <w:b w:val="0"/>
          <w:noProof/>
          <w:color w:val="auto"/>
          <w:sz w:val="28"/>
          <w:szCs w:val="28"/>
          <w:lang w:val="fr-CA"/>
        </w:rPr>
        <w:t>renseignements</w:t>
      </w:r>
      <w:r w:rsidR="00315B0D">
        <w:rPr>
          <w:rFonts w:eastAsia="Arial" w:cs="Arial"/>
          <w:b w:val="0"/>
          <w:noProof/>
          <w:color w:val="auto"/>
          <w:sz w:val="28"/>
          <w:szCs w:val="28"/>
          <w:lang w:val="fr-CA"/>
        </w:rPr>
        <w:t> </w:t>
      </w:r>
      <w:r w:rsidR="00CF55BE">
        <w:rPr>
          <w:rFonts w:eastAsia="Arial" w:cs="Arial"/>
          <w:b w:val="0"/>
          <w:noProof/>
          <w:color w:val="auto"/>
          <w:sz w:val="28"/>
          <w:szCs w:val="28"/>
          <w:lang w:val="fr-CA"/>
        </w:rPr>
        <w:t>» s</w:t>
      </w:r>
      <w:r w:rsidR="005B537E">
        <w:rPr>
          <w:rFonts w:eastAsia="Arial" w:cs="Arial"/>
          <w:b w:val="0"/>
          <w:noProof/>
          <w:color w:val="auto"/>
          <w:sz w:val="28"/>
          <w:szCs w:val="28"/>
          <w:lang w:val="fr-CA"/>
        </w:rPr>
        <w:t>’</w:t>
      </w:r>
      <w:r w:rsidR="00CF55BE">
        <w:rPr>
          <w:rFonts w:eastAsia="Arial" w:cs="Arial"/>
          <w:b w:val="0"/>
          <w:noProof/>
          <w:color w:val="auto"/>
          <w:sz w:val="28"/>
          <w:szCs w:val="28"/>
          <w:lang w:val="fr-CA"/>
        </w:rPr>
        <w:t>entend de connaissances, de données et de faits porteurs de sens;</w:t>
      </w:r>
    </w:p>
    <w:p w:rsidR="008B6758" w:rsidRPr="005B537E" w:rsidRDefault="00CF55BE" w:rsidP="008B6758">
      <w:pPr>
        <w:pStyle w:val="ListParagraph"/>
        <w:numPr>
          <w:ilvl w:val="0"/>
          <w:numId w:val="30"/>
        </w:numPr>
        <w:ind w:left="709" w:hanging="283"/>
        <w:rPr>
          <w:rFonts w:cs="Arial"/>
          <w:b w:val="0"/>
          <w:noProof/>
          <w:color w:val="auto"/>
          <w:sz w:val="28"/>
          <w:szCs w:val="28"/>
          <w:lang w:val="fr-CA"/>
        </w:rPr>
      </w:pPr>
      <w:r>
        <w:rPr>
          <w:rFonts w:eastAsia="Arial" w:cs="Arial"/>
          <w:b w:val="0"/>
          <w:noProof/>
          <w:color w:val="auto"/>
          <w:sz w:val="28"/>
          <w:szCs w:val="28"/>
          <w:lang w:val="fr-CA"/>
        </w:rPr>
        <w:t>le terme «</w:t>
      </w:r>
      <w:r w:rsidR="00315B0D">
        <w:rPr>
          <w:rFonts w:eastAsia="Arial" w:cs="Arial"/>
          <w:b w:val="0"/>
          <w:noProof/>
          <w:color w:val="auto"/>
          <w:sz w:val="28"/>
          <w:szCs w:val="28"/>
          <w:lang w:val="fr-CA"/>
        </w:rPr>
        <w:t> </w:t>
      </w:r>
      <w:r>
        <w:rPr>
          <w:rFonts w:eastAsia="Arial" w:cs="Arial"/>
          <w:b w:val="0"/>
          <w:noProof/>
          <w:color w:val="auto"/>
          <w:sz w:val="28"/>
          <w:szCs w:val="28"/>
          <w:lang w:val="fr-CA"/>
        </w:rPr>
        <w:t>communication</w:t>
      </w:r>
      <w:r w:rsidR="00315B0D">
        <w:rPr>
          <w:rFonts w:eastAsia="Arial" w:cs="Arial"/>
          <w:b w:val="0"/>
          <w:noProof/>
          <w:color w:val="auto"/>
          <w:sz w:val="28"/>
          <w:szCs w:val="28"/>
          <w:lang w:val="fr-CA"/>
        </w:rPr>
        <w:t> </w:t>
      </w:r>
      <w:r>
        <w:rPr>
          <w:rFonts w:eastAsia="Arial" w:cs="Arial"/>
          <w:b w:val="0"/>
          <w:noProof/>
          <w:color w:val="auto"/>
          <w:sz w:val="28"/>
          <w:szCs w:val="28"/>
          <w:lang w:val="fr-CA"/>
        </w:rPr>
        <w:t>» s</w:t>
      </w:r>
      <w:r w:rsidR="005B537E">
        <w:rPr>
          <w:rFonts w:eastAsia="Arial" w:cs="Arial"/>
          <w:b w:val="0"/>
          <w:noProof/>
          <w:color w:val="auto"/>
          <w:sz w:val="28"/>
          <w:szCs w:val="28"/>
          <w:lang w:val="fr-CA"/>
        </w:rPr>
        <w:t>’</w:t>
      </w:r>
      <w:r>
        <w:rPr>
          <w:rFonts w:eastAsia="Arial" w:cs="Arial"/>
          <w:b w:val="0"/>
          <w:noProof/>
          <w:color w:val="auto"/>
          <w:sz w:val="28"/>
          <w:szCs w:val="28"/>
          <w:lang w:val="fr-CA"/>
        </w:rPr>
        <w:t>entend d</w:t>
      </w:r>
      <w:r w:rsidR="005B537E">
        <w:rPr>
          <w:rFonts w:eastAsia="Arial" w:cs="Arial"/>
          <w:b w:val="0"/>
          <w:noProof/>
          <w:color w:val="auto"/>
          <w:sz w:val="28"/>
          <w:szCs w:val="28"/>
          <w:lang w:val="fr-CA"/>
        </w:rPr>
        <w:t>’</w:t>
      </w:r>
      <w:r>
        <w:rPr>
          <w:rFonts w:eastAsia="Arial" w:cs="Arial"/>
          <w:b w:val="0"/>
          <w:noProof/>
          <w:color w:val="auto"/>
          <w:sz w:val="28"/>
          <w:szCs w:val="28"/>
          <w:lang w:val="fr-CA"/>
        </w:rPr>
        <w:t>une démarche interactive entre deux entités ou plus;</w:t>
      </w:r>
    </w:p>
    <w:p w:rsidR="008B6758" w:rsidRPr="005B537E" w:rsidRDefault="00CF55BE" w:rsidP="008B6758">
      <w:pPr>
        <w:pStyle w:val="ListParagraph"/>
        <w:numPr>
          <w:ilvl w:val="0"/>
          <w:numId w:val="30"/>
        </w:numPr>
        <w:ind w:left="709" w:hanging="283"/>
        <w:rPr>
          <w:rFonts w:cs="Arial"/>
          <w:b w:val="0"/>
          <w:noProof/>
          <w:color w:val="auto"/>
          <w:sz w:val="28"/>
          <w:szCs w:val="28"/>
          <w:lang w:val="fr-CA"/>
        </w:rPr>
      </w:pPr>
      <w:r>
        <w:rPr>
          <w:rFonts w:eastAsia="Arial" w:cs="Arial"/>
          <w:b w:val="0"/>
          <w:noProof/>
          <w:color w:val="auto"/>
          <w:sz w:val="28"/>
          <w:szCs w:val="28"/>
          <w:lang w:val="fr-CA"/>
        </w:rPr>
        <w:t>les «</w:t>
      </w:r>
      <w:r w:rsidR="00315B0D">
        <w:rPr>
          <w:rFonts w:eastAsia="Arial" w:cs="Arial"/>
          <w:b w:val="0"/>
          <w:noProof/>
          <w:color w:val="auto"/>
          <w:sz w:val="28"/>
          <w:szCs w:val="28"/>
          <w:lang w:val="fr-CA"/>
        </w:rPr>
        <w:t> </w:t>
      </w:r>
      <w:r>
        <w:rPr>
          <w:rFonts w:eastAsia="Arial" w:cs="Arial"/>
          <w:b w:val="0"/>
          <w:noProof/>
          <w:color w:val="auto"/>
          <w:sz w:val="28"/>
          <w:szCs w:val="28"/>
          <w:lang w:val="fr-CA"/>
        </w:rPr>
        <w:t>technologies de l</w:t>
      </w:r>
      <w:r w:rsidR="005B537E">
        <w:rPr>
          <w:rFonts w:eastAsia="Arial" w:cs="Arial"/>
          <w:b w:val="0"/>
          <w:noProof/>
          <w:color w:val="auto"/>
          <w:sz w:val="28"/>
          <w:szCs w:val="28"/>
          <w:lang w:val="fr-CA"/>
        </w:rPr>
        <w:t>’</w:t>
      </w:r>
      <w:r>
        <w:rPr>
          <w:rFonts w:eastAsia="Arial" w:cs="Arial"/>
          <w:b w:val="0"/>
          <w:noProof/>
          <w:color w:val="auto"/>
          <w:sz w:val="28"/>
          <w:szCs w:val="28"/>
          <w:lang w:val="fr-CA"/>
        </w:rPr>
        <w:t>information et de la</w:t>
      </w:r>
      <w:r w:rsidR="005B537E">
        <w:rPr>
          <w:rFonts w:eastAsia="Arial" w:cs="Arial"/>
          <w:b w:val="0"/>
          <w:noProof/>
          <w:color w:val="auto"/>
          <w:sz w:val="28"/>
          <w:szCs w:val="28"/>
          <w:lang w:val="fr-CA"/>
        </w:rPr>
        <w:t xml:space="preserve"> </w:t>
      </w:r>
      <w:r>
        <w:rPr>
          <w:rFonts w:eastAsia="Arial" w:cs="Arial"/>
          <w:b w:val="0"/>
          <w:noProof/>
          <w:color w:val="auto"/>
          <w:sz w:val="28"/>
          <w:szCs w:val="28"/>
          <w:lang w:val="fr-CA"/>
        </w:rPr>
        <w:t>communication</w:t>
      </w:r>
      <w:r w:rsidR="00315B0D">
        <w:rPr>
          <w:rFonts w:eastAsia="Arial" w:cs="Arial"/>
          <w:b w:val="0"/>
          <w:noProof/>
          <w:color w:val="auto"/>
          <w:sz w:val="28"/>
          <w:szCs w:val="28"/>
          <w:lang w:val="fr-CA"/>
        </w:rPr>
        <w:t> </w:t>
      </w:r>
      <w:r>
        <w:rPr>
          <w:rFonts w:eastAsia="Arial" w:cs="Arial"/>
          <w:b w:val="0"/>
          <w:noProof/>
          <w:color w:val="auto"/>
          <w:sz w:val="28"/>
          <w:szCs w:val="28"/>
          <w:lang w:val="fr-CA"/>
        </w:rPr>
        <w:t>» (TIC) désignent l</w:t>
      </w:r>
      <w:r w:rsidR="005B537E">
        <w:rPr>
          <w:rFonts w:eastAsia="Arial" w:cs="Arial"/>
          <w:b w:val="0"/>
          <w:noProof/>
          <w:color w:val="auto"/>
          <w:sz w:val="28"/>
          <w:szCs w:val="28"/>
          <w:lang w:val="fr-CA"/>
        </w:rPr>
        <w:t>’</w:t>
      </w:r>
      <w:r>
        <w:rPr>
          <w:rFonts w:eastAsia="Arial" w:cs="Arial"/>
          <w:b w:val="0"/>
          <w:noProof/>
          <w:color w:val="auto"/>
          <w:sz w:val="28"/>
          <w:szCs w:val="28"/>
          <w:lang w:val="fr-CA"/>
        </w:rPr>
        <w:t>utilisation de télécommunications, d</w:t>
      </w:r>
      <w:r w:rsidR="005B537E">
        <w:rPr>
          <w:rFonts w:eastAsia="Arial" w:cs="Arial"/>
          <w:b w:val="0"/>
          <w:noProof/>
          <w:color w:val="auto"/>
          <w:sz w:val="28"/>
          <w:szCs w:val="28"/>
          <w:lang w:val="fr-CA"/>
        </w:rPr>
        <w:t>’</w:t>
      </w:r>
      <w:r>
        <w:rPr>
          <w:rFonts w:eastAsia="Arial" w:cs="Arial"/>
          <w:b w:val="0"/>
          <w:noProof/>
          <w:color w:val="auto"/>
          <w:sz w:val="28"/>
          <w:szCs w:val="28"/>
          <w:lang w:val="fr-CA"/>
        </w:rPr>
        <w:t>ordinateurs et de logiciels afin d</w:t>
      </w:r>
      <w:r w:rsidR="005B537E">
        <w:rPr>
          <w:rFonts w:eastAsia="Arial" w:cs="Arial"/>
          <w:b w:val="0"/>
          <w:noProof/>
          <w:color w:val="auto"/>
          <w:sz w:val="28"/>
          <w:szCs w:val="28"/>
          <w:lang w:val="fr-CA"/>
        </w:rPr>
        <w:t>’</w:t>
      </w:r>
      <w:r>
        <w:rPr>
          <w:rFonts w:eastAsia="Arial" w:cs="Arial"/>
          <w:b w:val="0"/>
          <w:noProof/>
          <w:color w:val="auto"/>
          <w:sz w:val="28"/>
          <w:szCs w:val="28"/>
          <w:lang w:val="fr-CA"/>
        </w:rPr>
        <w:t>aid</w:t>
      </w:r>
      <w:r w:rsidR="00315B0D">
        <w:rPr>
          <w:rFonts w:eastAsia="Arial" w:cs="Arial"/>
          <w:b w:val="0"/>
          <w:noProof/>
          <w:color w:val="auto"/>
          <w:sz w:val="28"/>
          <w:szCs w:val="28"/>
          <w:lang w:val="fr-CA"/>
        </w:rPr>
        <w:t>er</w:t>
      </w:r>
      <w:r>
        <w:rPr>
          <w:rFonts w:eastAsia="Arial" w:cs="Arial"/>
          <w:b w:val="0"/>
          <w:noProof/>
          <w:color w:val="auto"/>
          <w:sz w:val="28"/>
          <w:szCs w:val="28"/>
          <w:lang w:val="fr-CA"/>
        </w:rPr>
        <w:t xml:space="preserve"> leurs utilisateurs dans leurs efforts pour </w:t>
      </w:r>
      <w:r w:rsidR="00D27CB1">
        <w:rPr>
          <w:rFonts w:eastAsia="Arial" w:cs="Arial"/>
          <w:b w:val="0"/>
          <w:noProof/>
          <w:color w:val="auto"/>
          <w:sz w:val="28"/>
          <w:szCs w:val="28"/>
          <w:lang w:val="fr-CA"/>
        </w:rPr>
        <w:t>obtenir,</w:t>
      </w:r>
      <w:r>
        <w:rPr>
          <w:rFonts w:eastAsia="Arial" w:cs="Arial"/>
          <w:b w:val="0"/>
          <w:noProof/>
          <w:color w:val="auto"/>
          <w:sz w:val="28"/>
          <w:szCs w:val="28"/>
          <w:lang w:val="fr-CA"/>
        </w:rPr>
        <w:t xml:space="preserve"> stocker, transférer et manipuler de l</w:t>
      </w:r>
      <w:r w:rsidR="005B537E">
        <w:rPr>
          <w:rFonts w:eastAsia="Arial" w:cs="Arial"/>
          <w:b w:val="0"/>
          <w:noProof/>
          <w:color w:val="auto"/>
          <w:sz w:val="28"/>
          <w:szCs w:val="28"/>
          <w:lang w:val="fr-CA"/>
        </w:rPr>
        <w:t>’</w:t>
      </w:r>
      <w:r>
        <w:rPr>
          <w:rFonts w:eastAsia="Arial" w:cs="Arial"/>
          <w:b w:val="0"/>
          <w:noProof/>
          <w:color w:val="auto"/>
          <w:sz w:val="28"/>
          <w:szCs w:val="28"/>
          <w:lang w:val="fr-CA"/>
        </w:rPr>
        <w:t>information.</w:t>
      </w:r>
    </w:p>
    <w:p w:rsidR="008B6758" w:rsidRPr="005B537E" w:rsidRDefault="00CF55BE" w:rsidP="008B6758">
      <w:pPr>
        <w:rPr>
          <w:rFonts w:cs="Arial"/>
          <w:b w:val="0"/>
          <w:noProof/>
          <w:color w:val="auto"/>
          <w:sz w:val="28"/>
          <w:szCs w:val="28"/>
          <w:lang w:val="fr-CA"/>
        </w:rPr>
      </w:pPr>
      <w:r>
        <w:rPr>
          <w:rFonts w:eastAsia="Arial" w:cs="Arial"/>
          <w:b w:val="0"/>
          <w:noProof/>
          <w:color w:val="auto"/>
          <w:sz w:val="28"/>
          <w:szCs w:val="28"/>
          <w:lang w:val="fr-CA"/>
        </w:rPr>
        <w:t>L</w:t>
      </w:r>
      <w:r w:rsidR="005B537E">
        <w:rPr>
          <w:rFonts w:eastAsia="Arial" w:cs="Arial"/>
          <w:b w:val="0"/>
          <w:noProof/>
          <w:color w:val="auto"/>
          <w:sz w:val="28"/>
          <w:szCs w:val="28"/>
          <w:lang w:val="fr-CA"/>
        </w:rPr>
        <w:t>’</w:t>
      </w:r>
      <w:r>
        <w:rPr>
          <w:rFonts w:eastAsia="Arial" w:cs="Arial"/>
          <w:b w:val="0"/>
          <w:noProof/>
          <w:color w:val="auto"/>
          <w:sz w:val="28"/>
          <w:szCs w:val="28"/>
          <w:lang w:val="fr-CA"/>
        </w:rPr>
        <w:t>échange de renseignements et la communication se font par l</w:t>
      </w:r>
      <w:r w:rsidR="005B537E">
        <w:rPr>
          <w:rFonts w:eastAsia="Arial" w:cs="Arial"/>
          <w:b w:val="0"/>
          <w:noProof/>
          <w:color w:val="auto"/>
          <w:sz w:val="28"/>
          <w:szCs w:val="28"/>
          <w:lang w:val="fr-CA"/>
        </w:rPr>
        <w:t>’</w:t>
      </w:r>
      <w:r>
        <w:rPr>
          <w:rFonts w:eastAsia="Arial" w:cs="Arial"/>
          <w:b w:val="0"/>
          <w:noProof/>
          <w:color w:val="auto"/>
          <w:sz w:val="28"/>
          <w:szCs w:val="28"/>
          <w:lang w:val="fr-CA"/>
        </w:rPr>
        <w:t>entremise de différents mécanismes ou</w:t>
      </w:r>
      <w:r w:rsidR="00AC132D">
        <w:rPr>
          <w:rFonts w:eastAsia="Arial" w:cs="Arial"/>
          <w:b w:val="0"/>
          <w:noProof/>
          <w:color w:val="auto"/>
          <w:sz w:val="28"/>
          <w:szCs w:val="28"/>
          <w:lang w:val="fr-CA"/>
        </w:rPr>
        <w:t xml:space="preserve"> formats, ce qui inclut des versions sonores, de</w:t>
      </w:r>
      <w:r>
        <w:rPr>
          <w:rFonts w:eastAsia="Arial" w:cs="Arial"/>
          <w:b w:val="0"/>
          <w:noProof/>
          <w:color w:val="auto"/>
          <w:sz w:val="28"/>
          <w:szCs w:val="28"/>
          <w:lang w:val="fr-CA"/>
        </w:rPr>
        <w:t>s documents</w:t>
      </w:r>
      <w:r w:rsidR="005B537E">
        <w:rPr>
          <w:rFonts w:eastAsia="Arial" w:cs="Arial"/>
          <w:b w:val="0"/>
          <w:noProof/>
          <w:color w:val="auto"/>
          <w:sz w:val="28"/>
          <w:szCs w:val="28"/>
          <w:lang w:val="fr-CA"/>
        </w:rPr>
        <w:t xml:space="preserve"> </w:t>
      </w:r>
      <w:r w:rsidR="00AC132D">
        <w:rPr>
          <w:rFonts w:eastAsia="Arial" w:cs="Arial"/>
          <w:b w:val="0"/>
          <w:noProof/>
          <w:color w:val="auto"/>
          <w:sz w:val="28"/>
          <w:szCs w:val="28"/>
          <w:lang w:val="fr-CA"/>
        </w:rPr>
        <w:t xml:space="preserve">imprimés, des </w:t>
      </w:r>
      <w:r>
        <w:rPr>
          <w:rFonts w:eastAsia="Arial" w:cs="Arial"/>
          <w:b w:val="0"/>
          <w:noProof/>
          <w:color w:val="auto"/>
          <w:sz w:val="28"/>
          <w:szCs w:val="28"/>
          <w:lang w:val="fr-CA"/>
        </w:rPr>
        <w:t>enregistrement</w:t>
      </w:r>
      <w:r w:rsidR="00315B0D">
        <w:rPr>
          <w:rFonts w:eastAsia="Arial" w:cs="Arial"/>
          <w:b w:val="0"/>
          <w:noProof/>
          <w:color w:val="auto"/>
          <w:sz w:val="28"/>
          <w:szCs w:val="28"/>
          <w:lang w:val="fr-CA"/>
        </w:rPr>
        <w:t>s</w:t>
      </w:r>
      <w:r>
        <w:rPr>
          <w:rFonts w:eastAsia="Arial" w:cs="Arial"/>
          <w:b w:val="0"/>
          <w:noProof/>
          <w:color w:val="auto"/>
          <w:sz w:val="28"/>
          <w:szCs w:val="28"/>
          <w:lang w:val="fr-CA"/>
        </w:rPr>
        <w:t xml:space="preserve"> audio</w:t>
      </w:r>
      <w:r w:rsidR="00AC132D">
        <w:rPr>
          <w:rFonts w:eastAsia="Arial" w:cs="Arial"/>
          <w:b w:val="0"/>
          <w:noProof/>
          <w:color w:val="auto"/>
          <w:sz w:val="28"/>
          <w:szCs w:val="28"/>
          <w:lang w:val="fr-CA"/>
        </w:rPr>
        <w:t>, des</w:t>
      </w:r>
      <w:r w:rsidR="00D27CB1">
        <w:rPr>
          <w:rFonts w:eastAsia="Arial" w:cs="Arial"/>
          <w:b w:val="0"/>
          <w:noProof/>
          <w:color w:val="auto"/>
          <w:sz w:val="28"/>
          <w:szCs w:val="28"/>
          <w:lang w:val="fr-CA"/>
        </w:rPr>
        <w:t xml:space="preserve"> images</w:t>
      </w:r>
      <w:r>
        <w:rPr>
          <w:rFonts w:eastAsia="Arial" w:cs="Arial"/>
          <w:b w:val="0"/>
          <w:noProof/>
          <w:color w:val="auto"/>
          <w:sz w:val="28"/>
          <w:szCs w:val="28"/>
          <w:lang w:val="fr-CA"/>
        </w:rPr>
        <w:t xml:space="preserve"> ou </w:t>
      </w:r>
      <w:r w:rsidR="00AC132D">
        <w:rPr>
          <w:rFonts w:eastAsia="Arial" w:cs="Arial"/>
          <w:b w:val="0"/>
          <w:noProof/>
          <w:color w:val="auto"/>
          <w:sz w:val="28"/>
          <w:szCs w:val="28"/>
          <w:lang w:val="fr-CA"/>
        </w:rPr>
        <w:t xml:space="preserve">de </w:t>
      </w:r>
      <w:r>
        <w:rPr>
          <w:rFonts w:eastAsia="Arial" w:cs="Arial"/>
          <w:b w:val="0"/>
          <w:noProof/>
          <w:color w:val="auto"/>
          <w:sz w:val="28"/>
          <w:szCs w:val="28"/>
          <w:lang w:val="fr-CA"/>
        </w:rPr>
        <w:t>l</w:t>
      </w:r>
      <w:r w:rsidR="005B537E">
        <w:rPr>
          <w:rFonts w:eastAsia="Arial" w:cs="Arial"/>
          <w:b w:val="0"/>
          <w:noProof/>
          <w:color w:val="auto"/>
          <w:sz w:val="28"/>
          <w:szCs w:val="28"/>
          <w:lang w:val="fr-CA"/>
        </w:rPr>
        <w:t>’</w:t>
      </w:r>
      <w:r>
        <w:rPr>
          <w:rFonts w:eastAsia="Arial" w:cs="Arial"/>
          <w:b w:val="0"/>
          <w:noProof/>
          <w:color w:val="auto"/>
          <w:sz w:val="28"/>
          <w:szCs w:val="28"/>
          <w:lang w:val="fr-CA"/>
        </w:rPr>
        <w:t>information numérique accessible au moyen des technologies de l</w:t>
      </w:r>
      <w:r w:rsidR="005B537E">
        <w:rPr>
          <w:rFonts w:eastAsia="Arial" w:cs="Arial"/>
          <w:b w:val="0"/>
          <w:noProof/>
          <w:color w:val="auto"/>
          <w:sz w:val="28"/>
          <w:szCs w:val="28"/>
          <w:lang w:val="fr-CA"/>
        </w:rPr>
        <w:t>’</w:t>
      </w:r>
      <w:r>
        <w:rPr>
          <w:rFonts w:eastAsia="Arial" w:cs="Arial"/>
          <w:b w:val="0"/>
          <w:noProof/>
          <w:color w:val="auto"/>
          <w:sz w:val="28"/>
          <w:szCs w:val="28"/>
          <w:lang w:val="fr-CA"/>
        </w:rPr>
        <w:t>information et de la communication.</w:t>
      </w:r>
      <w:r w:rsidR="005B537E">
        <w:rPr>
          <w:rFonts w:eastAsia="Arial" w:cs="Arial"/>
          <w:b w:val="0"/>
          <w:noProof/>
          <w:color w:val="auto"/>
          <w:sz w:val="28"/>
          <w:szCs w:val="28"/>
          <w:lang w:val="fr-CA"/>
        </w:rPr>
        <w:t xml:space="preserve"> </w:t>
      </w:r>
      <w:r>
        <w:rPr>
          <w:rFonts w:eastAsia="Arial" w:cs="Arial"/>
          <w:b w:val="0"/>
          <w:noProof/>
          <w:color w:val="auto"/>
          <w:sz w:val="28"/>
          <w:szCs w:val="28"/>
          <w:lang w:val="fr-CA"/>
        </w:rPr>
        <w:t>La plupart d</w:t>
      </w:r>
      <w:r w:rsidR="005B537E">
        <w:rPr>
          <w:rFonts w:eastAsia="Arial" w:cs="Arial"/>
          <w:b w:val="0"/>
          <w:noProof/>
          <w:color w:val="auto"/>
          <w:sz w:val="28"/>
          <w:szCs w:val="28"/>
          <w:lang w:val="fr-CA"/>
        </w:rPr>
        <w:t>’</w:t>
      </w:r>
      <w:r>
        <w:rPr>
          <w:rFonts w:eastAsia="Arial" w:cs="Arial"/>
          <w:b w:val="0"/>
          <w:noProof/>
          <w:color w:val="auto"/>
          <w:sz w:val="28"/>
          <w:szCs w:val="28"/>
          <w:lang w:val="fr-CA"/>
        </w:rPr>
        <w:t>entre nous préfèrent un format plutôt qu</w:t>
      </w:r>
      <w:r w:rsidR="005B537E">
        <w:rPr>
          <w:rFonts w:eastAsia="Arial" w:cs="Arial"/>
          <w:b w:val="0"/>
          <w:noProof/>
          <w:color w:val="auto"/>
          <w:sz w:val="28"/>
          <w:szCs w:val="28"/>
          <w:lang w:val="fr-CA"/>
        </w:rPr>
        <w:t>’</w:t>
      </w:r>
      <w:r>
        <w:rPr>
          <w:rFonts w:eastAsia="Arial" w:cs="Arial"/>
          <w:b w:val="0"/>
          <w:noProof/>
          <w:color w:val="auto"/>
          <w:sz w:val="28"/>
          <w:szCs w:val="28"/>
          <w:lang w:val="fr-CA"/>
        </w:rPr>
        <w:t>un autre selon q</w:t>
      </w:r>
      <w:r w:rsidR="00AC0BBC">
        <w:rPr>
          <w:rFonts w:eastAsia="Arial" w:cs="Arial"/>
          <w:b w:val="0"/>
          <w:noProof/>
          <w:color w:val="auto"/>
          <w:sz w:val="28"/>
          <w:szCs w:val="28"/>
          <w:lang w:val="fr-CA"/>
        </w:rPr>
        <w:t>ue nous souhaitions suivre un mode d’emploi, fixer un rendez</w:t>
      </w:r>
      <w:r w:rsidR="00AC0BBC">
        <w:rPr>
          <w:rFonts w:eastAsia="Arial" w:cs="Arial"/>
          <w:b w:val="0"/>
          <w:noProof/>
          <w:color w:val="auto"/>
          <w:sz w:val="28"/>
          <w:szCs w:val="28"/>
          <w:lang w:val="fr-CA"/>
        </w:rPr>
        <w:noBreakHyphen/>
        <w:t xml:space="preserve">vous, explorer de nouvelles </w:t>
      </w:r>
      <w:r w:rsidR="00AC132D">
        <w:rPr>
          <w:rFonts w:eastAsia="Arial" w:cs="Arial"/>
          <w:b w:val="0"/>
          <w:noProof/>
          <w:color w:val="auto"/>
          <w:sz w:val="28"/>
          <w:szCs w:val="28"/>
          <w:lang w:val="fr-CA"/>
        </w:rPr>
        <w:t xml:space="preserve">idées </w:t>
      </w:r>
      <w:r>
        <w:rPr>
          <w:rFonts w:eastAsia="Arial" w:cs="Arial"/>
          <w:b w:val="0"/>
          <w:noProof/>
          <w:color w:val="auto"/>
          <w:sz w:val="28"/>
          <w:szCs w:val="28"/>
          <w:lang w:val="fr-CA"/>
        </w:rPr>
        <w:t xml:space="preserve">ou </w:t>
      </w:r>
      <w:r w:rsidR="00892637">
        <w:rPr>
          <w:rFonts w:eastAsia="Arial" w:cs="Arial"/>
          <w:b w:val="0"/>
          <w:noProof/>
          <w:color w:val="auto"/>
          <w:sz w:val="28"/>
          <w:szCs w:val="28"/>
          <w:lang w:val="fr-CA"/>
        </w:rPr>
        <w:t>nous</w:t>
      </w:r>
      <w:r>
        <w:rPr>
          <w:rFonts w:eastAsia="Arial" w:cs="Arial"/>
          <w:b w:val="0"/>
          <w:noProof/>
          <w:color w:val="auto"/>
          <w:sz w:val="28"/>
          <w:szCs w:val="28"/>
          <w:lang w:val="fr-CA"/>
        </w:rPr>
        <w:t xml:space="preserve"> détendre. Lorsqu</w:t>
      </w:r>
      <w:r w:rsidR="005B537E">
        <w:rPr>
          <w:rFonts w:eastAsia="Arial" w:cs="Arial"/>
          <w:b w:val="0"/>
          <w:noProof/>
          <w:color w:val="auto"/>
          <w:sz w:val="28"/>
          <w:szCs w:val="28"/>
          <w:lang w:val="fr-CA"/>
        </w:rPr>
        <w:t>’</w:t>
      </w:r>
      <w:r>
        <w:rPr>
          <w:rFonts w:eastAsia="Arial" w:cs="Arial"/>
          <w:b w:val="0"/>
          <w:noProof/>
          <w:color w:val="auto"/>
          <w:sz w:val="28"/>
          <w:szCs w:val="28"/>
          <w:lang w:val="fr-CA"/>
        </w:rPr>
        <w:t>un</w:t>
      </w:r>
      <w:r w:rsidR="00DE03FC">
        <w:rPr>
          <w:rFonts w:eastAsia="Arial" w:cs="Arial"/>
          <w:b w:val="0"/>
          <w:noProof/>
          <w:color w:val="auto"/>
          <w:sz w:val="28"/>
          <w:szCs w:val="28"/>
          <w:lang w:val="fr-CA"/>
        </w:rPr>
        <w:t xml:space="preserve">e barrière nous empêche d’avoir accès à un </w:t>
      </w:r>
      <w:r>
        <w:rPr>
          <w:rFonts w:eastAsia="Arial" w:cs="Arial"/>
          <w:b w:val="0"/>
          <w:noProof/>
          <w:color w:val="auto"/>
          <w:sz w:val="28"/>
          <w:szCs w:val="28"/>
          <w:lang w:val="fr-CA"/>
        </w:rPr>
        <w:t>form</w:t>
      </w:r>
      <w:r w:rsidR="00DE03FC">
        <w:rPr>
          <w:rFonts w:eastAsia="Arial" w:cs="Arial"/>
          <w:b w:val="0"/>
          <w:noProof/>
          <w:color w:val="auto"/>
          <w:sz w:val="28"/>
          <w:szCs w:val="28"/>
          <w:lang w:val="fr-CA"/>
        </w:rPr>
        <w:t>at</w:t>
      </w:r>
      <w:r w:rsidR="00AC0BBC">
        <w:rPr>
          <w:rFonts w:eastAsia="Arial" w:cs="Arial"/>
          <w:b w:val="0"/>
          <w:noProof/>
          <w:color w:val="auto"/>
          <w:sz w:val="28"/>
          <w:szCs w:val="28"/>
          <w:lang w:val="fr-CA"/>
        </w:rPr>
        <w:t xml:space="preserve"> (que ce soit </w:t>
      </w:r>
      <w:r w:rsidR="00DE03FC">
        <w:rPr>
          <w:rFonts w:eastAsia="Arial" w:cs="Arial"/>
          <w:b w:val="0"/>
          <w:noProof/>
          <w:color w:val="auto"/>
          <w:sz w:val="28"/>
          <w:szCs w:val="28"/>
          <w:lang w:val="fr-CA"/>
        </w:rPr>
        <w:t xml:space="preserve">en raison de notre </w:t>
      </w:r>
      <w:r w:rsidR="00AC0BBC">
        <w:rPr>
          <w:rFonts w:eastAsia="Arial" w:cs="Arial"/>
          <w:b w:val="0"/>
          <w:noProof/>
          <w:color w:val="auto"/>
          <w:sz w:val="28"/>
          <w:szCs w:val="28"/>
          <w:lang w:val="fr-CA"/>
        </w:rPr>
        <w:t>vision</w:t>
      </w:r>
      <w:r>
        <w:rPr>
          <w:rFonts w:eastAsia="Arial" w:cs="Arial"/>
          <w:b w:val="0"/>
          <w:noProof/>
          <w:color w:val="auto"/>
          <w:sz w:val="28"/>
          <w:szCs w:val="28"/>
          <w:lang w:val="fr-CA"/>
        </w:rPr>
        <w:t xml:space="preserve">, </w:t>
      </w:r>
      <w:r w:rsidR="00AC0BBC">
        <w:rPr>
          <w:rFonts w:eastAsia="Arial" w:cs="Arial"/>
          <w:b w:val="0"/>
          <w:noProof/>
          <w:color w:val="auto"/>
          <w:sz w:val="28"/>
          <w:szCs w:val="28"/>
          <w:lang w:val="fr-CA"/>
        </w:rPr>
        <w:t xml:space="preserve">audition </w:t>
      </w:r>
      <w:r>
        <w:rPr>
          <w:rFonts w:eastAsia="Arial" w:cs="Arial"/>
          <w:b w:val="0"/>
          <w:noProof/>
          <w:color w:val="auto"/>
          <w:sz w:val="28"/>
          <w:szCs w:val="28"/>
          <w:lang w:val="fr-CA"/>
        </w:rPr>
        <w:t xml:space="preserve">ou </w:t>
      </w:r>
      <w:r w:rsidR="00AC132D">
        <w:rPr>
          <w:rFonts w:eastAsia="Arial" w:cs="Arial"/>
          <w:b w:val="0"/>
          <w:noProof/>
          <w:color w:val="auto"/>
          <w:sz w:val="28"/>
          <w:szCs w:val="28"/>
          <w:lang w:val="fr-CA"/>
        </w:rPr>
        <w:t>mémoire), nous</w:t>
      </w:r>
      <w:r>
        <w:rPr>
          <w:rFonts w:eastAsia="Arial" w:cs="Arial"/>
          <w:b w:val="0"/>
          <w:noProof/>
          <w:color w:val="auto"/>
          <w:sz w:val="28"/>
          <w:szCs w:val="28"/>
          <w:lang w:val="fr-CA"/>
        </w:rPr>
        <w:t xml:space="preserve"> choisissons un autre </w:t>
      </w:r>
      <w:r w:rsidR="00AC132D">
        <w:rPr>
          <w:rFonts w:eastAsia="Arial" w:cs="Arial"/>
          <w:b w:val="0"/>
          <w:noProof/>
          <w:color w:val="auto"/>
          <w:sz w:val="28"/>
          <w:szCs w:val="28"/>
          <w:lang w:val="fr-CA"/>
        </w:rPr>
        <w:t xml:space="preserve">format </w:t>
      </w:r>
      <w:r>
        <w:rPr>
          <w:rFonts w:eastAsia="Arial" w:cs="Arial"/>
          <w:b w:val="0"/>
          <w:noProof/>
          <w:color w:val="auto"/>
          <w:sz w:val="28"/>
          <w:szCs w:val="28"/>
          <w:lang w:val="fr-CA"/>
        </w:rPr>
        <w:t>qui nous c</w:t>
      </w:r>
      <w:r w:rsidR="00AC0BBC">
        <w:rPr>
          <w:rFonts w:eastAsia="Arial" w:cs="Arial"/>
          <w:b w:val="0"/>
          <w:noProof/>
          <w:color w:val="auto"/>
          <w:sz w:val="28"/>
          <w:szCs w:val="28"/>
          <w:lang w:val="fr-CA"/>
        </w:rPr>
        <w:t>onvien</w:t>
      </w:r>
      <w:r w:rsidR="00DE03FC">
        <w:rPr>
          <w:rFonts w:eastAsia="Arial" w:cs="Arial"/>
          <w:b w:val="0"/>
          <w:noProof/>
          <w:color w:val="auto"/>
          <w:sz w:val="28"/>
          <w:szCs w:val="28"/>
          <w:lang w:val="fr-CA"/>
        </w:rPr>
        <w:t>t</w:t>
      </w:r>
      <w:r>
        <w:rPr>
          <w:rFonts w:eastAsia="Arial" w:cs="Arial"/>
          <w:b w:val="0"/>
          <w:noProof/>
          <w:color w:val="auto"/>
          <w:sz w:val="28"/>
          <w:szCs w:val="28"/>
          <w:lang w:val="fr-CA"/>
        </w:rPr>
        <w:t>.</w:t>
      </w:r>
      <w:r w:rsidR="005B537E">
        <w:rPr>
          <w:rFonts w:eastAsia="Arial" w:cs="Arial"/>
          <w:b w:val="0"/>
          <w:noProof/>
          <w:color w:val="auto"/>
          <w:sz w:val="28"/>
          <w:szCs w:val="28"/>
          <w:lang w:val="fr-CA"/>
        </w:rPr>
        <w:t xml:space="preserve"> </w:t>
      </w:r>
      <w:r w:rsidR="00DE03FC">
        <w:rPr>
          <w:rFonts w:eastAsia="Arial" w:cs="Arial"/>
          <w:b w:val="0"/>
          <w:noProof/>
          <w:color w:val="auto"/>
          <w:sz w:val="28"/>
          <w:szCs w:val="28"/>
          <w:lang w:val="fr-CA"/>
        </w:rPr>
        <w:t xml:space="preserve">En général, </w:t>
      </w:r>
      <w:r>
        <w:rPr>
          <w:rFonts w:eastAsia="Arial" w:cs="Arial"/>
          <w:b w:val="0"/>
          <w:noProof/>
          <w:color w:val="auto"/>
          <w:sz w:val="28"/>
          <w:szCs w:val="28"/>
          <w:lang w:val="fr-CA"/>
        </w:rPr>
        <w:t>au moins un des formats que nous utilisons fait appel à la technologie.</w:t>
      </w:r>
    </w:p>
    <w:p w:rsidR="008B6758" w:rsidRPr="005B537E" w:rsidRDefault="00CF55BE" w:rsidP="008B6758">
      <w:pPr>
        <w:rPr>
          <w:rFonts w:cs="Arial"/>
          <w:b w:val="0"/>
          <w:noProof/>
          <w:color w:val="auto"/>
          <w:sz w:val="28"/>
          <w:szCs w:val="28"/>
          <w:lang w:val="fr-CA"/>
        </w:rPr>
      </w:pPr>
      <w:r>
        <w:rPr>
          <w:rFonts w:eastAsia="Arial" w:cs="Arial"/>
          <w:b w:val="0"/>
          <w:noProof/>
          <w:color w:val="auto"/>
          <w:sz w:val="28"/>
          <w:szCs w:val="28"/>
          <w:lang w:val="fr-CA"/>
        </w:rPr>
        <w:t>La technologie a révolutionné l</w:t>
      </w:r>
      <w:r w:rsidR="005B537E">
        <w:rPr>
          <w:rFonts w:eastAsia="Arial" w:cs="Arial"/>
          <w:b w:val="0"/>
          <w:noProof/>
          <w:color w:val="auto"/>
          <w:sz w:val="28"/>
          <w:szCs w:val="28"/>
          <w:lang w:val="fr-CA"/>
        </w:rPr>
        <w:t>’</w:t>
      </w:r>
      <w:r w:rsidR="00D27CB1">
        <w:rPr>
          <w:rFonts w:eastAsia="Arial" w:cs="Arial"/>
          <w:b w:val="0"/>
          <w:noProof/>
          <w:color w:val="auto"/>
          <w:sz w:val="28"/>
          <w:szCs w:val="28"/>
          <w:lang w:val="fr-CA"/>
        </w:rPr>
        <w:t xml:space="preserve">accès aux renseignements </w:t>
      </w:r>
      <w:r w:rsidR="00AC132D">
        <w:rPr>
          <w:rFonts w:eastAsia="Arial" w:cs="Arial"/>
          <w:b w:val="0"/>
          <w:noProof/>
          <w:color w:val="auto"/>
          <w:sz w:val="28"/>
          <w:szCs w:val="28"/>
          <w:lang w:val="fr-CA"/>
        </w:rPr>
        <w:t>et aux</w:t>
      </w:r>
      <w:r>
        <w:rPr>
          <w:rFonts w:eastAsia="Arial" w:cs="Arial"/>
          <w:b w:val="0"/>
          <w:noProof/>
          <w:color w:val="auto"/>
          <w:sz w:val="28"/>
          <w:szCs w:val="28"/>
          <w:lang w:val="fr-CA"/>
        </w:rPr>
        <w:t xml:space="preserve"> communication</w:t>
      </w:r>
      <w:r w:rsidR="00AC132D">
        <w:rPr>
          <w:rFonts w:eastAsia="Arial" w:cs="Arial"/>
          <w:b w:val="0"/>
          <w:noProof/>
          <w:color w:val="auto"/>
          <w:sz w:val="28"/>
          <w:szCs w:val="28"/>
          <w:lang w:val="fr-CA"/>
        </w:rPr>
        <w:t>s</w:t>
      </w:r>
      <w:r>
        <w:rPr>
          <w:rFonts w:eastAsia="Arial" w:cs="Arial"/>
          <w:b w:val="0"/>
          <w:noProof/>
          <w:color w:val="auto"/>
          <w:sz w:val="28"/>
          <w:szCs w:val="28"/>
          <w:lang w:val="fr-CA"/>
        </w:rPr>
        <w:t xml:space="preserve"> pour les personnes handicapées. </w:t>
      </w:r>
      <w:r w:rsidR="002E3C85" w:rsidRPr="002E3C85">
        <w:rPr>
          <w:rFonts w:eastAsia="Arial" w:cs="Arial"/>
          <w:b w:val="0"/>
          <w:noProof/>
          <w:color w:val="auto"/>
          <w:sz w:val="28"/>
          <w:szCs w:val="28"/>
          <w:lang w:val="fr-CA"/>
        </w:rPr>
        <w:t xml:space="preserve">Ainsi, ce </w:t>
      </w:r>
      <w:r w:rsidR="00892637">
        <w:rPr>
          <w:rFonts w:eastAsia="Arial" w:cs="Arial"/>
          <w:b w:val="0"/>
          <w:noProof/>
          <w:color w:val="auto"/>
          <w:sz w:val="28"/>
          <w:szCs w:val="28"/>
          <w:lang w:val="fr-CA"/>
        </w:rPr>
        <w:t xml:space="preserve">que </w:t>
      </w:r>
      <w:r w:rsidR="002E3C85" w:rsidRPr="002E3C85">
        <w:rPr>
          <w:rFonts w:eastAsia="Arial" w:cs="Arial"/>
          <w:b w:val="0"/>
          <w:noProof/>
          <w:color w:val="auto"/>
          <w:sz w:val="28"/>
          <w:szCs w:val="28"/>
          <w:lang w:val="fr-CA"/>
        </w:rPr>
        <w:t>vous voyez lorsque vous lisez un</w:t>
      </w:r>
      <w:r w:rsidRPr="002E3C85">
        <w:rPr>
          <w:rFonts w:eastAsia="Arial" w:cs="Arial"/>
          <w:b w:val="0"/>
          <w:noProof/>
          <w:color w:val="auto"/>
          <w:sz w:val="28"/>
          <w:szCs w:val="28"/>
          <w:lang w:val="fr-CA"/>
        </w:rPr>
        <w:t xml:space="preserve"> texte </w:t>
      </w:r>
      <w:r w:rsidR="002A65EF" w:rsidRPr="002E3C85">
        <w:rPr>
          <w:rFonts w:eastAsia="Arial" w:cs="Arial"/>
          <w:b w:val="0"/>
          <w:noProof/>
          <w:color w:val="auto"/>
          <w:sz w:val="28"/>
          <w:szCs w:val="28"/>
          <w:lang w:val="fr-CA"/>
        </w:rPr>
        <w:t xml:space="preserve">imprimé </w:t>
      </w:r>
      <w:r w:rsidR="00DE03FC">
        <w:rPr>
          <w:rFonts w:eastAsia="Arial" w:cs="Arial"/>
          <w:b w:val="0"/>
          <w:noProof/>
          <w:color w:val="auto"/>
          <w:sz w:val="28"/>
          <w:szCs w:val="28"/>
          <w:lang w:val="fr-CA"/>
        </w:rPr>
        <w:t xml:space="preserve">peut être </w:t>
      </w:r>
      <w:r w:rsidR="002E3C85" w:rsidRPr="002E3C85">
        <w:rPr>
          <w:rFonts w:eastAsia="Arial" w:cs="Arial"/>
          <w:b w:val="0"/>
          <w:noProof/>
          <w:color w:val="auto"/>
          <w:sz w:val="28"/>
          <w:szCs w:val="28"/>
          <w:lang w:val="fr-CA"/>
        </w:rPr>
        <w:t xml:space="preserve">converti sous une forme </w:t>
      </w:r>
      <w:r w:rsidRPr="002E3C85">
        <w:rPr>
          <w:rFonts w:eastAsia="Arial" w:cs="Arial"/>
          <w:b w:val="0"/>
          <w:noProof/>
          <w:color w:val="auto"/>
          <w:sz w:val="28"/>
          <w:szCs w:val="28"/>
          <w:lang w:val="fr-CA"/>
        </w:rPr>
        <w:t>sonore par un logiciel de télécommunication vocale pour un utilisateur qui</w:t>
      </w:r>
      <w:r w:rsidR="00AC132D">
        <w:rPr>
          <w:rFonts w:eastAsia="Arial" w:cs="Arial"/>
          <w:b w:val="0"/>
          <w:noProof/>
          <w:color w:val="auto"/>
          <w:sz w:val="28"/>
          <w:szCs w:val="28"/>
          <w:lang w:val="fr-CA"/>
        </w:rPr>
        <w:t xml:space="preserve"> est atteint de cécité </w:t>
      </w:r>
      <w:r w:rsidRPr="002E3C85">
        <w:rPr>
          <w:rFonts w:eastAsia="Arial" w:cs="Arial"/>
          <w:b w:val="0"/>
          <w:noProof/>
          <w:color w:val="auto"/>
          <w:sz w:val="28"/>
          <w:szCs w:val="28"/>
          <w:lang w:val="fr-CA"/>
        </w:rPr>
        <w:t xml:space="preserve">ou qui </w:t>
      </w:r>
      <w:r w:rsidR="00AC132D">
        <w:rPr>
          <w:rFonts w:eastAsia="Arial" w:cs="Arial"/>
          <w:b w:val="0"/>
          <w:noProof/>
          <w:color w:val="auto"/>
          <w:sz w:val="28"/>
          <w:szCs w:val="28"/>
          <w:lang w:val="fr-CA"/>
        </w:rPr>
        <w:t>a une déficience visuelle</w:t>
      </w:r>
      <w:r w:rsidR="002A65EF" w:rsidRPr="002E3C85">
        <w:rPr>
          <w:rFonts w:eastAsia="Arial" w:cs="Arial"/>
          <w:b w:val="0"/>
          <w:noProof/>
          <w:color w:val="auto"/>
          <w:sz w:val="28"/>
          <w:szCs w:val="28"/>
          <w:lang w:val="fr-CA"/>
        </w:rPr>
        <w:t xml:space="preserve"> ou</w:t>
      </w:r>
      <w:r w:rsidR="00AC132D">
        <w:rPr>
          <w:rFonts w:eastAsia="Arial" w:cs="Arial"/>
          <w:b w:val="0"/>
          <w:noProof/>
          <w:color w:val="auto"/>
          <w:sz w:val="28"/>
          <w:szCs w:val="28"/>
          <w:lang w:val="fr-CA"/>
        </w:rPr>
        <w:t>, encore,</w:t>
      </w:r>
      <w:r w:rsidR="002A65EF" w:rsidRPr="002E3C85">
        <w:rPr>
          <w:rFonts w:eastAsia="Arial" w:cs="Arial"/>
          <w:b w:val="0"/>
          <w:noProof/>
          <w:color w:val="auto"/>
          <w:sz w:val="28"/>
          <w:szCs w:val="28"/>
          <w:lang w:val="fr-CA"/>
        </w:rPr>
        <w:t xml:space="preserve"> ce que vous entendez dans une </w:t>
      </w:r>
      <w:r w:rsidR="00DE03FC">
        <w:rPr>
          <w:rFonts w:eastAsia="Arial" w:cs="Arial"/>
          <w:b w:val="0"/>
          <w:noProof/>
          <w:color w:val="auto"/>
          <w:sz w:val="28"/>
          <w:szCs w:val="28"/>
          <w:lang w:val="fr-CA"/>
        </w:rPr>
        <w:t xml:space="preserve">vidéo peut être </w:t>
      </w:r>
      <w:r w:rsidR="002E3C85" w:rsidRPr="002E3C85">
        <w:rPr>
          <w:rFonts w:eastAsia="Arial" w:cs="Arial"/>
          <w:b w:val="0"/>
          <w:noProof/>
          <w:color w:val="auto"/>
          <w:sz w:val="28"/>
          <w:szCs w:val="28"/>
          <w:lang w:val="fr-CA"/>
        </w:rPr>
        <w:t>présenté sous l</w:t>
      </w:r>
      <w:r w:rsidRPr="002E3C85">
        <w:rPr>
          <w:rFonts w:eastAsia="Arial" w:cs="Arial"/>
          <w:b w:val="0"/>
          <w:noProof/>
          <w:color w:val="auto"/>
          <w:sz w:val="28"/>
          <w:szCs w:val="28"/>
          <w:lang w:val="fr-CA"/>
        </w:rPr>
        <w:t>a forme d</w:t>
      </w:r>
      <w:r w:rsidR="005B537E" w:rsidRPr="002E3C85">
        <w:rPr>
          <w:rFonts w:eastAsia="Arial" w:cs="Arial"/>
          <w:b w:val="0"/>
          <w:noProof/>
          <w:color w:val="auto"/>
          <w:sz w:val="28"/>
          <w:szCs w:val="28"/>
          <w:lang w:val="fr-CA"/>
        </w:rPr>
        <w:t>’</w:t>
      </w:r>
      <w:r w:rsidRPr="002E3C85">
        <w:rPr>
          <w:rFonts w:eastAsia="Arial" w:cs="Arial"/>
          <w:b w:val="0"/>
          <w:noProof/>
          <w:color w:val="auto"/>
          <w:sz w:val="28"/>
          <w:szCs w:val="28"/>
          <w:lang w:val="fr-CA"/>
        </w:rPr>
        <w:t xml:space="preserve">un texte (ou de sous-titres) pour un autre utilisateur </w:t>
      </w:r>
      <w:r w:rsidR="00AC132D">
        <w:rPr>
          <w:rFonts w:eastAsia="Arial" w:cs="Arial"/>
          <w:b w:val="0"/>
          <w:noProof/>
          <w:color w:val="auto"/>
          <w:sz w:val="28"/>
          <w:szCs w:val="28"/>
          <w:lang w:val="fr-CA"/>
        </w:rPr>
        <w:t xml:space="preserve">qui est atteint de surdité </w:t>
      </w:r>
      <w:r w:rsidRPr="002E3C85">
        <w:rPr>
          <w:rFonts w:eastAsia="Arial" w:cs="Arial"/>
          <w:b w:val="0"/>
          <w:noProof/>
          <w:color w:val="auto"/>
          <w:sz w:val="28"/>
          <w:szCs w:val="28"/>
          <w:lang w:val="fr-CA"/>
        </w:rPr>
        <w:t xml:space="preserve">ou </w:t>
      </w:r>
      <w:r w:rsidR="00AC132D">
        <w:rPr>
          <w:rFonts w:eastAsia="Arial" w:cs="Arial"/>
          <w:b w:val="0"/>
          <w:noProof/>
          <w:color w:val="auto"/>
          <w:sz w:val="28"/>
          <w:szCs w:val="28"/>
          <w:lang w:val="fr-CA"/>
        </w:rPr>
        <w:t xml:space="preserve">qui est </w:t>
      </w:r>
      <w:r w:rsidRPr="002E3C85">
        <w:rPr>
          <w:rFonts w:eastAsia="Arial" w:cs="Arial"/>
          <w:b w:val="0"/>
          <w:noProof/>
          <w:color w:val="auto"/>
          <w:sz w:val="28"/>
          <w:szCs w:val="28"/>
          <w:lang w:val="fr-CA"/>
        </w:rPr>
        <w:t xml:space="preserve">malentendant. La technologie a </w:t>
      </w:r>
      <w:r w:rsidRPr="002E3C85">
        <w:rPr>
          <w:rFonts w:eastAsia="Arial" w:cs="Arial"/>
          <w:b w:val="0"/>
          <w:noProof/>
          <w:color w:val="auto"/>
          <w:sz w:val="28"/>
          <w:szCs w:val="28"/>
          <w:lang w:val="fr-CA"/>
        </w:rPr>
        <w:lastRenderedPageBreak/>
        <w:t>éliminé</w:t>
      </w:r>
      <w:r w:rsidR="00CC38C2">
        <w:rPr>
          <w:rFonts w:eastAsia="Arial" w:cs="Arial"/>
          <w:b w:val="0"/>
          <w:noProof/>
          <w:color w:val="auto"/>
          <w:sz w:val="28"/>
          <w:szCs w:val="28"/>
          <w:lang w:val="fr-CA"/>
        </w:rPr>
        <w:t xml:space="preserve"> de nombreuses barrières</w:t>
      </w:r>
      <w:r>
        <w:rPr>
          <w:rFonts w:eastAsia="Arial" w:cs="Arial"/>
          <w:b w:val="0"/>
          <w:noProof/>
          <w:color w:val="auto"/>
          <w:sz w:val="28"/>
          <w:szCs w:val="28"/>
          <w:lang w:val="fr-CA"/>
        </w:rPr>
        <w:t>, mais elle en a également créé de</w:t>
      </w:r>
      <w:r w:rsidR="00AC132D">
        <w:rPr>
          <w:rFonts w:eastAsia="Arial" w:cs="Arial"/>
          <w:b w:val="0"/>
          <w:noProof/>
          <w:color w:val="auto"/>
          <w:sz w:val="28"/>
          <w:szCs w:val="28"/>
          <w:lang w:val="fr-CA"/>
        </w:rPr>
        <w:t>s</w:t>
      </w:r>
      <w:r>
        <w:rPr>
          <w:rFonts w:eastAsia="Arial" w:cs="Arial"/>
          <w:b w:val="0"/>
          <w:noProof/>
          <w:color w:val="auto"/>
          <w:sz w:val="28"/>
          <w:szCs w:val="28"/>
          <w:lang w:val="fr-CA"/>
        </w:rPr>
        <w:t xml:space="preserve"> nouve</w:t>
      </w:r>
      <w:r w:rsidR="00CC38C2">
        <w:rPr>
          <w:rFonts w:eastAsia="Arial" w:cs="Arial"/>
          <w:b w:val="0"/>
          <w:noProof/>
          <w:color w:val="auto"/>
          <w:sz w:val="28"/>
          <w:szCs w:val="28"/>
          <w:lang w:val="fr-CA"/>
        </w:rPr>
        <w:t>lles</w:t>
      </w:r>
      <w:r w:rsidR="00DE03FC">
        <w:rPr>
          <w:rFonts w:eastAsia="Arial" w:cs="Arial"/>
          <w:b w:val="0"/>
          <w:noProof/>
          <w:color w:val="auto"/>
          <w:sz w:val="28"/>
          <w:szCs w:val="28"/>
          <w:lang w:val="fr-CA"/>
        </w:rPr>
        <w:t xml:space="preserve">. Cela est particulièrement vrai </w:t>
      </w:r>
      <w:r w:rsidR="002E3C85">
        <w:rPr>
          <w:rFonts w:eastAsia="Arial" w:cs="Arial"/>
          <w:b w:val="0"/>
          <w:noProof/>
          <w:color w:val="auto"/>
          <w:sz w:val="28"/>
          <w:szCs w:val="28"/>
          <w:lang w:val="fr-CA"/>
        </w:rPr>
        <w:t xml:space="preserve">lorsque des </w:t>
      </w:r>
      <w:r>
        <w:rPr>
          <w:rFonts w:eastAsia="Arial" w:cs="Arial"/>
          <w:b w:val="0"/>
          <w:noProof/>
          <w:color w:val="auto"/>
          <w:sz w:val="28"/>
          <w:szCs w:val="28"/>
          <w:lang w:val="fr-CA"/>
        </w:rPr>
        <w:t>personn</w:t>
      </w:r>
      <w:r w:rsidR="00DE03FC">
        <w:rPr>
          <w:rFonts w:eastAsia="Arial" w:cs="Arial"/>
          <w:b w:val="0"/>
          <w:noProof/>
          <w:color w:val="auto"/>
          <w:sz w:val="28"/>
          <w:szCs w:val="28"/>
          <w:lang w:val="fr-CA"/>
        </w:rPr>
        <w:t xml:space="preserve">es </w:t>
      </w:r>
      <w:r w:rsidR="00CC38C2">
        <w:rPr>
          <w:rFonts w:eastAsia="Arial" w:cs="Arial"/>
          <w:b w:val="0"/>
          <w:noProof/>
          <w:color w:val="auto"/>
          <w:sz w:val="28"/>
          <w:szCs w:val="28"/>
          <w:lang w:val="fr-CA"/>
        </w:rPr>
        <w:t xml:space="preserve">ne connaissent pas les </w:t>
      </w:r>
      <w:r w:rsidR="00DE03FC">
        <w:rPr>
          <w:rFonts w:eastAsia="Arial" w:cs="Arial"/>
          <w:b w:val="0"/>
          <w:noProof/>
          <w:color w:val="auto"/>
          <w:sz w:val="28"/>
          <w:szCs w:val="28"/>
          <w:lang w:val="fr-CA"/>
        </w:rPr>
        <w:t xml:space="preserve">caractéristiques </w:t>
      </w:r>
      <w:r>
        <w:rPr>
          <w:rFonts w:eastAsia="Arial" w:cs="Arial"/>
          <w:b w:val="0"/>
          <w:noProof/>
          <w:color w:val="auto"/>
          <w:sz w:val="28"/>
          <w:szCs w:val="28"/>
          <w:lang w:val="fr-CA"/>
        </w:rPr>
        <w:t>d</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w:t>
      </w:r>
      <w:r w:rsidR="00DE03FC">
        <w:rPr>
          <w:rFonts w:eastAsia="Arial" w:cs="Arial"/>
          <w:b w:val="0"/>
          <w:noProof/>
          <w:color w:val="auto"/>
          <w:sz w:val="28"/>
          <w:szCs w:val="28"/>
          <w:lang w:val="fr-CA"/>
        </w:rPr>
        <w:t xml:space="preserve"> </w:t>
      </w:r>
      <w:r w:rsidR="00CC38C2">
        <w:rPr>
          <w:rFonts w:eastAsia="Arial" w:cs="Arial"/>
          <w:b w:val="0"/>
          <w:noProof/>
          <w:color w:val="auto"/>
          <w:sz w:val="28"/>
          <w:szCs w:val="28"/>
          <w:lang w:val="fr-CA"/>
        </w:rPr>
        <w:t xml:space="preserve">qui </w:t>
      </w:r>
      <w:r w:rsidR="00DE03FC">
        <w:rPr>
          <w:rFonts w:eastAsia="Arial" w:cs="Arial"/>
          <w:b w:val="0"/>
          <w:noProof/>
          <w:color w:val="auto"/>
          <w:sz w:val="28"/>
          <w:szCs w:val="28"/>
          <w:lang w:val="fr-CA"/>
        </w:rPr>
        <w:t>sont</w:t>
      </w:r>
      <w:r>
        <w:rPr>
          <w:rFonts w:eastAsia="Arial" w:cs="Arial"/>
          <w:b w:val="0"/>
          <w:noProof/>
          <w:color w:val="auto"/>
          <w:sz w:val="28"/>
          <w:szCs w:val="28"/>
          <w:lang w:val="fr-CA"/>
        </w:rPr>
        <w:t xml:space="preserve"> à leur disposition. Par exemple, </w:t>
      </w:r>
      <w:r w:rsidR="00CC38C2">
        <w:rPr>
          <w:rFonts w:eastAsia="Arial" w:cs="Arial"/>
          <w:b w:val="0"/>
          <w:noProof/>
          <w:color w:val="auto"/>
          <w:sz w:val="28"/>
          <w:szCs w:val="28"/>
          <w:lang w:val="fr-CA"/>
        </w:rPr>
        <w:t xml:space="preserve">une nouvelle barrière est créée </w:t>
      </w:r>
      <w:r w:rsidR="00CC38C2" w:rsidRPr="00CC38C2">
        <w:rPr>
          <w:rFonts w:eastAsia="Arial" w:cs="Arial"/>
          <w:b w:val="0"/>
          <w:noProof/>
          <w:color w:val="auto"/>
          <w:sz w:val="28"/>
          <w:szCs w:val="28"/>
          <w:lang w:val="fr-CA"/>
        </w:rPr>
        <w:t>lorsque l</w:t>
      </w:r>
      <w:r w:rsidRPr="00CC38C2">
        <w:rPr>
          <w:rFonts w:eastAsia="Arial" w:cs="Arial"/>
          <w:b w:val="0"/>
          <w:noProof/>
          <w:color w:val="auto"/>
          <w:sz w:val="28"/>
          <w:szCs w:val="28"/>
          <w:lang w:val="fr-CA"/>
        </w:rPr>
        <w:t>e seul moyen d</w:t>
      </w:r>
      <w:r w:rsidR="002E3C85" w:rsidRPr="00CC38C2">
        <w:rPr>
          <w:rFonts w:eastAsia="Arial" w:cs="Arial"/>
          <w:b w:val="0"/>
          <w:noProof/>
          <w:color w:val="auto"/>
          <w:sz w:val="28"/>
          <w:szCs w:val="28"/>
          <w:lang w:val="fr-CA"/>
        </w:rPr>
        <w:t xml:space="preserve">’obtenir un </w:t>
      </w:r>
      <w:r w:rsidRPr="00CC38C2">
        <w:rPr>
          <w:rFonts w:eastAsia="Arial" w:cs="Arial"/>
          <w:b w:val="0"/>
          <w:noProof/>
          <w:color w:val="auto"/>
          <w:sz w:val="28"/>
          <w:szCs w:val="28"/>
          <w:lang w:val="fr-CA"/>
        </w:rPr>
        <w:t>service d</w:t>
      </w:r>
      <w:r w:rsidR="005B537E" w:rsidRPr="00CC38C2">
        <w:rPr>
          <w:rFonts w:eastAsia="Arial" w:cs="Arial"/>
          <w:b w:val="0"/>
          <w:noProof/>
          <w:color w:val="auto"/>
          <w:sz w:val="28"/>
          <w:szCs w:val="28"/>
          <w:lang w:val="fr-CA"/>
        </w:rPr>
        <w:t>’</w:t>
      </w:r>
      <w:r w:rsidR="00A402DF" w:rsidRPr="00CC38C2">
        <w:rPr>
          <w:rFonts w:eastAsia="Arial" w:cs="Arial"/>
          <w:b w:val="0"/>
          <w:noProof/>
          <w:color w:val="auto"/>
          <w:sz w:val="28"/>
          <w:szCs w:val="28"/>
          <w:lang w:val="fr-CA"/>
        </w:rPr>
        <w:t>un organisme</w:t>
      </w:r>
      <w:r w:rsidR="00CC38C2" w:rsidRPr="00CC38C2">
        <w:rPr>
          <w:rFonts w:eastAsia="Arial" w:cs="Arial"/>
          <w:b w:val="0"/>
          <w:noProof/>
          <w:color w:val="auto"/>
          <w:sz w:val="28"/>
          <w:szCs w:val="28"/>
          <w:lang w:val="fr-CA"/>
        </w:rPr>
        <w:t xml:space="preserve"> est d’</w:t>
      </w:r>
      <w:r w:rsidRPr="00CC38C2">
        <w:rPr>
          <w:rFonts w:eastAsia="Arial" w:cs="Arial"/>
          <w:b w:val="0"/>
          <w:noProof/>
          <w:color w:val="auto"/>
          <w:sz w:val="28"/>
          <w:szCs w:val="28"/>
          <w:lang w:val="fr-CA"/>
        </w:rPr>
        <w:t>utiliser un</w:t>
      </w:r>
      <w:r w:rsidR="00CC38C2" w:rsidRPr="00CC38C2">
        <w:rPr>
          <w:rFonts w:eastAsia="Arial" w:cs="Arial"/>
          <w:b w:val="0"/>
          <w:noProof/>
          <w:color w:val="auto"/>
          <w:sz w:val="28"/>
          <w:szCs w:val="28"/>
          <w:lang w:val="fr-CA"/>
        </w:rPr>
        <w:t xml:space="preserve"> formulaire de demande en ligne auquel certains utilisateurs n’ont pas accès et </w:t>
      </w:r>
      <w:r w:rsidR="00AC132D">
        <w:rPr>
          <w:rFonts w:eastAsia="Arial" w:cs="Arial"/>
          <w:b w:val="0"/>
          <w:noProof/>
          <w:color w:val="auto"/>
          <w:sz w:val="28"/>
          <w:szCs w:val="28"/>
          <w:lang w:val="fr-CA"/>
        </w:rPr>
        <w:t>lorsqu’</w:t>
      </w:r>
      <w:r w:rsidR="00CC38C2" w:rsidRPr="00CC38C2">
        <w:rPr>
          <w:rFonts w:eastAsia="Arial" w:cs="Arial"/>
          <w:b w:val="0"/>
          <w:noProof/>
          <w:color w:val="auto"/>
          <w:sz w:val="28"/>
          <w:szCs w:val="28"/>
          <w:lang w:val="fr-CA"/>
        </w:rPr>
        <w:t>aucune option téléphonique</w:t>
      </w:r>
      <w:r w:rsidR="00AC132D">
        <w:rPr>
          <w:rFonts w:eastAsia="Arial" w:cs="Arial"/>
          <w:b w:val="0"/>
          <w:noProof/>
          <w:color w:val="auto"/>
          <w:sz w:val="28"/>
          <w:szCs w:val="28"/>
          <w:lang w:val="fr-CA"/>
        </w:rPr>
        <w:t xml:space="preserve"> n’est </w:t>
      </w:r>
      <w:r w:rsidR="00CC38C2">
        <w:rPr>
          <w:rFonts w:eastAsia="Arial" w:cs="Arial"/>
          <w:b w:val="0"/>
          <w:noProof/>
          <w:color w:val="auto"/>
          <w:sz w:val="28"/>
          <w:szCs w:val="28"/>
          <w:lang w:val="fr-CA"/>
        </w:rPr>
        <w:t>offerte.</w:t>
      </w:r>
    </w:p>
    <w:p w:rsidR="008B6758" w:rsidRPr="005B537E" w:rsidRDefault="00CF55BE" w:rsidP="008B6758">
      <w:pPr>
        <w:rPr>
          <w:rFonts w:cs="Arial"/>
          <w:b w:val="0"/>
          <w:noProof/>
          <w:color w:val="auto"/>
          <w:sz w:val="28"/>
          <w:szCs w:val="28"/>
          <w:lang w:val="fr-CA"/>
        </w:rPr>
      </w:pPr>
      <w:r>
        <w:rPr>
          <w:rFonts w:eastAsia="Arial" w:cs="Arial"/>
          <w:b w:val="0"/>
          <w:noProof/>
          <w:color w:val="auto"/>
          <w:sz w:val="28"/>
          <w:szCs w:val="28"/>
          <w:lang w:val="fr-CA"/>
        </w:rPr>
        <w:t>En sensibilisant les gens du Manitoba aux raisons et aux façons de tenir compte de l</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dans le domaine de l</w:t>
      </w:r>
      <w:r w:rsidR="005B537E">
        <w:rPr>
          <w:rFonts w:eastAsia="Arial" w:cs="Arial"/>
          <w:b w:val="0"/>
          <w:noProof/>
          <w:color w:val="auto"/>
          <w:sz w:val="28"/>
          <w:szCs w:val="28"/>
          <w:lang w:val="fr-CA"/>
        </w:rPr>
        <w:t>’</w:t>
      </w:r>
      <w:r>
        <w:rPr>
          <w:rFonts w:eastAsia="Arial" w:cs="Arial"/>
          <w:b w:val="0"/>
          <w:noProof/>
          <w:color w:val="auto"/>
          <w:sz w:val="28"/>
          <w:szCs w:val="28"/>
          <w:lang w:val="fr-CA"/>
        </w:rPr>
        <w:t>échange de renseignements et de la c</w:t>
      </w:r>
      <w:r w:rsidR="002E3C85">
        <w:rPr>
          <w:rFonts w:eastAsia="Arial" w:cs="Arial"/>
          <w:b w:val="0"/>
          <w:noProof/>
          <w:color w:val="auto"/>
          <w:sz w:val="28"/>
          <w:szCs w:val="28"/>
          <w:lang w:val="fr-CA"/>
        </w:rPr>
        <w:t xml:space="preserve">ommunication, la présente norme vise à </w:t>
      </w:r>
      <w:r>
        <w:rPr>
          <w:rFonts w:eastAsia="Arial" w:cs="Arial"/>
          <w:b w:val="0"/>
          <w:noProof/>
          <w:color w:val="auto"/>
          <w:sz w:val="28"/>
          <w:szCs w:val="28"/>
          <w:lang w:val="fr-CA"/>
        </w:rPr>
        <w:t>aider</w:t>
      </w:r>
      <w:r w:rsidR="002E3C85">
        <w:rPr>
          <w:rFonts w:eastAsia="Arial" w:cs="Arial"/>
          <w:b w:val="0"/>
          <w:noProof/>
          <w:color w:val="auto"/>
          <w:sz w:val="28"/>
          <w:szCs w:val="28"/>
          <w:lang w:val="fr-CA"/>
        </w:rPr>
        <w:t xml:space="preserve"> </w:t>
      </w:r>
      <w:r>
        <w:rPr>
          <w:rFonts w:eastAsia="Arial" w:cs="Arial"/>
          <w:b w:val="0"/>
          <w:noProof/>
          <w:color w:val="auto"/>
          <w:sz w:val="28"/>
          <w:szCs w:val="28"/>
          <w:lang w:val="fr-CA"/>
        </w:rPr>
        <w:t>chacun d</w:t>
      </w:r>
      <w:r w:rsidR="005B537E">
        <w:rPr>
          <w:rFonts w:eastAsia="Arial" w:cs="Arial"/>
          <w:b w:val="0"/>
          <w:noProof/>
          <w:color w:val="auto"/>
          <w:sz w:val="28"/>
          <w:szCs w:val="28"/>
          <w:lang w:val="fr-CA"/>
        </w:rPr>
        <w:t>’</w:t>
      </w:r>
      <w:r w:rsidR="002E3C85">
        <w:rPr>
          <w:rFonts w:eastAsia="Arial" w:cs="Arial"/>
          <w:b w:val="0"/>
          <w:noProof/>
          <w:color w:val="auto"/>
          <w:sz w:val="28"/>
          <w:szCs w:val="28"/>
          <w:lang w:val="fr-CA"/>
        </w:rPr>
        <w:t xml:space="preserve">entre nous à </w:t>
      </w:r>
      <w:r w:rsidR="00AC132D">
        <w:rPr>
          <w:rFonts w:eastAsia="Arial" w:cs="Arial"/>
          <w:b w:val="0"/>
          <w:noProof/>
          <w:color w:val="auto"/>
          <w:sz w:val="28"/>
          <w:szCs w:val="28"/>
          <w:lang w:val="fr-CA"/>
        </w:rPr>
        <w:t xml:space="preserve">faire notre part pour contrer le </w:t>
      </w:r>
      <w:r w:rsidR="00922E0B">
        <w:rPr>
          <w:rFonts w:eastAsia="Arial" w:cs="Arial"/>
          <w:b w:val="0"/>
          <w:noProof/>
          <w:color w:val="auto"/>
          <w:sz w:val="28"/>
          <w:szCs w:val="28"/>
          <w:lang w:val="fr-CA"/>
        </w:rPr>
        <w:t>problème de l’accessibilité</w:t>
      </w:r>
      <w:r w:rsidRPr="001A5929">
        <w:rPr>
          <w:rFonts w:eastAsia="Arial" w:cs="Arial"/>
          <w:b w:val="0"/>
          <w:noProof/>
          <w:color w:val="auto"/>
          <w:sz w:val="28"/>
          <w:szCs w:val="28"/>
          <w:lang w:val="fr-CA"/>
        </w:rPr>
        <w:t xml:space="preserve">. </w:t>
      </w:r>
      <w:r w:rsidR="00922E0B" w:rsidRPr="001A5929">
        <w:rPr>
          <w:rFonts w:eastAsia="Arial" w:cs="Arial"/>
          <w:b w:val="0"/>
          <w:noProof/>
          <w:color w:val="auto"/>
          <w:sz w:val="28"/>
          <w:szCs w:val="28"/>
          <w:lang w:val="fr-CA"/>
        </w:rPr>
        <w:t>Par e</w:t>
      </w:r>
      <w:r w:rsidR="00784F9D">
        <w:rPr>
          <w:rFonts w:eastAsia="Arial" w:cs="Arial"/>
          <w:b w:val="0"/>
          <w:noProof/>
          <w:color w:val="auto"/>
          <w:sz w:val="28"/>
          <w:szCs w:val="28"/>
          <w:lang w:val="fr-CA"/>
        </w:rPr>
        <w:t>xemple, en utilisant les fonctions</w:t>
      </w:r>
      <w:r w:rsidR="00922E0B" w:rsidRPr="001A5929">
        <w:rPr>
          <w:rFonts w:eastAsia="Arial" w:cs="Arial"/>
          <w:b w:val="0"/>
          <w:noProof/>
          <w:color w:val="auto"/>
          <w:sz w:val="28"/>
          <w:szCs w:val="28"/>
          <w:lang w:val="fr-CA"/>
        </w:rPr>
        <w:t xml:space="preserve"> se trouvant dans la partie supérieure de </w:t>
      </w:r>
      <w:r w:rsidRPr="001A5929">
        <w:rPr>
          <w:rFonts w:eastAsia="Arial" w:cs="Arial"/>
          <w:b w:val="0"/>
          <w:noProof/>
          <w:color w:val="auto"/>
          <w:sz w:val="28"/>
          <w:szCs w:val="28"/>
          <w:lang w:val="fr-CA"/>
        </w:rPr>
        <w:t>l</w:t>
      </w:r>
      <w:r w:rsidR="005B537E" w:rsidRPr="001A5929">
        <w:rPr>
          <w:rFonts w:eastAsia="Arial" w:cs="Arial"/>
          <w:b w:val="0"/>
          <w:noProof/>
          <w:color w:val="auto"/>
          <w:sz w:val="28"/>
          <w:szCs w:val="28"/>
          <w:lang w:val="fr-CA"/>
        </w:rPr>
        <w:t>’</w:t>
      </w:r>
      <w:r w:rsidRPr="001A5929">
        <w:rPr>
          <w:rFonts w:eastAsia="Arial" w:cs="Arial"/>
          <w:b w:val="0"/>
          <w:noProof/>
          <w:color w:val="auto"/>
          <w:sz w:val="28"/>
          <w:szCs w:val="28"/>
          <w:lang w:val="fr-CA"/>
        </w:rPr>
        <w:t>écran de votre ordinateur, vous pouvez c</w:t>
      </w:r>
      <w:r w:rsidR="00922E0B" w:rsidRPr="001A5929">
        <w:rPr>
          <w:rFonts w:eastAsia="Arial" w:cs="Arial"/>
          <w:b w:val="0"/>
          <w:noProof/>
          <w:color w:val="auto"/>
          <w:sz w:val="28"/>
          <w:szCs w:val="28"/>
          <w:lang w:val="fr-CA"/>
        </w:rPr>
        <w:t>réer un document attray</w:t>
      </w:r>
      <w:r w:rsidR="00784F9D">
        <w:rPr>
          <w:rFonts w:eastAsia="Arial" w:cs="Arial"/>
          <w:b w:val="0"/>
          <w:noProof/>
          <w:color w:val="auto"/>
          <w:sz w:val="28"/>
          <w:szCs w:val="28"/>
          <w:lang w:val="fr-CA"/>
        </w:rPr>
        <w:t>ant qui se</w:t>
      </w:r>
      <w:r w:rsidR="00AC132D">
        <w:rPr>
          <w:rFonts w:eastAsia="Arial" w:cs="Arial"/>
          <w:b w:val="0"/>
          <w:noProof/>
          <w:color w:val="auto"/>
          <w:sz w:val="28"/>
          <w:szCs w:val="28"/>
          <w:lang w:val="fr-CA"/>
        </w:rPr>
        <w:t xml:space="preserve">ra accessible à tous, y compris une </w:t>
      </w:r>
      <w:r w:rsidRPr="001A5929">
        <w:rPr>
          <w:rFonts w:eastAsia="Arial" w:cs="Arial"/>
          <w:b w:val="0"/>
          <w:noProof/>
          <w:color w:val="auto"/>
          <w:sz w:val="28"/>
          <w:szCs w:val="28"/>
          <w:lang w:val="fr-CA"/>
        </w:rPr>
        <w:t>personne qui souhaite passer rapidement d</w:t>
      </w:r>
      <w:r w:rsidR="005B537E" w:rsidRPr="001A5929">
        <w:rPr>
          <w:rFonts w:eastAsia="Arial" w:cs="Arial"/>
          <w:b w:val="0"/>
          <w:noProof/>
          <w:color w:val="auto"/>
          <w:sz w:val="28"/>
          <w:szCs w:val="28"/>
          <w:lang w:val="fr-CA"/>
        </w:rPr>
        <w:t>’</w:t>
      </w:r>
      <w:r w:rsidR="00922E0B" w:rsidRPr="001A5929">
        <w:rPr>
          <w:rFonts w:eastAsia="Arial" w:cs="Arial"/>
          <w:b w:val="0"/>
          <w:noProof/>
          <w:color w:val="auto"/>
          <w:sz w:val="28"/>
          <w:szCs w:val="28"/>
          <w:lang w:val="fr-CA"/>
        </w:rPr>
        <w:t xml:space="preserve">un </w:t>
      </w:r>
      <w:r w:rsidR="00784F9D">
        <w:rPr>
          <w:rFonts w:eastAsia="Arial" w:cs="Arial"/>
          <w:b w:val="0"/>
          <w:noProof/>
          <w:color w:val="auto"/>
          <w:sz w:val="28"/>
          <w:szCs w:val="28"/>
          <w:lang w:val="fr-CA"/>
        </w:rPr>
        <w:t>titre à un sous-titre afin</w:t>
      </w:r>
      <w:r w:rsidRPr="001A5929">
        <w:rPr>
          <w:rFonts w:eastAsia="Arial" w:cs="Arial"/>
          <w:b w:val="0"/>
          <w:noProof/>
          <w:color w:val="auto"/>
          <w:sz w:val="28"/>
          <w:szCs w:val="28"/>
          <w:lang w:val="fr-CA"/>
        </w:rPr>
        <w:t xml:space="preserve"> de trouver rapidement l</w:t>
      </w:r>
      <w:r w:rsidR="005B537E" w:rsidRPr="001A5929">
        <w:rPr>
          <w:rFonts w:eastAsia="Arial" w:cs="Arial"/>
          <w:b w:val="0"/>
          <w:noProof/>
          <w:color w:val="auto"/>
          <w:sz w:val="28"/>
          <w:szCs w:val="28"/>
          <w:lang w:val="fr-CA"/>
        </w:rPr>
        <w:t>’</w:t>
      </w:r>
      <w:r w:rsidRPr="001A5929">
        <w:rPr>
          <w:rFonts w:eastAsia="Arial" w:cs="Arial"/>
          <w:b w:val="0"/>
          <w:noProof/>
          <w:color w:val="auto"/>
          <w:sz w:val="28"/>
          <w:szCs w:val="28"/>
          <w:lang w:val="fr-CA"/>
        </w:rPr>
        <w:t>inform</w:t>
      </w:r>
      <w:r w:rsidR="00922E0B" w:rsidRPr="001A5929">
        <w:rPr>
          <w:rFonts w:eastAsia="Arial" w:cs="Arial"/>
          <w:b w:val="0"/>
          <w:noProof/>
          <w:color w:val="auto"/>
          <w:sz w:val="28"/>
          <w:szCs w:val="28"/>
          <w:lang w:val="fr-CA"/>
        </w:rPr>
        <w:t xml:space="preserve">ation </w:t>
      </w:r>
      <w:r w:rsidR="00784F9D">
        <w:rPr>
          <w:rFonts w:eastAsia="Arial" w:cs="Arial"/>
          <w:b w:val="0"/>
          <w:noProof/>
          <w:color w:val="auto"/>
          <w:sz w:val="28"/>
          <w:szCs w:val="28"/>
          <w:lang w:val="fr-CA"/>
        </w:rPr>
        <w:t xml:space="preserve">qu’elle recherche (p. ex. </w:t>
      </w:r>
      <w:r w:rsidRPr="001A5929">
        <w:rPr>
          <w:rFonts w:eastAsia="Arial" w:cs="Arial"/>
          <w:b w:val="0"/>
          <w:noProof/>
          <w:color w:val="auto"/>
          <w:sz w:val="28"/>
          <w:szCs w:val="28"/>
          <w:lang w:val="fr-CA"/>
        </w:rPr>
        <w:t>chapitre</w:t>
      </w:r>
      <w:r w:rsidR="00315B0D" w:rsidRPr="001A5929">
        <w:rPr>
          <w:rFonts w:eastAsia="Arial" w:cs="Arial"/>
          <w:b w:val="0"/>
          <w:noProof/>
          <w:color w:val="auto"/>
          <w:sz w:val="28"/>
          <w:szCs w:val="28"/>
          <w:lang w:val="fr-CA"/>
        </w:rPr>
        <w:t> </w:t>
      </w:r>
      <w:r w:rsidR="00784F9D">
        <w:rPr>
          <w:rFonts w:eastAsia="Arial" w:cs="Arial"/>
          <w:b w:val="0"/>
          <w:noProof/>
          <w:color w:val="auto"/>
          <w:sz w:val="28"/>
          <w:szCs w:val="28"/>
          <w:lang w:val="fr-CA"/>
        </w:rPr>
        <w:t xml:space="preserve">18, </w:t>
      </w:r>
      <w:r w:rsidR="00922E0B" w:rsidRPr="001A5929">
        <w:rPr>
          <w:rFonts w:eastAsia="Arial" w:cs="Arial"/>
          <w:b w:val="0"/>
          <w:noProof/>
          <w:color w:val="auto"/>
          <w:sz w:val="28"/>
          <w:szCs w:val="28"/>
          <w:lang w:val="fr-CA"/>
        </w:rPr>
        <w:t>s</w:t>
      </w:r>
      <w:r w:rsidRPr="001A5929">
        <w:rPr>
          <w:rFonts w:eastAsia="Arial" w:cs="Arial"/>
          <w:b w:val="0"/>
          <w:noProof/>
          <w:color w:val="auto"/>
          <w:sz w:val="28"/>
          <w:szCs w:val="28"/>
          <w:lang w:val="fr-CA"/>
        </w:rPr>
        <w:t>ous-section</w:t>
      </w:r>
      <w:r w:rsidR="00315B0D" w:rsidRPr="001A5929">
        <w:rPr>
          <w:rFonts w:eastAsia="Arial" w:cs="Arial"/>
          <w:b w:val="0"/>
          <w:noProof/>
          <w:color w:val="auto"/>
          <w:sz w:val="28"/>
          <w:szCs w:val="28"/>
          <w:lang w:val="fr-CA"/>
        </w:rPr>
        <w:t> </w:t>
      </w:r>
      <w:r w:rsidR="00AC132D">
        <w:rPr>
          <w:rFonts w:eastAsia="Arial" w:cs="Arial"/>
          <w:b w:val="0"/>
          <w:noProof/>
          <w:color w:val="auto"/>
          <w:sz w:val="28"/>
          <w:szCs w:val="28"/>
          <w:lang w:val="fr-CA"/>
        </w:rPr>
        <w:t>10) et une</w:t>
      </w:r>
      <w:r w:rsidR="00784F9D">
        <w:rPr>
          <w:rFonts w:eastAsia="Arial" w:cs="Arial"/>
          <w:b w:val="0"/>
          <w:noProof/>
          <w:color w:val="auto"/>
          <w:sz w:val="28"/>
          <w:szCs w:val="28"/>
          <w:lang w:val="fr-CA"/>
        </w:rPr>
        <w:t xml:space="preserve"> </w:t>
      </w:r>
      <w:r w:rsidRPr="001A5929">
        <w:rPr>
          <w:rFonts w:eastAsia="Arial" w:cs="Arial"/>
          <w:b w:val="0"/>
          <w:noProof/>
          <w:color w:val="auto"/>
          <w:sz w:val="28"/>
          <w:szCs w:val="28"/>
          <w:lang w:val="fr-CA"/>
        </w:rPr>
        <w:t>personne qui est aveugle ou qui est incapable de manipuler une souris d</w:t>
      </w:r>
      <w:r w:rsidR="005B537E" w:rsidRPr="001A5929">
        <w:rPr>
          <w:rFonts w:eastAsia="Arial" w:cs="Arial"/>
          <w:b w:val="0"/>
          <w:noProof/>
          <w:color w:val="auto"/>
          <w:sz w:val="28"/>
          <w:szCs w:val="28"/>
          <w:lang w:val="fr-CA"/>
        </w:rPr>
        <w:t>’</w:t>
      </w:r>
      <w:r w:rsidRPr="001A5929">
        <w:rPr>
          <w:rFonts w:eastAsia="Arial" w:cs="Arial"/>
          <w:b w:val="0"/>
          <w:noProof/>
          <w:color w:val="auto"/>
          <w:sz w:val="28"/>
          <w:szCs w:val="28"/>
          <w:lang w:val="fr-CA"/>
        </w:rPr>
        <w:t>ordinateur.</w:t>
      </w:r>
    </w:p>
    <w:p w:rsidR="008B6758" w:rsidRPr="008B6758" w:rsidRDefault="00CF55BE" w:rsidP="008B6758">
      <w:pPr>
        <w:pStyle w:val="Heading2"/>
        <w:rPr>
          <w:b w:val="0"/>
          <w:noProof/>
        </w:rPr>
      </w:pPr>
      <w:r>
        <w:rPr>
          <w:rFonts w:eastAsia="Arial"/>
          <w:bCs/>
          <w:noProof/>
          <w:lang w:val="fr-CA"/>
        </w:rPr>
        <w:t>Portée</w:t>
      </w:r>
    </w:p>
    <w:p w:rsidR="008B6758" w:rsidRPr="008B6758" w:rsidRDefault="008B6758" w:rsidP="008B6758">
      <w:pPr>
        <w:spacing w:after="0"/>
        <w:contextualSpacing/>
        <w:rPr>
          <w:rFonts w:cs="Arial"/>
          <w:b w:val="0"/>
          <w:noProof/>
          <w:color w:val="auto"/>
          <w:sz w:val="16"/>
          <w:szCs w:val="16"/>
        </w:rPr>
      </w:pPr>
    </w:p>
    <w:p w:rsidR="008B6758" w:rsidRPr="005B537E" w:rsidRDefault="00CF55BE" w:rsidP="008B6758">
      <w:pPr>
        <w:spacing w:after="0"/>
        <w:contextualSpacing/>
        <w:rPr>
          <w:rFonts w:cs="Arial"/>
          <w:b w:val="0"/>
          <w:noProof/>
          <w:color w:val="auto"/>
          <w:sz w:val="28"/>
          <w:szCs w:val="28"/>
          <w:lang w:val="fr-CA"/>
        </w:rPr>
      </w:pPr>
      <w:r>
        <w:rPr>
          <w:rFonts w:eastAsia="Arial" w:cs="Arial"/>
          <w:b w:val="0"/>
          <w:noProof/>
          <w:color w:val="auto"/>
          <w:sz w:val="28"/>
          <w:szCs w:val="28"/>
          <w:lang w:val="fr-CA"/>
        </w:rPr>
        <w:t>Selon les paramètres d</w:t>
      </w:r>
      <w:r w:rsidR="005B537E">
        <w:rPr>
          <w:rFonts w:eastAsia="Arial" w:cs="Arial"/>
          <w:b w:val="0"/>
          <w:noProof/>
          <w:color w:val="auto"/>
          <w:sz w:val="28"/>
          <w:szCs w:val="28"/>
          <w:lang w:val="fr-CA"/>
        </w:rPr>
        <w:t>’</w:t>
      </w:r>
      <w:r>
        <w:rPr>
          <w:rFonts w:eastAsia="Arial" w:cs="Arial"/>
          <w:b w:val="0"/>
          <w:noProof/>
          <w:color w:val="auto"/>
          <w:sz w:val="28"/>
          <w:szCs w:val="28"/>
          <w:lang w:val="fr-CA"/>
        </w:rPr>
        <w:t>élaboration, la norme doit «</w:t>
      </w:r>
      <w:r w:rsidR="00315B0D">
        <w:rPr>
          <w:rFonts w:eastAsia="Arial" w:cs="Arial"/>
          <w:b w:val="0"/>
          <w:noProof/>
          <w:color w:val="auto"/>
          <w:sz w:val="28"/>
          <w:szCs w:val="28"/>
          <w:lang w:val="fr-CA"/>
        </w:rPr>
        <w:t> </w:t>
      </w:r>
      <w:r>
        <w:rPr>
          <w:rFonts w:eastAsia="Arial" w:cs="Arial"/>
          <w:b w:val="0"/>
          <w:noProof/>
          <w:color w:val="auto"/>
          <w:sz w:val="28"/>
          <w:szCs w:val="28"/>
          <w:lang w:val="fr-CA"/>
        </w:rPr>
        <w:t>être suffisamment précise que l</w:t>
      </w:r>
      <w:r w:rsidR="005B537E">
        <w:rPr>
          <w:rFonts w:eastAsia="Arial" w:cs="Arial"/>
          <w:b w:val="0"/>
          <w:noProof/>
          <w:color w:val="auto"/>
          <w:sz w:val="28"/>
          <w:szCs w:val="28"/>
          <w:lang w:val="fr-CA"/>
        </w:rPr>
        <w:t>’</w:t>
      </w:r>
      <w:r>
        <w:rPr>
          <w:rFonts w:eastAsia="Arial" w:cs="Arial"/>
          <w:b w:val="0"/>
          <w:noProof/>
          <w:color w:val="auto"/>
          <w:sz w:val="28"/>
          <w:szCs w:val="28"/>
          <w:lang w:val="fr-CA"/>
        </w:rPr>
        <w:t>on puisse savoir quand les exigences ont été satisfaites</w:t>
      </w:r>
      <w:r w:rsidR="00315B0D">
        <w:rPr>
          <w:rFonts w:eastAsia="Arial" w:cs="Arial"/>
          <w:b w:val="0"/>
          <w:noProof/>
          <w:color w:val="auto"/>
          <w:sz w:val="28"/>
          <w:szCs w:val="28"/>
          <w:lang w:val="fr-CA"/>
        </w:rPr>
        <w:t> </w:t>
      </w:r>
      <w:r w:rsidR="00F52D78">
        <w:rPr>
          <w:rFonts w:eastAsia="Arial" w:cs="Arial"/>
          <w:b w:val="0"/>
          <w:noProof/>
          <w:color w:val="auto"/>
          <w:sz w:val="28"/>
          <w:szCs w:val="28"/>
          <w:lang w:val="fr-CA"/>
        </w:rPr>
        <w:t xml:space="preserve">». Les </w:t>
      </w:r>
      <w:r>
        <w:rPr>
          <w:rFonts w:eastAsia="Arial" w:cs="Arial"/>
          <w:b w:val="0"/>
          <w:noProof/>
          <w:color w:val="auto"/>
          <w:sz w:val="28"/>
          <w:szCs w:val="28"/>
          <w:lang w:val="fr-CA"/>
        </w:rPr>
        <w:t>rec</w:t>
      </w:r>
      <w:r w:rsidR="00784F9D">
        <w:rPr>
          <w:rFonts w:eastAsia="Arial" w:cs="Arial"/>
          <w:b w:val="0"/>
          <w:noProof/>
          <w:color w:val="auto"/>
          <w:sz w:val="28"/>
          <w:szCs w:val="28"/>
          <w:lang w:val="fr-CA"/>
        </w:rPr>
        <w:t xml:space="preserve">ommandations du Conseil satisfont à cette exigence puisqu’elles </w:t>
      </w:r>
      <w:r w:rsidR="00A07E12">
        <w:rPr>
          <w:rFonts w:eastAsia="Arial" w:cs="Arial"/>
          <w:b w:val="0"/>
          <w:noProof/>
          <w:color w:val="auto"/>
          <w:sz w:val="28"/>
          <w:szCs w:val="28"/>
          <w:lang w:val="fr-CA"/>
        </w:rPr>
        <w:t xml:space="preserve">intègrent les </w:t>
      </w:r>
      <w:r w:rsidR="00784F9D">
        <w:rPr>
          <w:rFonts w:eastAsia="Arial" w:cs="Arial"/>
          <w:b w:val="0"/>
          <w:noProof/>
          <w:color w:val="auto"/>
          <w:sz w:val="28"/>
          <w:szCs w:val="28"/>
          <w:lang w:val="fr-CA"/>
        </w:rPr>
        <w:t>n</w:t>
      </w:r>
      <w:r>
        <w:rPr>
          <w:rFonts w:eastAsia="Arial" w:cs="Arial"/>
          <w:b w:val="0"/>
          <w:noProof/>
          <w:color w:val="auto"/>
          <w:sz w:val="28"/>
          <w:szCs w:val="28"/>
          <w:lang w:val="fr-CA"/>
        </w:rPr>
        <w:t>ormes nationales et internationale</w:t>
      </w:r>
      <w:r w:rsidR="00A07E12">
        <w:rPr>
          <w:rFonts w:eastAsia="Arial" w:cs="Arial"/>
          <w:b w:val="0"/>
          <w:noProof/>
          <w:color w:val="auto"/>
          <w:sz w:val="28"/>
          <w:szCs w:val="28"/>
          <w:lang w:val="fr-CA"/>
        </w:rPr>
        <w:t xml:space="preserve">s actuelles </w:t>
      </w:r>
      <w:r w:rsidR="00784F9D">
        <w:rPr>
          <w:rFonts w:eastAsia="Arial" w:cs="Arial"/>
          <w:b w:val="0"/>
          <w:noProof/>
          <w:color w:val="auto"/>
          <w:sz w:val="28"/>
          <w:szCs w:val="28"/>
          <w:lang w:val="fr-CA"/>
        </w:rPr>
        <w:t xml:space="preserve">en matière de TIC, lesquelles </w:t>
      </w:r>
      <w:r w:rsidR="00A07E12">
        <w:rPr>
          <w:rFonts w:eastAsia="Arial" w:cs="Arial"/>
          <w:b w:val="0"/>
          <w:noProof/>
          <w:color w:val="auto"/>
          <w:sz w:val="28"/>
          <w:szCs w:val="28"/>
          <w:lang w:val="fr-CA"/>
        </w:rPr>
        <w:t xml:space="preserve">sont </w:t>
      </w:r>
      <w:r>
        <w:rPr>
          <w:rFonts w:eastAsia="Arial" w:cs="Arial"/>
          <w:b w:val="0"/>
          <w:noProof/>
          <w:color w:val="auto"/>
          <w:sz w:val="28"/>
          <w:szCs w:val="28"/>
          <w:lang w:val="fr-CA"/>
        </w:rPr>
        <w:t>déta</w:t>
      </w:r>
      <w:r w:rsidR="00784F9D">
        <w:rPr>
          <w:rFonts w:eastAsia="Arial" w:cs="Arial"/>
          <w:b w:val="0"/>
          <w:noProof/>
          <w:color w:val="auto"/>
          <w:sz w:val="28"/>
          <w:szCs w:val="28"/>
          <w:lang w:val="fr-CA"/>
        </w:rPr>
        <w:t xml:space="preserve">illées et soutenues </w:t>
      </w:r>
      <w:r>
        <w:rPr>
          <w:rFonts w:eastAsia="Arial" w:cs="Arial"/>
          <w:b w:val="0"/>
          <w:noProof/>
          <w:color w:val="auto"/>
          <w:sz w:val="28"/>
          <w:szCs w:val="28"/>
          <w:lang w:val="fr-CA"/>
        </w:rPr>
        <w:t xml:space="preserve">par </w:t>
      </w:r>
      <w:r w:rsidR="00A07E12">
        <w:rPr>
          <w:rFonts w:eastAsia="Arial" w:cs="Arial"/>
          <w:b w:val="0"/>
          <w:noProof/>
          <w:color w:val="auto"/>
          <w:sz w:val="28"/>
          <w:szCs w:val="28"/>
          <w:lang w:val="fr-CA"/>
        </w:rPr>
        <w:t>un éventail de ressources en ligne, de possibilités de formation et de connaissances spécialisées.</w:t>
      </w:r>
    </w:p>
    <w:p w:rsidR="008B6758" w:rsidRPr="005B537E" w:rsidRDefault="008B6758" w:rsidP="008B6758">
      <w:pPr>
        <w:spacing w:after="0"/>
        <w:contextualSpacing/>
        <w:rPr>
          <w:rFonts w:cs="Arial"/>
          <w:b w:val="0"/>
          <w:noProof/>
          <w:color w:val="auto"/>
          <w:sz w:val="28"/>
          <w:szCs w:val="28"/>
          <w:lang w:val="fr-CA"/>
        </w:rPr>
      </w:pPr>
    </w:p>
    <w:p w:rsidR="008B6758" w:rsidRPr="00983ADE" w:rsidRDefault="00CF55BE" w:rsidP="008B6758">
      <w:pPr>
        <w:spacing w:after="0"/>
        <w:contextualSpacing/>
        <w:rPr>
          <w:rFonts w:cs="Arial"/>
          <w:b w:val="0"/>
          <w:noProof/>
          <w:color w:val="auto"/>
          <w:sz w:val="28"/>
          <w:szCs w:val="28"/>
          <w:lang w:val="fr-CA"/>
        </w:rPr>
      </w:pPr>
      <w:r w:rsidRPr="00983ADE">
        <w:rPr>
          <w:rFonts w:eastAsia="Arial" w:cs="Arial"/>
          <w:b w:val="0"/>
          <w:noProof/>
          <w:color w:val="auto"/>
          <w:sz w:val="28"/>
          <w:szCs w:val="28"/>
          <w:lang w:val="fr-CA"/>
        </w:rPr>
        <w:t>Néanmoins, le Conseil reconnaît qu</w:t>
      </w:r>
      <w:r w:rsidR="005B537E" w:rsidRPr="00983ADE">
        <w:rPr>
          <w:rFonts w:eastAsia="Arial" w:cs="Arial"/>
          <w:b w:val="0"/>
          <w:noProof/>
          <w:color w:val="auto"/>
          <w:sz w:val="28"/>
          <w:szCs w:val="28"/>
          <w:lang w:val="fr-CA"/>
        </w:rPr>
        <w:t>’</w:t>
      </w:r>
      <w:r w:rsidRPr="00983ADE">
        <w:rPr>
          <w:rFonts w:eastAsia="Arial" w:cs="Arial"/>
          <w:b w:val="0"/>
          <w:noProof/>
          <w:color w:val="auto"/>
          <w:sz w:val="28"/>
          <w:szCs w:val="28"/>
          <w:lang w:val="fr-CA"/>
        </w:rPr>
        <w:t>un «</w:t>
      </w:r>
      <w:r w:rsidR="00315B0D" w:rsidRPr="00983ADE">
        <w:rPr>
          <w:rFonts w:eastAsia="Arial" w:cs="Arial"/>
          <w:b w:val="0"/>
          <w:noProof/>
          <w:color w:val="auto"/>
          <w:sz w:val="28"/>
          <w:szCs w:val="28"/>
          <w:lang w:val="fr-CA"/>
        </w:rPr>
        <w:t> </w:t>
      </w:r>
      <w:r w:rsidRPr="00983ADE">
        <w:rPr>
          <w:rFonts w:eastAsia="Arial" w:cs="Arial"/>
          <w:b w:val="0"/>
          <w:noProof/>
          <w:color w:val="auto"/>
          <w:sz w:val="28"/>
          <w:szCs w:val="28"/>
          <w:lang w:val="fr-CA"/>
        </w:rPr>
        <w:t>procédé technologique particulier</w:t>
      </w:r>
      <w:r w:rsidR="00315B0D" w:rsidRPr="00983ADE">
        <w:rPr>
          <w:rFonts w:eastAsia="Arial" w:cs="Arial"/>
          <w:b w:val="0"/>
          <w:noProof/>
          <w:color w:val="auto"/>
          <w:sz w:val="28"/>
          <w:szCs w:val="28"/>
          <w:lang w:val="fr-CA"/>
        </w:rPr>
        <w:t> </w:t>
      </w:r>
      <w:r w:rsidRPr="00983ADE">
        <w:rPr>
          <w:rFonts w:eastAsia="Arial" w:cs="Arial"/>
          <w:b w:val="0"/>
          <w:noProof/>
          <w:color w:val="auto"/>
          <w:sz w:val="28"/>
          <w:szCs w:val="28"/>
          <w:lang w:val="fr-CA"/>
        </w:rPr>
        <w:t xml:space="preserve">» utilisé de nos jours pourrait ne pas être pertinent dans trois ans. Le Conseil recommande </w:t>
      </w:r>
      <w:r w:rsidR="00F52D78" w:rsidRPr="00983ADE">
        <w:rPr>
          <w:rFonts w:eastAsia="Arial" w:cs="Arial"/>
          <w:b w:val="0"/>
          <w:noProof/>
          <w:color w:val="auto"/>
          <w:sz w:val="28"/>
          <w:szCs w:val="28"/>
          <w:lang w:val="fr-CA"/>
        </w:rPr>
        <w:t xml:space="preserve">donc </w:t>
      </w:r>
      <w:r w:rsidR="00784F9D">
        <w:rPr>
          <w:rFonts w:eastAsia="Arial" w:cs="Arial"/>
          <w:b w:val="0"/>
          <w:noProof/>
          <w:color w:val="auto"/>
          <w:sz w:val="28"/>
          <w:szCs w:val="28"/>
          <w:lang w:val="fr-CA"/>
        </w:rPr>
        <w:t>la mise en place d’</w:t>
      </w:r>
      <w:r w:rsidR="00F52D78" w:rsidRPr="00983ADE">
        <w:rPr>
          <w:rFonts w:eastAsia="Arial" w:cs="Arial"/>
          <w:b w:val="0"/>
          <w:noProof/>
          <w:color w:val="auto"/>
          <w:sz w:val="28"/>
          <w:szCs w:val="28"/>
          <w:lang w:val="fr-CA"/>
        </w:rPr>
        <w:t>u</w:t>
      </w:r>
      <w:r w:rsidRPr="00983ADE">
        <w:rPr>
          <w:rFonts w:eastAsia="Arial" w:cs="Arial"/>
          <w:b w:val="0"/>
          <w:noProof/>
          <w:color w:val="auto"/>
          <w:sz w:val="28"/>
          <w:szCs w:val="28"/>
          <w:lang w:val="fr-CA"/>
        </w:rPr>
        <w:t xml:space="preserve">ne exigence générale </w:t>
      </w:r>
      <w:r w:rsidR="00983ADE" w:rsidRPr="00983ADE">
        <w:rPr>
          <w:rFonts w:eastAsia="Arial" w:cs="Arial"/>
          <w:b w:val="0"/>
          <w:noProof/>
          <w:color w:val="auto"/>
          <w:sz w:val="28"/>
          <w:szCs w:val="28"/>
          <w:lang w:val="fr-CA"/>
        </w:rPr>
        <w:t xml:space="preserve">selon laquelle </w:t>
      </w:r>
      <w:r w:rsidR="00A402DF">
        <w:rPr>
          <w:rFonts w:eastAsia="Arial" w:cs="Arial"/>
          <w:b w:val="0"/>
          <w:noProof/>
          <w:color w:val="auto"/>
          <w:sz w:val="28"/>
          <w:szCs w:val="28"/>
          <w:lang w:val="fr-CA"/>
        </w:rPr>
        <w:t>les organismes</w:t>
      </w:r>
      <w:r w:rsidR="00983ADE" w:rsidRPr="00983ADE">
        <w:rPr>
          <w:rFonts w:eastAsia="Arial" w:cs="Arial"/>
          <w:b w:val="0"/>
          <w:noProof/>
          <w:color w:val="auto"/>
          <w:sz w:val="28"/>
          <w:szCs w:val="28"/>
          <w:lang w:val="fr-CA"/>
        </w:rPr>
        <w:t xml:space="preserve"> </w:t>
      </w:r>
      <w:r w:rsidR="00A07E12">
        <w:rPr>
          <w:rFonts w:eastAsia="Arial" w:cs="Arial"/>
          <w:b w:val="0"/>
          <w:noProof/>
          <w:color w:val="auto"/>
          <w:sz w:val="28"/>
          <w:szCs w:val="28"/>
          <w:lang w:val="fr-CA"/>
        </w:rPr>
        <w:t xml:space="preserve">devront offrir </w:t>
      </w:r>
      <w:r w:rsidRPr="00983ADE">
        <w:rPr>
          <w:rFonts w:eastAsia="Arial" w:cs="Arial"/>
          <w:b w:val="0"/>
          <w:noProof/>
          <w:color w:val="auto"/>
          <w:sz w:val="28"/>
          <w:szCs w:val="28"/>
          <w:lang w:val="fr-CA"/>
        </w:rPr>
        <w:t xml:space="preserve">des </w:t>
      </w:r>
      <w:r w:rsidR="00A07E12">
        <w:rPr>
          <w:rFonts w:eastAsia="Arial" w:cs="Arial"/>
          <w:b w:val="0"/>
          <w:noProof/>
          <w:color w:val="auto"/>
          <w:sz w:val="28"/>
          <w:szCs w:val="28"/>
          <w:lang w:val="fr-CA"/>
        </w:rPr>
        <w:t xml:space="preserve">substituts fonctionnels aux manières dont les </w:t>
      </w:r>
      <w:r w:rsidRPr="00983ADE">
        <w:rPr>
          <w:rFonts w:eastAsia="Arial" w:cs="Arial"/>
          <w:b w:val="0"/>
          <w:noProof/>
          <w:color w:val="auto"/>
          <w:sz w:val="28"/>
          <w:szCs w:val="28"/>
          <w:lang w:val="fr-CA"/>
        </w:rPr>
        <w:t>utilisateu</w:t>
      </w:r>
      <w:r w:rsidR="00A07E12">
        <w:rPr>
          <w:rFonts w:eastAsia="Arial" w:cs="Arial"/>
          <w:b w:val="0"/>
          <w:noProof/>
          <w:color w:val="auto"/>
          <w:sz w:val="28"/>
          <w:szCs w:val="28"/>
          <w:lang w:val="fr-CA"/>
        </w:rPr>
        <w:t xml:space="preserve">rs accèdent </w:t>
      </w:r>
      <w:r w:rsidR="00983ADE" w:rsidRPr="00983ADE">
        <w:rPr>
          <w:rFonts w:eastAsia="Arial" w:cs="Arial"/>
          <w:b w:val="0"/>
          <w:noProof/>
          <w:color w:val="auto"/>
          <w:sz w:val="28"/>
          <w:szCs w:val="28"/>
          <w:lang w:val="fr-CA"/>
        </w:rPr>
        <w:t xml:space="preserve">aux renseignements et aux </w:t>
      </w:r>
      <w:r w:rsidR="00386D6C" w:rsidRPr="00983ADE">
        <w:rPr>
          <w:rFonts w:eastAsia="Arial" w:cs="Arial"/>
          <w:b w:val="0"/>
          <w:noProof/>
          <w:color w:val="auto"/>
          <w:sz w:val="28"/>
          <w:szCs w:val="28"/>
          <w:lang w:val="fr-CA"/>
        </w:rPr>
        <w:t>c</w:t>
      </w:r>
      <w:r w:rsidRPr="00983ADE">
        <w:rPr>
          <w:rFonts w:eastAsia="Arial" w:cs="Arial"/>
          <w:b w:val="0"/>
          <w:noProof/>
          <w:color w:val="auto"/>
          <w:sz w:val="28"/>
          <w:szCs w:val="28"/>
          <w:lang w:val="fr-CA"/>
        </w:rPr>
        <w:t>ommunication</w:t>
      </w:r>
      <w:r w:rsidR="00983ADE" w:rsidRPr="00983ADE">
        <w:rPr>
          <w:rFonts w:eastAsia="Arial" w:cs="Arial"/>
          <w:b w:val="0"/>
          <w:noProof/>
          <w:color w:val="auto"/>
          <w:sz w:val="28"/>
          <w:szCs w:val="28"/>
          <w:lang w:val="fr-CA"/>
        </w:rPr>
        <w:t xml:space="preserve">s, sans égard </w:t>
      </w:r>
      <w:r w:rsidR="00784F9D">
        <w:rPr>
          <w:rFonts w:eastAsia="Arial" w:cs="Arial"/>
          <w:b w:val="0"/>
          <w:noProof/>
          <w:color w:val="auto"/>
          <w:sz w:val="28"/>
          <w:szCs w:val="28"/>
          <w:lang w:val="fr-CA"/>
        </w:rPr>
        <w:t xml:space="preserve">au mode de communication </w:t>
      </w:r>
      <w:r w:rsidRPr="00983ADE">
        <w:rPr>
          <w:rFonts w:eastAsia="Arial" w:cs="Arial"/>
          <w:b w:val="0"/>
          <w:noProof/>
          <w:color w:val="auto"/>
          <w:sz w:val="28"/>
          <w:szCs w:val="28"/>
          <w:lang w:val="fr-CA"/>
        </w:rPr>
        <w:t>(voir section</w:t>
      </w:r>
      <w:r w:rsidR="00315B0D" w:rsidRPr="00983ADE">
        <w:rPr>
          <w:rFonts w:eastAsia="Arial" w:cs="Arial"/>
          <w:b w:val="0"/>
          <w:noProof/>
          <w:color w:val="auto"/>
          <w:sz w:val="28"/>
          <w:szCs w:val="28"/>
          <w:lang w:val="fr-CA"/>
        </w:rPr>
        <w:t> </w:t>
      </w:r>
      <w:r w:rsidRPr="00983ADE">
        <w:rPr>
          <w:rFonts w:eastAsia="Arial" w:cs="Arial"/>
          <w:b w:val="0"/>
          <w:noProof/>
          <w:color w:val="auto"/>
          <w:sz w:val="28"/>
          <w:szCs w:val="28"/>
          <w:lang w:val="fr-CA"/>
        </w:rPr>
        <w:t>7).</w:t>
      </w:r>
    </w:p>
    <w:p w:rsidR="008B6758" w:rsidRPr="00983ADE" w:rsidRDefault="008B6758" w:rsidP="008B6758">
      <w:pPr>
        <w:spacing w:after="0"/>
        <w:contextualSpacing/>
        <w:rPr>
          <w:rFonts w:cs="Arial"/>
          <w:b w:val="0"/>
          <w:noProof/>
          <w:color w:val="auto"/>
          <w:sz w:val="28"/>
          <w:szCs w:val="28"/>
          <w:lang w:val="fr-CA"/>
        </w:rPr>
      </w:pPr>
    </w:p>
    <w:p w:rsidR="008B6758" w:rsidRPr="005B537E" w:rsidRDefault="00CF55BE" w:rsidP="008B6758">
      <w:pPr>
        <w:spacing w:after="0"/>
        <w:contextualSpacing/>
        <w:rPr>
          <w:rFonts w:cs="Arial"/>
          <w:b w:val="0"/>
          <w:noProof/>
          <w:color w:val="auto"/>
          <w:sz w:val="28"/>
          <w:szCs w:val="28"/>
          <w:lang w:val="fr-CA"/>
        </w:rPr>
      </w:pPr>
      <w:r w:rsidRPr="00983ADE">
        <w:rPr>
          <w:rFonts w:eastAsia="Arial" w:cs="Arial"/>
          <w:b w:val="0"/>
          <w:noProof/>
          <w:color w:val="auto"/>
          <w:sz w:val="28"/>
          <w:szCs w:val="28"/>
          <w:lang w:val="fr-CA"/>
        </w:rPr>
        <w:t>Afin de tenir compte de</w:t>
      </w:r>
      <w:r w:rsidR="005B537E" w:rsidRPr="00983ADE">
        <w:rPr>
          <w:rFonts w:eastAsia="Arial" w:cs="Arial"/>
          <w:b w:val="0"/>
          <w:noProof/>
          <w:color w:val="auto"/>
          <w:sz w:val="28"/>
          <w:szCs w:val="28"/>
          <w:lang w:val="fr-CA"/>
        </w:rPr>
        <w:t xml:space="preserve"> </w:t>
      </w:r>
      <w:r w:rsidRPr="00983ADE">
        <w:rPr>
          <w:rFonts w:eastAsia="Arial" w:cs="Arial"/>
          <w:b w:val="0"/>
          <w:noProof/>
          <w:color w:val="auto"/>
          <w:sz w:val="28"/>
          <w:szCs w:val="28"/>
          <w:lang w:val="fr-CA"/>
        </w:rPr>
        <w:t>l</w:t>
      </w:r>
      <w:r w:rsidR="005B537E" w:rsidRPr="00983ADE">
        <w:rPr>
          <w:rFonts w:eastAsia="Arial" w:cs="Arial"/>
          <w:b w:val="0"/>
          <w:noProof/>
          <w:color w:val="auto"/>
          <w:sz w:val="28"/>
          <w:szCs w:val="28"/>
          <w:lang w:val="fr-CA"/>
        </w:rPr>
        <w:t>’</w:t>
      </w:r>
      <w:r w:rsidRPr="00983ADE">
        <w:rPr>
          <w:rFonts w:eastAsia="Arial" w:cs="Arial"/>
          <w:b w:val="0"/>
          <w:noProof/>
          <w:color w:val="auto"/>
          <w:sz w:val="28"/>
          <w:szCs w:val="28"/>
          <w:lang w:val="fr-CA"/>
        </w:rPr>
        <w:t>évolution des technologies et des problèmes d</w:t>
      </w:r>
      <w:r w:rsidR="005B537E" w:rsidRPr="00983ADE">
        <w:rPr>
          <w:rFonts w:eastAsia="Arial" w:cs="Arial"/>
          <w:b w:val="0"/>
          <w:noProof/>
          <w:color w:val="auto"/>
          <w:sz w:val="28"/>
          <w:szCs w:val="28"/>
          <w:lang w:val="fr-CA"/>
        </w:rPr>
        <w:t>’</w:t>
      </w:r>
      <w:r w:rsidRPr="00983ADE">
        <w:rPr>
          <w:rFonts w:eastAsia="Arial" w:cs="Arial"/>
          <w:b w:val="0"/>
          <w:noProof/>
          <w:color w:val="auto"/>
          <w:sz w:val="28"/>
          <w:szCs w:val="28"/>
          <w:lang w:val="fr-CA"/>
        </w:rPr>
        <w:t xml:space="preserve">accessibilité </w:t>
      </w:r>
      <w:r w:rsidR="00B3691F">
        <w:rPr>
          <w:rFonts w:eastAsia="Arial" w:cs="Arial"/>
          <w:b w:val="0"/>
          <w:noProof/>
          <w:color w:val="auto"/>
          <w:sz w:val="28"/>
          <w:szCs w:val="28"/>
          <w:lang w:val="fr-CA"/>
        </w:rPr>
        <w:t>pour lesquels la réglementation est impuissante, l</w:t>
      </w:r>
      <w:r w:rsidRPr="00983ADE">
        <w:rPr>
          <w:rFonts w:eastAsia="Arial" w:cs="Arial"/>
          <w:b w:val="0"/>
          <w:noProof/>
          <w:color w:val="auto"/>
          <w:sz w:val="28"/>
          <w:szCs w:val="28"/>
          <w:lang w:val="fr-CA"/>
        </w:rPr>
        <w:t>e Conseil</w:t>
      </w:r>
      <w:r>
        <w:rPr>
          <w:rFonts w:eastAsia="Arial" w:cs="Arial"/>
          <w:b w:val="0"/>
          <w:noProof/>
          <w:color w:val="auto"/>
          <w:sz w:val="28"/>
          <w:szCs w:val="28"/>
          <w:lang w:val="fr-CA"/>
        </w:rPr>
        <w:t xml:space="preserve"> invite le gouvernement du Manitoba à soutenir l</w:t>
      </w:r>
      <w:r w:rsidR="005B537E">
        <w:rPr>
          <w:rFonts w:eastAsia="Arial" w:cs="Arial"/>
          <w:b w:val="0"/>
          <w:noProof/>
          <w:color w:val="auto"/>
          <w:sz w:val="28"/>
          <w:szCs w:val="28"/>
          <w:lang w:val="fr-CA"/>
        </w:rPr>
        <w:t>’</w:t>
      </w:r>
      <w:r>
        <w:rPr>
          <w:rFonts w:eastAsia="Arial" w:cs="Arial"/>
          <w:b w:val="0"/>
          <w:noProof/>
          <w:color w:val="auto"/>
          <w:sz w:val="28"/>
          <w:szCs w:val="28"/>
          <w:lang w:val="fr-CA"/>
        </w:rPr>
        <w:t>accessibilité dans le domaine de l</w:t>
      </w:r>
      <w:r w:rsidR="005B537E">
        <w:rPr>
          <w:rFonts w:eastAsia="Arial" w:cs="Arial"/>
          <w:b w:val="0"/>
          <w:noProof/>
          <w:color w:val="auto"/>
          <w:sz w:val="28"/>
          <w:szCs w:val="28"/>
          <w:lang w:val="fr-CA"/>
        </w:rPr>
        <w:t>’</w:t>
      </w:r>
      <w:r>
        <w:rPr>
          <w:rFonts w:eastAsia="Arial" w:cs="Arial"/>
          <w:b w:val="0"/>
          <w:noProof/>
          <w:color w:val="auto"/>
          <w:sz w:val="28"/>
          <w:szCs w:val="28"/>
          <w:lang w:val="fr-CA"/>
        </w:rPr>
        <w:t xml:space="preserve">échange de renseignements et de la communication en rendant </w:t>
      </w:r>
      <w:r w:rsidR="00B3691F">
        <w:rPr>
          <w:rFonts w:eastAsia="Arial" w:cs="Arial"/>
          <w:b w:val="0"/>
          <w:noProof/>
          <w:color w:val="auto"/>
          <w:sz w:val="28"/>
          <w:szCs w:val="28"/>
          <w:lang w:val="fr-CA"/>
        </w:rPr>
        <w:t xml:space="preserve">accessible à titre </w:t>
      </w:r>
      <w:r w:rsidR="00983ADE">
        <w:rPr>
          <w:rFonts w:eastAsia="Arial" w:cs="Arial"/>
          <w:b w:val="0"/>
          <w:noProof/>
          <w:color w:val="auto"/>
          <w:sz w:val="28"/>
          <w:szCs w:val="28"/>
          <w:lang w:val="fr-CA"/>
        </w:rPr>
        <w:t>gratuit</w:t>
      </w:r>
      <w:r w:rsidR="00B3691F">
        <w:rPr>
          <w:rFonts w:eastAsia="Arial" w:cs="Arial"/>
          <w:b w:val="0"/>
          <w:noProof/>
          <w:color w:val="auto"/>
          <w:sz w:val="28"/>
          <w:szCs w:val="28"/>
          <w:lang w:val="fr-CA"/>
        </w:rPr>
        <w:t xml:space="preserve"> u</w:t>
      </w:r>
      <w:r>
        <w:rPr>
          <w:rFonts w:eastAsia="Arial" w:cs="Arial"/>
          <w:b w:val="0"/>
          <w:noProof/>
          <w:color w:val="auto"/>
          <w:sz w:val="28"/>
          <w:szCs w:val="28"/>
          <w:lang w:val="fr-CA"/>
        </w:rPr>
        <w:t>ne gamme d</w:t>
      </w:r>
      <w:r w:rsidR="005B537E">
        <w:rPr>
          <w:rFonts w:eastAsia="Arial" w:cs="Arial"/>
          <w:b w:val="0"/>
          <w:noProof/>
          <w:color w:val="auto"/>
          <w:sz w:val="28"/>
          <w:szCs w:val="28"/>
          <w:lang w:val="fr-CA"/>
        </w:rPr>
        <w:t>’</w:t>
      </w:r>
      <w:r>
        <w:rPr>
          <w:rFonts w:eastAsia="Arial" w:cs="Arial"/>
          <w:b w:val="0"/>
          <w:noProof/>
          <w:color w:val="auto"/>
          <w:sz w:val="28"/>
          <w:szCs w:val="28"/>
          <w:lang w:val="fr-CA"/>
        </w:rPr>
        <w:t>outils et de ressources. Par exemple, le gouvernement devrait fournir des directives d</w:t>
      </w:r>
      <w:r w:rsidR="005B537E">
        <w:rPr>
          <w:rFonts w:eastAsia="Arial" w:cs="Arial"/>
          <w:b w:val="0"/>
          <w:noProof/>
          <w:color w:val="auto"/>
          <w:sz w:val="28"/>
          <w:szCs w:val="28"/>
          <w:lang w:val="fr-CA"/>
        </w:rPr>
        <w:t>’</w:t>
      </w:r>
      <w:r>
        <w:rPr>
          <w:rFonts w:eastAsia="Arial" w:cs="Arial"/>
          <w:b w:val="0"/>
          <w:noProof/>
          <w:color w:val="auto"/>
          <w:sz w:val="28"/>
          <w:szCs w:val="28"/>
          <w:lang w:val="fr-CA"/>
        </w:rPr>
        <w:t>impressio</w:t>
      </w:r>
      <w:r w:rsidR="00983ADE">
        <w:rPr>
          <w:rFonts w:eastAsia="Arial" w:cs="Arial"/>
          <w:b w:val="0"/>
          <w:noProof/>
          <w:color w:val="auto"/>
          <w:sz w:val="28"/>
          <w:szCs w:val="28"/>
          <w:lang w:val="fr-CA"/>
        </w:rPr>
        <w:t>n expliquant comment utiliser d</w:t>
      </w:r>
      <w:r w:rsidR="00B3691F">
        <w:rPr>
          <w:rFonts w:eastAsia="Arial" w:cs="Arial"/>
          <w:b w:val="0"/>
          <w:noProof/>
          <w:color w:val="auto"/>
          <w:sz w:val="28"/>
          <w:szCs w:val="28"/>
          <w:lang w:val="fr-CA"/>
        </w:rPr>
        <w:t>es couleurs contrastantes</w:t>
      </w:r>
      <w:r w:rsidR="00983ADE">
        <w:rPr>
          <w:rFonts w:eastAsia="Arial" w:cs="Arial"/>
          <w:b w:val="0"/>
          <w:noProof/>
          <w:color w:val="auto"/>
          <w:sz w:val="28"/>
          <w:szCs w:val="28"/>
          <w:lang w:val="fr-CA"/>
        </w:rPr>
        <w:t xml:space="preserve"> </w:t>
      </w:r>
      <w:r>
        <w:rPr>
          <w:rFonts w:eastAsia="Arial" w:cs="Arial"/>
          <w:b w:val="0"/>
          <w:noProof/>
          <w:color w:val="auto"/>
          <w:sz w:val="28"/>
          <w:szCs w:val="28"/>
          <w:lang w:val="fr-CA"/>
        </w:rPr>
        <w:t>et une</w:t>
      </w:r>
      <w:r w:rsidR="00A07E12">
        <w:rPr>
          <w:rFonts w:eastAsia="Arial" w:cs="Arial"/>
          <w:b w:val="0"/>
          <w:noProof/>
          <w:color w:val="auto"/>
          <w:sz w:val="28"/>
          <w:szCs w:val="28"/>
          <w:lang w:val="fr-CA"/>
        </w:rPr>
        <w:t xml:space="preserve"> police de taille appropriée pour la préparation de</w:t>
      </w:r>
      <w:r>
        <w:rPr>
          <w:rFonts w:eastAsia="Arial" w:cs="Arial"/>
          <w:b w:val="0"/>
          <w:noProof/>
          <w:color w:val="auto"/>
          <w:sz w:val="28"/>
          <w:szCs w:val="28"/>
          <w:lang w:val="fr-CA"/>
        </w:rPr>
        <w:t xml:space="preserve"> divers documents (p</w:t>
      </w:r>
      <w:r w:rsidR="00983ADE">
        <w:rPr>
          <w:rFonts w:eastAsia="Arial" w:cs="Arial"/>
          <w:b w:val="0"/>
          <w:noProof/>
          <w:color w:val="auto"/>
          <w:sz w:val="28"/>
          <w:szCs w:val="28"/>
          <w:lang w:val="fr-CA"/>
        </w:rPr>
        <w:t xml:space="preserve">. ex. </w:t>
      </w:r>
      <w:r>
        <w:rPr>
          <w:rFonts w:eastAsia="Arial" w:cs="Arial"/>
          <w:b w:val="0"/>
          <w:noProof/>
          <w:color w:val="auto"/>
          <w:sz w:val="28"/>
          <w:szCs w:val="28"/>
          <w:lang w:val="fr-CA"/>
        </w:rPr>
        <w:t xml:space="preserve">une carte de visite, un document </w:t>
      </w:r>
      <w:r w:rsidR="00983ADE">
        <w:rPr>
          <w:rFonts w:eastAsia="Arial" w:cs="Arial"/>
          <w:b w:val="0"/>
          <w:noProof/>
          <w:color w:val="auto"/>
          <w:sz w:val="28"/>
          <w:szCs w:val="28"/>
          <w:lang w:val="fr-CA"/>
        </w:rPr>
        <w:t>administratif</w:t>
      </w:r>
      <w:r>
        <w:rPr>
          <w:rFonts w:eastAsia="Arial" w:cs="Arial"/>
          <w:b w:val="0"/>
          <w:noProof/>
          <w:color w:val="auto"/>
          <w:sz w:val="28"/>
          <w:szCs w:val="28"/>
          <w:lang w:val="fr-CA"/>
        </w:rPr>
        <w:t>, une affiche).</w:t>
      </w:r>
    </w:p>
    <w:p w:rsidR="008B6758" w:rsidRPr="005B537E" w:rsidRDefault="008B6758" w:rsidP="008B6758">
      <w:pPr>
        <w:spacing w:after="0"/>
        <w:contextualSpacing/>
        <w:rPr>
          <w:rFonts w:cs="Arial"/>
          <w:b w:val="0"/>
          <w:noProof/>
          <w:color w:val="auto"/>
          <w:sz w:val="28"/>
          <w:szCs w:val="28"/>
          <w:lang w:val="fr-CA"/>
        </w:rPr>
      </w:pPr>
    </w:p>
    <w:p w:rsidR="008B6758" w:rsidRPr="008B6758" w:rsidRDefault="00B3691F" w:rsidP="008B6758">
      <w:pPr>
        <w:tabs>
          <w:tab w:val="left" w:pos="900"/>
        </w:tabs>
        <w:rPr>
          <w:rFonts w:eastAsia="Arial" w:cs="Arial"/>
          <w:b w:val="0"/>
          <w:noProof/>
          <w:color w:val="auto"/>
          <w:sz w:val="28"/>
          <w:szCs w:val="28"/>
          <w:lang w:val="fr-CA" w:bidi="en-US"/>
        </w:rPr>
      </w:pPr>
      <w:r>
        <w:rPr>
          <w:rFonts w:eastAsia="Arial" w:cs="Arial"/>
          <w:b w:val="0"/>
          <w:noProof/>
          <w:color w:val="auto"/>
          <w:sz w:val="28"/>
          <w:szCs w:val="28"/>
          <w:lang w:val="fr-CA" w:bidi="en-US"/>
        </w:rPr>
        <w:t xml:space="preserve">Il convient de </w:t>
      </w:r>
      <w:r w:rsidR="00CF55BE">
        <w:rPr>
          <w:rFonts w:eastAsia="Arial" w:cs="Arial"/>
          <w:b w:val="0"/>
          <w:noProof/>
          <w:color w:val="auto"/>
          <w:sz w:val="28"/>
          <w:szCs w:val="28"/>
          <w:lang w:val="fr-CA" w:bidi="en-US"/>
        </w:rPr>
        <w:t>noter que le gouvernement fédéral est responsable des communications relevant du</w:t>
      </w:r>
      <w:r w:rsidR="005B537E">
        <w:rPr>
          <w:rFonts w:eastAsia="Arial" w:cs="Arial"/>
          <w:b w:val="0"/>
          <w:noProof/>
          <w:color w:val="auto"/>
          <w:sz w:val="28"/>
          <w:szCs w:val="28"/>
          <w:lang w:val="fr-CA" w:bidi="en-US"/>
        </w:rPr>
        <w:t xml:space="preserve"> </w:t>
      </w:r>
      <w:hyperlink r:id="rId12" w:history="1">
        <w:r w:rsidR="00CF55BE">
          <w:rPr>
            <w:rFonts w:eastAsia="Arial" w:cs="Arial"/>
            <w:b w:val="0"/>
            <w:noProof/>
            <w:color w:val="auto"/>
            <w:sz w:val="28"/>
            <w:szCs w:val="28"/>
            <w:u w:val="single"/>
            <w:lang w:val="fr-CA" w:bidi="en-US"/>
          </w:rPr>
          <w:t>Conseil de la radiodiffusion et des télécommunications canadiennes</w:t>
        </w:r>
      </w:hyperlink>
      <w:r w:rsidR="00983ADE">
        <w:rPr>
          <w:rFonts w:eastAsia="Arial" w:cs="Arial"/>
          <w:b w:val="0"/>
          <w:noProof/>
          <w:color w:val="auto"/>
          <w:sz w:val="28"/>
          <w:szCs w:val="28"/>
          <w:lang w:val="fr-CA" w:bidi="en-US"/>
        </w:rPr>
        <w:t xml:space="preserve">. La réglementation connexe n’est pas incluse dans la portée de la présente </w:t>
      </w:r>
      <w:r w:rsidR="00CF55BE">
        <w:rPr>
          <w:rFonts w:eastAsia="Arial" w:cs="Arial"/>
          <w:b w:val="0"/>
          <w:noProof/>
          <w:color w:val="auto"/>
          <w:sz w:val="28"/>
          <w:szCs w:val="28"/>
          <w:lang w:val="fr-CA" w:bidi="en-US"/>
        </w:rPr>
        <w:t>consultation.</w:t>
      </w:r>
    </w:p>
    <w:p w:rsidR="008B6758" w:rsidRPr="008B6758" w:rsidRDefault="00CF55BE" w:rsidP="008B6758">
      <w:pPr>
        <w:pStyle w:val="Heading2"/>
        <w:rPr>
          <w:b w:val="0"/>
          <w:noProof/>
        </w:rPr>
      </w:pPr>
      <w:r>
        <w:rPr>
          <w:rFonts w:eastAsia="Arial"/>
          <w:bCs/>
          <w:noProof/>
          <w:lang w:val="fr-CA"/>
        </w:rPr>
        <w:t>Objet du document de travail</w:t>
      </w:r>
    </w:p>
    <w:p w:rsidR="008B6758" w:rsidRPr="005B537E" w:rsidRDefault="00CF55BE" w:rsidP="008B6758">
      <w:pPr>
        <w:tabs>
          <w:tab w:val="left" w:pos="900"/>
        </w:tabs>
        <w:rPr>
          <w:rFonts w:eastAsiaTheme="minorEastAsia" w:cs="Arial"/>
          <w:b w:val="0"/>
          <w:noProof/>
          <w:color w:val="auto"/>
          <w:sz w:val="28"/>
          <w:szCs w:val="28"/>
          <w:lang w:val="fr-CA" w:bidi="en-US"/>
        </w:rPr>
      </w:pPr>
      <w:r>
        <w:rPr>
          <w:rFonts w:eastAsia="Arial" w:cs="Arial"/>
          <w:b w:val="0"/>
          <w:noProof/>
          <w:color w:val="auto"/>
          <w:sz w:val="28"/>
          <w:szCs w:val="28"/>
          <w:lang w:val="fr-CA" w:bidi="en-US"/>
        </w:rPr>
        <w:t xml:space="preserve">Le présent document de travail vise à recueillir des </w:t>
      </w:r>
      <w:r w:rsidR="00983ADE">
        <w:rPr>
          <w:rFonts w:eastAsia="Arial" w:cs="Arial"/>
          <w:b w:val="0"/>
          <w:noProof/>
          <w:color w:val="auto"/>
          <w:sz w:val="28"/>
          <w:szCs w:val="28"/>
          <w:lang w:val="fr-CA" w:bidi="en-US"/>
        </w:rPr>
        <w:t xml:space="preserve">observations, des questions et une rétroaction </w:t>
      </w:r>
      <w:r>
        <w:rPr>
          <w:rFonts w:eastAsia="Arial" w:cs="Arial"/>
          <w:b w:val="0"/>
          <w:noProof/>
          <w:color w:val="auto"/>
          <w:sz w:val="28"/>
          <w:szCs w:val="28"/>
          <w:lang w:val="fr-CA" w:bidi="en-US"/>
        </w:rPr>
        <w:t>sur les recommandations du Conseil au sujet de la norme d</w:t>
      </w:r>
      <w:r w:rsidR="005B537E">
        <w:rPr>
          <w:rFonts w:eastAsia="Arial" w:cs="Arial"/>
          <w:b w:val="0"/>
          <w:noProof/>
          <w:color w:val="auto"/>
          <w:sz w:val="28"/>
          <w:szCs w:val="28"/>
          <w:lang w:val="fr-CA" w:bidi="en-US"/>
        </w:rPr>
        <w:t>’</w:t>
      </w:r>
      <w:r>
        <w:rPr>
          <w:rFonts w:eastAsia="Arial" w:cs="Arial"/>
          <w:b w:val="0"/>
          <w:noProof/>
          <w:color w:val="auto"/>
          <w:sz w:val="28"/>
          <w:szCs w:val="28"/>
          <w:lang w:val="fr-CA" w:bidi="en-US"/>
        </w:rPr>
        <w:t>accessibilité pour l</w:t>
      </w:r>
      <w:r w:rsidR="005B537E">
        <w:rPr>
          <w:rFonts w:eastAsia="Arial" w:cs="Arial"/>
          <w:b w:val="0"/>
          <w:noProof/>
          <w:color w:val="auto"/>
          <w:sz w:val="28"/>
          <w:szCs w:val="28"/>
          <w:lang w:val="fr-CA" w:bidi="en-US"/>
        </w:rPr>
        <w:t>’</w:t>
      </w:r>
      <w:r>
        <w:rPr>
          <w:rFonts w:eastAsia="Arial" w:cs="Arial"/>
          <w:b w:val="0"/>
          <w:noProof/>
          <w:color w:val="auto"/>
          <w:sz w:val="28"/>
          <w:szCs w:val="28"/>
          <w:lang w:val="fr-CA" w:bidi="en-US"/>
        </w:rPr>
        <w:t>échange de renseignements et la communication du Manitoba.</w:t>
      </w:r>
    </w:p>
    <w:p w:rsidR="008B6758" w:rsidRPr="005B537E" w:rsidRDefault="00CF55BE" w:rsidP="008B6758">
      <w:pPr>
        <w:tabs>
          <w:tab w:val="left" w:pos="900"/>
        </w:tabs>
        <w:spacing w:after="120"/>
        <w:rPr>
          <w:rFonts w:eastAsiaTheme="minorEastAsia" w:cs="Arial"/>
          <w:b w:val="0"/>
          <w:noProof/>
          <w:color w:val="auto"/>
          <w:sz w:val="28"/>
          <w:szCs w:val="28"/>
          <w:lang w:val="fr-CA" w:bidi="en-US"/>
        </w:rPr>
      </w:pPr>
      <w:r>
        <w:rPr>
          <w:rFonts w:eastAsia="Arial" w:cs="Arial"/>
          <w:b w:val="0"/>
          <w:noProof/>
          <w:color w:val="auto"/>
          <w:sz w:val="28"/>
          <w:szCs w:val="28"/>
          <w:lang w:val="fr-CA" w:bidi="en-US"/>
        </w:rPr>
        <w:t xml:space="preserve">En plus </w:t>
      </w:r>
      <w:r w:rsidR="00B3691F">
        <w:rPr>
          <w:rFonts w:eastAsia="Arial" w:cs="Arial"/>
          <w:b w:val="0"/>
          <w:noProof/>
          <w:color w:val="auto"/>
          <w:sz w:val="28"/>
          <w:szCs w:val="28"/>
          <w:lang w:val="fr-CA" w:bidi="en-US"/>
        </w:rPr>
        <w:t xml:space="preserve">de répondre aux questions mentionnées </w:t>
      </w:r>
      <w:r w:rsidR="00983ADE">
        <w:rPr>
          <w:rFonts w:eastAsia="Arial" w:cs="Arial"/>
          <w:b w:val="0"/>
          <w:noProof/>
          <w:color w:val="auto"/>
          <w:sz w:val="28"/>
          <w:szCs w:val="28"/>
          <w:lang w:val="fr-CA" w:bidi="en-US"/>
        </w:rPr>
        <w:t xml:space="preserve">dans le </w:t>
      </w:r>
      <w:r>
        <w:rPr>
          <w:rFonts w:eastAsia="Arial" w:cs="Arial"/>
          <w:b w:val="0"/>
          <w:noProof/>
          <w:color w:val="auto"/>
          <w:sz w:val="28"/>
          <w:szCs w:val="28"/>
          <w:lang w:val="fr-CA" w:bidi="en-US"/>
        </w:rPr>
        <w:t xml:space="preserve">présent document de </w:t>
      </w:r>
      <w:r w:rsidR="00983ADE">
        <w:rPr>
          <w:rFonts w:eastAsia="Arial" w:cs="Arial"/>
          <w:b w:val="0"/>
          <w:noProof/>
          <w:color w:val="auto"/>
          <w:sz w:val="28"/>
          <w:szCs w:val="28"/>
          <w:lang w:val="fr-CA" w:bidi="en-US"/>
        </w:rPr>
        <w:t>travail</w:t>
      </w:r>
      <w:r>
        <w:rPr>
          <w:rFonts w:eastAsia="Arial" w:cs="Arial"/>
          <w:b w:val="0"/>
          <w:noProof/>
          <w:color w:val="auto"/>
          <w:sz w:val="28"/>
          <w:szCs w:val="28"/>
          <w:lang w:val="fr-CA" w:bidi="en-US"/>
        </w:rPr>
        <w:t xml:space="preserve">, votre évaluation de la norme proposée pourrait tenir compte des </w:t>
      </w:r>
      <w:r w:rsidR="00983ADE">
        <w:rPr>
          <w:rFonts w:eastAsia="Arial" w:cs="Arial"/>
          <w:b w:val="0"/>
          <w:noProof/>
          <w:color w:val="auto"/>
          <w:sz w:val="28"/>
          <w:szCs w:val="28"/>
          <w:lang w:val="fr-CA" w:bidi="en-US"/>
        </w:rPr>
        <w:t xml:space="preserve">questions </w:t>
      </w:r>
      <w:r>
        <w:rPr>
          <w:rFonts w:eastAsia="Arial" w:cs="Arial"/>
          <w:b w:val="0"/>
          <w:noProof/>
          <w:color w:val="auto"/>
          <w:sz w:val="28"/>
          <w:szCs w:val="28"/>
          <w:lang w:val="fr-CA" w:bidi="en-US"/>
        </w:rPr>
        <w:t>suivant</w:t>
      </w:r>
      <w:r w:rsidR="00983ADE">
        <w:rPr>
          <w:rFonts w:eastAsia="Arial" w:cs="Arial"/>
          <w:b w:val="0"/>
          <w:noProof/>
          <w:color w:val="auto"/>
          <w:sz w:val="28"/>
          <w:szCs w:val="28"/>
          <w:lang w:val="fr-CA" w:bidi="en-US"/>
        </w:rPr>
        <w:t>e</w:t>
      </w:r>
      <w:r>
        <w:rPr>
          <w:rFonts w:eastAsia="Arial" w:cs="Arial"/>
          <w:b w:val="0"/>
          <w:noProof/>
          <w:color w:val="auto"/>
          <w:sz w:val="28"/>
          <w:szCs w:val="28"/>
          <w:lang w:val="fr-CA" w:bidi="en-US"/>
        </w:rPr>
        <w:t>s</w:t>
      </w:r>
      <w:r w:rsidR="00983ADE">
        <w:rPr>
          <w:rFonts w:eastAsia="Arial" w:cs="Arial"/>
          <w:b w:val="0"/>
          <w:noProof/>
          <w:color w:val="auto"/>
          <w:sz w:val="28"/>
          <w:szCs w:val="28"/>
          <w:lang w:val="fr-CA" w:bidi="en-US"/>
        </w:rPr>
        <w:t xml:space="preserve">. </w:t>
      </w:r>
    </w:p>
    <w:p w:rsidR="008B6758" w:rsidRPr="005B537E" w:rsidRDefault="00CF55BE" w:rsidP="008B6758">
      <w:pPr>
        <w:numPr>
          <w:ilvl w:val="0"/>
          <w:numId w:val="1"/>
        </w:numPr>
        <w:tabs>
          <w:tab w:val="left" w:pos="900"/>
        </w:tabs>
        <w:spacing w:after="120"/>
        <w:ind w:left="714" w:hanging="357"/>
        <w:rPr>
          <w:rFonts w:eastAsiaTheme="minorEastAsia" w:cs="Arial"/>
          <w:b w:val="0"/>
          <w:noProof/>
          <w:color w:val="auto"/>
          <w:sz w:val="28"/>
          <w:szCs w:val="28"/>
          <w:lang w:val="fr-CA" w:bidi="en-US"/>
        </w:rPr>
      </w:pPr>
      <w:r>
        <w:rPr>
          <w:rFonts w:eastAsia="Arial" w:cs="Arial"/>
          <w:b w:val="0"/>
          <w:noProof/>
          <w:color w:val="auto"/>
          <w:sz w:val="28"/>
          <w:szCs w:val="28"/>
          <w:lang w:val="fr-CA" w:bidi="en-US"/>
        </w:rPr>
        <w:t>La norme indique-t-elle clairement comment éliminer les barrières à l</w:t>
      </w:r>
      <w:r w:rsidR="005B537E">
        <w:rPr>
          <w:rFonts w:eastAsia="Arial" w:cs="Arial"/>
          <w:b w:val="0"/>
          <w:noProof/>
          <w:color w:val="auto"/>
          <w:sz w:val="28"/>
          <w:szCs w:val="28"/>
          <w:lang w:val="fr-CA" w:bidi="en-US"/>
        </w:rPr>
        <w:t>’</w:t>
      </w:r>
      <w:r>
        <w:rPr>
          <w:rFonts w:eastAsia="Arial" w:cs="Arial"/>
          <w:b w:val="0"/>
          <w:noProof/>
          <w:color w:val="auto"/>
          <w:sz w:val="28"/>
          <w:szCs w:val="28"/>
          <w:lang w:val="fr-CA" w:bidi="en-US"/>
        </w:rPr>
        <w:t>accessibilité dans le domaine de l</w:t>
      </w:r>
      <w:r w:rsidR="005B537E">
        <w:rPr>
          <w:rFonts w:eastAsia="Arial" w:cs="Arial"/>
          <w:b w:val="0"/>
          <w:noProof/>
          <w:color w:val="auto"/>
          <w:sz w:val="28"/>
          <w:szCs w:val="28"/>
          <w:lang w:val="fr-CA" w:bidi="en-US"/>
        </w:rPr>
        <w:t>’</w:t>
      </w:r>
      <w:r>
        <w:rPr>
          <w:rFonts w:eastAsia="Arial" w:cs="Arial"/>
          <w:b w:val="0"/>
          <w:noProof/>
          <w:color w:val="auto"/>
          <w:sz w:val="28"/>
          <w:szCs w:val="28"/>
          <w:lang w:val="fr-CA" w:bidi="en-US"/>
        </w:rPr>
        <w:t>échange de renseignements et de la</w:t>
      </w:r>
      <w:r w:rsidR="005B537E">
        <w:rPr>
          <w:rFonts w:eastAsia="Arial" w:cs="Arial"/>
          <w:b w:val="0"/>
          <w:noProof/>
          <w:color w:val="auto"/>
          <w:sz w:val="28"/>
          <w:szCs w:val="28"/>
          <w:lang w:val="fr-CA" w:bidi="en-US"/>
        </w:rPr>
        <w:t xml:space="preserve"> </w:t>
      </w:r>
      <w:r>
        <w:rPr>
          <w:rFonts w:eastAsia="Arial" w:cs="Arial"/>
          <w:b w:val="0"/>
          <w:noProof/>
          <w:color w:val="auto"/>
          <w:sz w:val="28"/>
          <w:szCs w:val="28"/>
          <w:lang w:val="fr-CA" w:bidi="en-US"/>
        </w:rPr>
        <w:t>communication?</w:t>
      </w:r>
    </w:p>
    <w:p w:rsidR="008B6758" w:rsidRPr="005B537E" w:rsidRDefault="00CF55BE" w:rsidP="008B6758">
      <w:pPr>
        <w:numPr>
          <w:ilvl w:val="0"/>
          <w:numId w:val="1"/>
        </w:numPr>
        <w:tabs>
          <w:tab w:val="left" w:pos="900"/>
        </w:tabs>
        <w:spacing w:after="120"/>
        <w:ind w:left="714" w:hanging="357"/>
        <w:rPr>
          <w:rFonts w:eastAsiaTheme="minorEastAsia" w:cs="Arial"/>
          <w:b w:val="0"/>
          <w:noProof/>
          <w:color w:val="auto"/>
          <w:sz w:val="28"/>
          <w:szCs w:val="28"/>
          <w:lang w:val="fr-CA" w:bidi="en-US"/>
        </w:rPr>
      </w:pPr>
      <w:r>
        <w:rPr>
          <w:rFonts w:eastAsia="Arial" w:cs="Arial"/>
          <w:b w:val="0"/>
          <w:noProof/>
          <w:color w:val="auto"/>
          <w:sz w:val="28"/>
          <w:szCs w:val="28"/>
          <w:lang w:val="fr-CA" w:bidi="en-US"/>
        </w:rPr>
        <w:t>La norme est-elle d</w:t>
      </w:r>
      <w:r w:rsidR="005B537E">
        <w:rPr>
          <w:rFonts w:eastAsia="Arial" w:cs="Arial"/>
          <w:b w:val="0"/>
          <w:noProof/>
          <w:color w:val="auto"/>
          <w:sz w:val="28"/>
          <w:szCs w:val="28"/>
          <w:lang w:val="fr-CA" w:bidi="en-US"/>
        </w:rPr>
        <w:t>’</w:t>
      </w:r>
      <w:r>
        <w:rPr>
          <w:rFonts w:eastAsia="Arial" w:cs="Arial"/>
          <w:b w:val="0"/>
          <w:noProof/>
          <w:color w:val="auto"/>
          <w:sz w:val="28"/>
          <w:szCs w:val="28"/>
          <w:lang w:val="fr-CA" w:bidi="en-US"/>
        </w:rPr>
        <w:t>une port</w:t>
      </w:r>
      <w:r w:rsidR="00315B0D">
        <w:rPr>
          <w:rFonts w:eastAsia="Arial" w:cs="Arial"/>
          <w:b w:val="0"/>
          <w:noProof/>
          <w:color w:val="auto"/>
          <w:sz w:val="28"/>
          <w:szCs w:val="28"/>
          <w:lang w:val="fr-CA" w:bidi="en-US"/>
        </w:rPr>
        <w:t>ée</w:t>
      </w:r>
      <w:r>
        <w:rPr>
          <w:rFonts w:eastAsia="Arial" w:cs="Arial"/>
          <w:b w:val="0"/>
          <w:noProof/>
          <w:color w:val="auto"/>
          <w:sz w:val="28"/>
          <w:szCs w:val="28"/>
          <w:lang w:val="fr-CA" w:bidi="en-US"/>
        </w:rPr>
        <w:t xml:space="preserve"> trop large? Trop étroite?</w:t>
      </w:r>
    </w:p>
    <w:p w:rsidR="008B6758" w:rsidRPr="005B537E" w:rsidRDefault="00B3691F" w:rsidP="008B6758">
      <w:pPr>
        <w:numPr>
          <w:ilvl w:val="0"/>
          <w:numId w:val="1"/>
        </w:numPr>
        <w:tabs>
          <w:tab w:val="left" w:pos="900"/>
        </w:tabs>
        <w:spacing w:after="120"/>
        <w:ind w:left="714" w:hanging="357"/>
        <w:rPr>
          <w:rFonts w:eastAsiaTheme="minorEastAsia" w:cs="Arial"/>
          <w:b w:val="0"/>
          <w:noProof/>
          <w:color w:val="auto"/>
          <w:sz w:val="28"/>
          <w:szCs w:val="28"/>
          <w:lang w:val="fr-CA" w:bidi="en-US"/>
        </w:rPr>
      </w:pPr>
      <w:r>
        <w:rPr>
          <w:rFonts w:eastAsia="Arial" w:cs="Arial"/>
          <w:b w:val="0"/>
          <w:noProof/>
          <w:color w:val="auto"/>
          <w:sz w:val="28"/>
          <w:szCs w:val="28"/>
          <w:lang w:val="fr-CA" w:bidi="en-US"/>
        </w:rPr>
        <w:t>La norme comporte-t-elle des lacunes</w:t>
      </w:r>
      <w:r w:rsidR="00CF55BE">
        <w:rPr>
          <w:rFonts w:eastAsia="Arial" w:cs="Arial"/>
          <w:b w:val="0"/>
          <w:noProof/>
          <w:color w:val="auto"/>
          <w:sz w:val="28"/>
          <w:szCs w:val="28"/>
          <w:lang w:val="fr-CA" w:bidi="en-US"/>
        </w:rPr>
        <w:t>?</w:t>
      </w:r>
    </w:p>
    <w:p w:rsidR="008B6758" w:rsidRPr="005B537E" w:rsidRDefault="00CF55BE" w:rsidP="008B6758">
      <w:pPr>
        <w:numPr>
          <w:ilvl w:val="0"/>
          <w:numId w:val="1"/>
        </w:numPr>
        <w:tabs>
          <w:tab w:val="left" w:pos="900"/>
        </w:tabs>
        <w:spacing w:after="120"/>
        <w:ind w:left="714" w:hanging="357"/>
        <w:rPr>
          <w:rFonts w:eastAsiaTheme="minorEastAsia" w:cs="Arial"/>
          <w:b w:val="0"/>
          <w:noProof/>
          <w:color w:val="auto"/>
          <w:sz w:val="28"/>
          <w:szCs w:val="28"/>
          <w:lang w:val="fr-CA" w:bidi="en-US"/>
        </w:rPr>
      </w:pPr>
      <w:r>
        <w:rPr>
          <w:rFonts w:eastAsia="Arial" w:cs="Arial"/>
          <w:b w:val="0"/>
          <w:noProof/>
          <w:color w:val="auto"/>
          <w:sz w:val="28"/>
          <w:szCs w:val="28"/>
          <w:lang w:val="fr-CA" w:bidi="en-US"/>
        </w:rPr>
        <w:t>Les objectifs de la norme sont-ils atteignables?</w:t>
      </w:r>
    </w:p>
    <w:p w:rsidR="008B6758" w:rsidRPr="005B537E" w:rsidRDefault="00CF55BE" w:rsidP="008B6758">
      <w:pPr>
        <w:numPr>
          <w:ilvl w:val="0"/>
          <w:numId w:val="1"/>
        </w:numPr>
        <w:tabs>
          <w:tab w:val="left" w:pos="900"/>
        </w:tabs>
        <w:spacing w:after="120"/>
        <w:ind w:left="714" w:hanging="357"/>
        <w:rPr>
          <w:rFonts w:eastAsiaTheme="minorEastAsia" w:cs="Arial"/>
          <w:b w:val="0"/>
          <w:noProof/>
          <w:color w:val="auto"/>
          <w:sz w:val="28"/>
          <w:szCs w:val="28"/>
          <w:lang w:val="fr-CA" w:bidi="en-US"/>
        </w:rPr>
      </w:pPr>
      <w:r>
        <w:rPr>
          <w:rFonts w:eastAsia="Arial" w:cs="Arial"/>
          <w:b w:val="0"/>
          <w:noProof/>
          <w:color w:val="auto"/>
          <w:sz w:val="28"/>
          <w:szCs w:val="28"/>
          <w:lang w:val="fr-CA" w:bidi="en-US"/>
        </w:rPr>
        <w:lastRenderedPageBreak/>
        <w:t>La norme donnera-t-elle les résultats escomptés?</w:t>
      </w:r>
    </w:p>
    <w:p w:rsidR="008B6758" w:rsidRPr="005B537E" w:rsidRDefault="008B6758" w:rsidP="008B6758">
      <w:pPr>
        <w:rPr>
          <w:rFonts w:cs="Arial"/>
          <w:b w:val="0"/>
          <w:noProof/>
          <w:color w:val="auto"/>
          <w:sz w:val="28"/>
          <w:szCs w:val="28"/>
          <w:lang w:val="fr-CA"/>
        </w:rPr>
      </w:pPr>
    </w:p>
    <w:p w:rsidR="008B6758" w:rsidRPr="005B537E" w:rsidRDefault="008B6758" w:rsidP="008B6758">
      <w:pPr>
        <w:rPr>
          <w:rFonts w:cs="Arial"/>
          <w:b w:val="0"/>
          <w:noProof/>
          <w:color w:val="auto"/>
          <w:sz w:val="28"/>
          <w:szCs w:val="28"/>
          <w:lang w:val="fr-CA"/>
        </w:rPr>
      </w:pPr>
    </w:p>
    <w:p w:rsidR="008B6758" w:rsidRPr="005B537E" w:rsidRDefault="008B6758" w:rsidP="008B6758">
      <w:pPr>
        <w:rPr>
          <w:rFonts w:cs="Arial"/>
          <w:b w:val="0"/>
          <w:noProof/>
          <w:color w:val="auto"/>
          <w:sz w:val="28"/>
          <w:szCs w:val="28"/>
          <w:lang w:val="fr-CA"/>
        </w:rPr>
      </w:pPr>
    </w:p>
    <w:p w:rsidR="008B6758" w:rsidRPr="005B537E" w:rsidRDefault="008B6758" w:rsidP="008B6758">
      <w:pPr>
        <w:rPr>
          <w:rFonts w:cs="Arial"/>
          <w:b w:val="0"/>
          <w:noProof/>
          <w:color w:val="auto"/>
          <w:sz w:val="28"/>
          <w:szCs w:val="28"/>
          <w:lang w:val="fr-CA"/>
        </w:rPr>
      </w:pPr>
    </w:p>
    <w:p w:rsidR="008B6758" w:rsidRPr="005B537E" w:rsidRDefault="00CF55BE" w:rsidP="008B6758">
      <w:pPr>
        <w:rPr>
          <w:rFonts w:cs="Arial"/>
          <w:b w:val="0"/>
          <w:noProof/>
          <w:color w:val="auto"/>
          <w:sz w:val="28"/>
          <w:szCs w:val="28"/>
          <w:lang w:val="fr-CA"/>
        </w:rPr>
      </w:pPr>
      <w:r>
        <w:rPr>
          <w:rFonts w:eastAsia="Arial" w:cs="Arial"/>
          <w:b w:val="0"/>
          <w:noProof/>
          <w:color w:val="auto"/>
          <w:sz w:val="28"/>
          <w:szCs w:val="28"/>
          <w:lang w:val="fr-CA"/>
        </w:rPr>
        <w:t>Votre opinion est importante.</w:t>
      </w:r>
      <w:r w:rsidR="005B537E">
        <w:rPr>
          <w:rFonts w:eastAsia="Arial" w:cs="Arial"/>
          <w:b w:val="0"/>
          <w:noProof/>
          <w:color w:val="auto"/>
          <w:sz w:val="28"/>
          <w:szCs w:val="28"/>
          <w:lang w:val="fr-CA"/>
        </w:rPr>
        <w:t xml:space="preserve"> </w:t>
      </w:r>
      <w:r>
        <w:rPr>
          <w:rFonts w:eastAsia="Arial" w:cs="Arial"/>
          <w:b w:val="0"/>
          <w:noProof/>
          <w:color w:val="auto"/>
          <w:sz w:val="28"/>
          <w:szCs w:val="28"/>
          <w:lang w:val="fr-CA"/>
        </w:rPr>
        <w:t>Nous vous invitons à préparer des observations écrites et des mémoires</w:t>
      </w:r>
      <w:r w:rsidR="00B3691F">
        <w:rPr>
          <w:rFonts w:eastAsia="Arial" w:cs="Arial"/>
          <w:b w:val="0"/>
          <w:noProof/>
          <w:color w:val="auto"/>
          <w:sz w:val="28"/>
          <w:szCs w:val="28"/>
          <w:lang w:val="fr-CA"/>
        </w:rPr>
        <w:t>, puis</w:t>
      </w:r>
      <w:r>
        <w:rPr>
          <w:rFonts w:eastAsia="Arial" w:cs="Arial"/>
          <w:b w:val="0"/>
          <w:noProof/>
          <w:color w:val="auto"/>
          <w:sz w:val="28"/>
          <w:szCs w:val="28"/>
          <w:lang w:val="fr-CA"/>
        </w:rPr>
        <w:t xml:space="preserve"> à les</w:t>
      </w:r>
      <w:r w:rsidR="00B3691F">
        <w:rPr>
          <w:rFonts w:eastAsia="Arial" w:cs="Arial"/>
          <w:b w:val="0"/>
          <w:noProof/>
          <w:color w:val="auto"/>
          <w:sz w:val="28"/>
          <w:szCs w:val="28"/>
          <w:lang w:val="fr-CA"/>
        </w:rPr>
        <w:t xml:space="preserve"> transmettre </w:t>
      </w:r>
      <w:r>
        <w:rPr>
          <w:rFonts w:eastAsia="Arial" w:cs="Arial"/>
          <w:b w:val="0"/>
          <w:noProof/>
          <w:color w:val="auto"/>
          <w:sz w:val="28"/>
          <w:szCs w:val="28"/>
          <w:lang w:val="fr-CA"/>
        </w:rPr>
        <w:t>d</w:t>
      </w:r>
      <w:r w:rsidR="005B537E">
        <w:rPr>
          <w:rFonts w:eastAsia="Arial" w:cs="Arial"/>
          <w:b w:val="0"/>
          <w:noProof/>
          <w:color w:val="auto"/>
          <w:sz w:val="28"/>
          <w:szCs w:val="28"/>
          <w:lang w:val="fr-CA"/>
        </w:rPr>
        <w:t>’</w:t>
      </w:r>
      <w:r>
        <w:rPr>
          <w:rFonts w:eastAsia="Arial" w:cs="Arial"/>
          <w:b w:val="0"/>
          <w:noProof/>
          <w:color w:val="auto"/>
          <w:sz w:val="28"/>
          <w:szCs w:val="28"/>
          <w:lang w:val="fr-CA"/>
        </w:rPr>
        <w:t>ici</w:t>
      </w:r>
      <w:r w:rsidR="005B537E">
        <w:rPr>
          <w:rFonts w:eastAsia="Arial" w:cs="Arial"/>
          <w:b w:val="0"/>
          <w:noProof/>
          <w:color w:val="auto"/>
          <w:sz w:val="28"/>
          <w:szCs w:val="28"/>
          <w:lang w:val="fr-CA"/>
        </w:rPr>
        <w:t xml:space="preserve"> </w:t>
      </w:r>
      <w:r>
        <w:rPr>
          <w:rFonts w:eastAsia="Arial" w:cs="Arial"/>
          <w:b w:val="0"/>
          <w:noProof/>
          <w:color w:val="auto"/>
          <w:sz w:val="28"/>
          <w:szCs w:val="28"/>
          <w:lang w:val="fr-CA"/>
        </w:rPr>
        <w:t xml:space="preserve">le </w:t>
      </w:r>
      <w:r w:rsidR="00D96238">
        <w:rPr>
          <w:rFonts w:eastAsia="Arial" w:cs="Arial"/>
          <w:b w:val="0"/>
          <w:noProof/>
          <w:color w:val="auto"/>
          <w:sz w:val="28"/>
          <w:szCs w:val="28"/>
          <w:lang w:val="fr-CA"/>
        </w:rPr>
        <w:t xml:space="preserve">30 juin 2019 </w:t>
      </w:r>
      <w:r>
        <w:rPr>
          <w:rFonts w:eastAsia="Arial" w:cs="Arial"/>
          <w:b w:val="0"/>
          <w:noProof/>
          <w:color w:val="auto"/>
          <w:sz w:val="28"/>
          <w:szCs w:val="28"/>
          <w:lang w:val="fr-CA"/>
        </w:rPr>
        <w:t>à l</w:t>
      </w:r>
      <w:r w:rsidR="005B537E">
        <w:rPr>
          <w:rFonts w:eastAsia="Arial" w:cs="Arial"/>
          <w:b w:val="0"/>
          <w:noProof/>
          <w:color w:val="auto"/>
          <w:sz w:val="28"/>
          <w:szCs w:val="28"/>
          <w:lang w:val="fr-CA"/>
        </w:rPr>
        <w:t>’</w:t>
      </w:r>
      <w:r>
        <w:rPr>
          <w:rFonts w:eastAsia="Arial" w:cs="Arial"/>
          <w:b w:val="0"/>
          <w:noProof/>
          <w:color w:val="auto"/>
          <w:sz w:val="28"/>
          <w:szCs w:val="28"/>
          <w:lang w:val="fr-CA"/>
        </w:rPr>
        <w:t>adresse suivante</w:t>
      </w:r>
      <w:r w:rsidR="00315B0D">
        <w:rPr>
          <w:rFonts w:eastAsia="Arial" w:cs="Arial"/>
          <w:b w:val="0"/>
          <w:noProof/>
          <w:color w:val="auto"/>
          <w:sz w:val="28"/>
          <w:szCs w:val="28"/>
          <w:lang w:val="fr-CA"/>
        </w:rPr>
        <w:t> </w:t>
      </w:r>
      <w:r>
        <w:rPr>
          <w:rFonts w:eastAsia="Arial" w:cs="Arial"/>
          <w:b w:val="0"/>
          <w:noProof/>
          <w:color w:val="auto"/>
          <w:sz w:val="28"/>
          <w:szCs w:val="28"/>
          <w:lang w:val="fr-CA"/>
        </w:rPr>
        <w:t>:</w:t>
      </w:r>
    </w:p>
    <w:p w:rsidR="008B6758" w:rsidRPr="005B537E" w:rsidRDefault="00CF55BE" w:rsidP="008B6758">
      <w:pPr>
        <w:spacing w:after="0" w:line="240" w:lineRule="auto"/>
        <w:jc w:val="center"/>
        <w:rPr>
          <w:rFonts w:cs="Arial"/>
          <w:b w:val="0"/>
          <w:noProof/>
          <w:color w:val="auto"/>
          <w:sz w:val="28"/>
          <w:szCs w:val="28"/>
          <w:lang w:val="fr-CA"/>
        </w:rPr>
      </w:pPr>
      <w:r>
        <w:rPr>
          <w:rFonts w:eastAsia="Arial" w:cs="Arial"/>
          <w:bCs/>
          <w:noProof/>
          <w:color w:val="auto"/>
          <w:sz w:val="28"/>
          <w:szCs w:val="28"/>
          <w:lang w:val="fr-CA"/>
        </w:rPr>
        <w:t>Bureau des personnes handicapées</w:t>
      </w:r>
    </w:p>
    <w:p w:rsidR="008B6758" w:rsidRPr="00F46C7B" w:rsidRDefault="00CF55BE" w:rsidP="008B6758">
      <w:pPr>
        <w:spacing w:after="0" w:line="240" w:lineRule="auto"/>
        <w:jc w:val="center"/>
        <w:rPr>
          <w:rFonts w:cs="Arial"/>
          <w:b w:val="0"/>
          <w:noProof/>
          <w:color w:val="auto"/>
          <w:sz w:val="28"/>
          <w:szCs w:val="28"/>
          <w:lang w:val="fr-CA"/>
        </w:rPr>
      </w:pPr>
      <w:r w:rsidRPr="00F46C7B">
        <w:rPr>
          <w:rFonts w:eastAsia="Arial" w:cs="Arial"/>
          <w:b w:val="0"/>
          <w:noProof/>
          <w:color w:val="auto"/>
          <w:sz w:val="28"/>
          <w:szCs w:val="28"/>
          <w:lang w:val="fr-CA"/>
        </w:rPr>
        <w:t>240, avenue Graham</w:t>
      </w:r>
      <w:r w:rsidR="003B2653" w:rsidRPr="00F46C7B">
        <w:rPr>
          <w:rFonts w:eastAsia="Arial" w:cs="Arial"/>
          <w:b w:val="0"/>
          <w:noProof/>
          <w:color w:val="auto"/>
          <w:sz w:val="28"/>
          <w:szCs w:val="28"/>
          <w:lang w:val="fr-CA"/>
        </w:rPr>
        <w:t>, bureau</w:t>
      </w:r>
      <w:r w:rsidR="00315B0D" w:rsidRPr="00F46C7B">
        <w:rPr>
          <w:rFonts w:eastAsia="Arial" w:cs="Arial"/>
          <w:b w:val="0"/>
          <w:noProof/>
          <w:color w:val="auto"/>
          <w:sz w:val="28"/>
          <w:szCs w:val="28"/>
          <w:lang w:val="fr-CA"/>
        </w:rPr>
        <w:t> </w:t>
      </w:r>
      <w:r w:rsidR="003B2653" w:rsidRPr="00F46C7B">
        <w:rPr>
          <w:rFonts w:eastAsia="Arial" w:cs="Arial"/>
          <w:b w:val="0"/>
          <w:noProof/>
          <w:color w:val="auto"/>
          <w:sz w:val="28"/>
          <w:szCs w:val="28"/>
          <w:lang w:val="fr-CA"/>
        </w:rPr>
        <w:t>630</w:t>
      </w:r>
    </w:p>
    <w:p w:rsidR="008B6758" w:rsidRPr="008B6758" w:rsidRDefault="00CF55BE" w:rsidP="008B6758">
      <w:pPr>
        <w:spacing w:after="0" w:line="240" w:lineRule="auto"/>
        <w:jc w:val="center"/>
        <w:rPr>
          <w:rFonts w:cs="Arial"/>
          <w:b w:val="0"/>
          <w:noProof/>
          <w:color w:val="auto"/>
          <w:sz w:val="28"/>
          <w:szCs w:val="28"/>
        </w:rPr>
      </w:pPr>
      <w:r w:rsidRPr="005B537E">
        <w:rPr>
          <w:rFonts w:eastAsia="Arial" w:cs="Arial"/>
          <w:b w:val="0"/>
          <w:noProof/>
          <w:color w:val="auto"/>
          <w:sz w:val="28"/>
          <w:szCs w:val="28"/>
        </w:rPr>
        <w:t>Winnipeg (Manitoba)</w:t>
      </w:r>
      <w:r w:rsidR="005B537E">
        <w:rPr>
          <w:rFonts w:eastAsia="Arial" w:cs="Arial"/>
          <w:b w:val="0"/>
          <w:noProof/>
          <w:color w:val="auto"/>
          <w:sz w:val="28"/>
          <w:szCs w:val="28"/>
        </w:rPr>
        <w:t xml:space="preserve"> </w:t>
      </w:r>
      <w:r w:rsidRPr="005B537E">
        <w:rPr>
          <w:rFonts w:eastAsia="Arial" w:cs="Arial"/>
          <w:b w:val="0"/>
          <w:noProof/>
          <w:color w:val="auto"/>
          <w:sz w:val="28"/>
          <w:szCs w:val="28"/>
        </w:rPr>
        <w:t>R3C 0J7</w:t>
      </w:r>
    </w:p>
    <w:p w:rsidR="008B6758" w:rsidRPr="00F46C7B" w:rsidRDefault="00CF55BE" w:rsidP="008B6758">
      <w:pPr>
        <w:spacing w:after="0" w:line="240" w:lineRule="auto"/>
        <w:jc w:val="center"/>
        <w:rPr>
          <w:rFonts w:cs="Arial"/>
          <w:b w:val="0"/>
          <w:noProof/>
          <w:color w:val="auto"/>
          <w:sz w:val="28"/>
          <w:szCs w:val="28"/>
        </w:rPr>
      </w:pPr>
      <w:r w:rsidRPr="00F46C7B">
        <w:rPr>
          <w:rFonts w:eastAsia="Arial" w:cs="Arial"/>
          <w:b w:val="0"/>
          <w:noProof/>
          <w:color w:val="auto"/>
          <w:sz w:val="28"/>
          <w:szCs w:val="28"/>
        </w:rPr>
        <w:t>Courriel</w:t>
      </w:r>
      <w:r w:rsidR="00315B0D" w:rsidRPr="00F46C7B">
        <w:rPr>
          <w:rFonts w:eastAsia="Arial" w:cs="Arial"/>
          <w:b w:val="0"/>
          <w:noProof/>
          <w:color w:val="auto"/>
          <w:sz w:val="28"/>
          <w:szCs w:val="28"/>
        </w:rPr>
        <w:t> </w:t>
      </w:r>
      <w:r w:rsidRPr="00F46C7B">
        <w:rPr>
          <w:rFonts w:eastAsia="Arial" w:cs="Arial"/>
          <w:b w:val="0"/>
          <w:noProof/>
          <w:color w:val="auto"/>
          <w:sz w:val="28"/>
          <w:szCs w:val="28"/>
        </w:rPr>
        <w:t xml:space="preserve">: </w:t>
      </w:r>
      <w:r w:rsidRPr="00F46C7B">
        <w:rPr>
          <w:rFonts w:eastAsia="Arial" w:cs="Arial"/>
          <w:b w:val="0"/>
          <w:noProof/>
          <w:color w:val="auto"/>
          <w:sz w:val="28"/>
          <w:szCs w:val="28"/>
          <w:u w:val="single"/>
        </w:rPr>
        <w:t>access@gov.mb.ca</w:t>
      </w:r>
    </w:p>
    <w:p w:rsidR="008B6758" w:rsidRPr="00F46C7B" w:rsidRDefault="00CF55BE" w:rsidP="008B6758">
      <w:pPr>
        <w:spacing w:after="0" w:line="240" w:lineRule="auto"/>
        <w:jc w:val="center"/>
        <w:rPr>
          <w:rFonts w:eastAsia="Arial" w:cs="Arial"/>
          <w:b w:val="0"/>
          <w:noProof/>
          <w:color w:val="auto"/>
          <w:sz w:val="28"/>
          <w:szCs w:val="28"/>
        </w:rPr>
      </w:pPr>
      <w:r w:rsidRPr="00612AB6">
        <w:rPr>
          <w:rFonts w:eastAsia="Arial" w:cs="Arial"/>
          <w:b w:val="0"/>
          <w:noProof/>
          <w:color w:val="auto"/>
          <w:sz w:val="28"/>
          <w:szCs w:val="28"/>
        </w:rPr>
        <w:t>Site Web</w:t>
      </w:r>
      <w:r w:rsidR="00315B0D" w:rsidRPr="00612AB6">
        <w:rPr>
          <w:rFonts w:eastAsia="Arial" w:cs="Arial"/>
          <w:b w:val="0"/>
          <w:noProof/>
          <w:color w:val="auto"/>
          <w:sz w:val="28"/>
          <w:szCs w:val="28"/>
        </w:rPr>
        <w:t> </w:t>
      </w:r>
      <w:r w:rsidRPr="00612AB6">
        <w:rPr>
          <w:rFonts w:eastAsia="Arial" w:cs="Arial"/>
          <w:b w:val="0"/>
          <w:noProof/>
          <w:color w:val="auto"/>
          <w:sz w:val="28"/>
          <w:szCs w:val="28"/>
        </w:rPr>
        <w:t xml:space="preserve">: </w:t>
      </w:r>
      <w:hyperlink r:id="rId13" w:history="1">
        <w:r w:rsidR="00B339B4">
          <w:rPr>
            <w:rStyle w:val="Hyperlink"/>
            <w:rFonts w:eastAsia="Arial" w:cs="Arial"/>
            <w:b w:val="0"/>
            <w:noProof/>
            <w:sz w:val="28"/>
            <w:szCs w:val="28"/>
            <w:lang w:val="fr-CA"/>
          </w:rPr>
          <w:t>AccessibiliteMB.ca</w:t>
        </w:r>
      </w:hyperlink>
    </w:p>
    <w:p w:rsidR="008B6758" w:rsidRPr="005B537E" w:rsidRDefault="00CF55BE" w:rsidP="008B6758">
      <w:pPr>
        <w:spacing w:after="0" w:line="240" w:lineRule="auto"/>
        <w:jc w:val="center"/>
        <w:rPr>
          <w:rFonts w:cs="Arial"/>
          <w:b w:val="0"/>
          <w:noProof/>
          <w:color w:val="auto"/>
          <w:sz w:val="28"/>
          <w:szCs w:val="28"/>
          <w:lang w:val="fr-CA"/>
        </w:rPr>
      </w:pPr>
      <w:r>
        <w:rPr>
          <w:rFonts w:eastAsia="Arial" w:cs="Arial"/>
          <w:b w:val="0"/>
          <w:noProof/>
          <w:color w:val="auto"/>
          <w:sz w:val="28"/>
          <w:szCs w:val="28"/>
          <w:lang w:val="fr-CA"/>
        </w:rPr>
        <w:t>Téléphone</w:t>
      </w:r>
      <w:r w:rsidR="00315B0D">
        <w:rPr>
          <w:rFonts w:eastAsia="Arial" w:cs="Arial"/>
          <w:b w:val="0"/>
          <w:noProof/>
          <w:color w:val="auto"/>
          <w:sz w:val="28"/>
          <w:szCs w:val="28"/>
          <w:lang w:val="fr-CA"/>
        </w:rPr>
        <w:t> </w:t>
      </w:r>
      <w:r>
        <w:rPr>
          <w:rFonts w:eastAsia="Arial" w:cs="Arial"/>
          <w:b w:val="0"/>
          <w:noProof/>
          <w:color w:val="auto"/>
          <w:sz w:val="28"/>
          <w:szCs w:val="28"/>
          <w:lang w:val="fr-CA"/>
        </w:rPr>
        <w:t>: 204 945-7613</w:t>
      </w:r>
    </w:p>
    <w:p w:rsidR="008B6758" w:rsidRPr="005B537E" w:rsidRDefault="00CF55BE" w:rsidP="008B6758">
      <w:pPr>
        <w:spacing w:after="0" w:line="240" w:lineRule="auto"/>
        <w:jc w:val="center"/>
        <w:rPr>
          <w:rFonts w:cs="Arial"/>
          <w:b w:val="0"/>
          <w:noProof/>
          <w:color w:val="auto"/>
          <w:sz w:val="28"/>
          <w:szCs w:val="28"/>
          <w:lang w:val="fr-CA"/>
        </w:rPr>
      </w:pPr>
      <w:r>
        <w:rPr>
          <w:rFonts w:eastAsia="Arial" w:cs="Arial"/>
          <w:b w:val="0"/>
          <w:noProof/>
          <w:color w:val="auto"/>
          <w:sz w:val="28"/>
          <w:szCs w:val="28"/>
          <w:lang w:val="fr-CA"/>
        </w:rPr>
        <w:t>Sans frais : 1</w:t>
      </w:r>
      <w:r w:rsidR="00315B0D">
        <w:rPr>
          <w:rFonts w:eastAsia="Arial" w:cs="Arial"/>
          <w:b w:val="0"/>
          <w:noProof/>
          <w:color w:val="auto"/>
          <w:sz w:val="28"/>
          <w:szCs w:val="28"/>
          <w:lang w:val="fr-CA"/>
        </w:rPr>
        <w:t> 800 </w:t>
      </w:r>
      <w:r>
        <w:rPr>
          <w:rFonts w:eastAsia="Arial" w:cs="Arial"/>
          <w:b w:val="0"/>
          <w:noProof/>
          <w:color w:val="auto"/>
          <w:sz w:val="28"/>
          <w:szCs w:val="28"/>
          <w:lang w:val="fr-CA"/>
        </w:rPr>
        <w:t>282-8069, poste</w:t>
      </w:r>
      <w:r w:rsidR="00315B0D">
        <w:rPr>
          <w:rFonts w:eastAsia="Arial" w:cs="Arial"/>
          <w:b w:val="0"/>
          <w:noProof/>
          <w:color w:val="auto"/>
          <w:sz w:val="28"/>
          <w:szCs w:val="28"/>
          <w:lang w:val="fr-CA"/>
        </w:rPr>
        <w:t> </w:t>
      </w:r>
      <w:r>
        <w:rPr>
          <w:rFonts w:eastAsia="Arial" w:cs="Arial"/>
          <w:b w:val="0"/>
          <w:noProof/>
          <w:color w:val="auto"/>
          <w:sz w:val="28"/>
          <w:szCs w:val="28"/>
          <w:lang w:val="fr-CA"/>
        </w:rPr>
        <w:t>7613</w:t>
      </w:r>
    </w:p>
    <w:p w:rsidR="008B6758" w:rsidRPr="005B537E" w:rsidRDefault="00CF55BE" w:rsidP="008B6758">
      <w:pPr>
        <w:spacing w:before="100" w:beforeAutospacing="1" w:after="100" w:afterAutospacing="1"/>
        <w:rPr>
          <w:rFonts w:cs="Arial"/>
          <w:b w:val="0"/>
          <w:noProof/>
          <w:color w:val="auto"/>
          <w:sz w:val="28"/>
          <w:szCs w:val="28"/>
          <w:lang w:val="fr-CA"/>
        </w:rPr>
      </w:pPr>
      <w:r>
        <w:rPr>
          <w:rFonts w:eastAsia="Arial" w:cs="Arial"/>
          <w:b w:val="0"/>
          <w:noProof/>
          <w:color w:val="auto"/>
          <w:sz w:val="28"/>
          <w:szCs w:val="28"/>
          <w:lang w:val="fr-CA"/>
        </w:rPr>
        <w:t>De plus, vous êtes invités à assister à un forum public le 14</w:t>
      </w:r>
      <w:r w:rsidR="00315B0D">
        <w:rPr>
          <w:rFonts w:eastAsia="Arial" w:cs="Arial"/>
          <w:b w:val="0"/>
          <w:noProof/>
          <w:color w:val="auto"/>
          <w:sz w:val="28"/>
          <w:szCs w:val="28"/>
          <w:lang w:val="fr-CA"/>
        </w:rPr>
        <w:t> </w:t>
      </w:r>
      <w:r>
        <w:rPr>
          <w:rFonts w:eastAsia="Arial" w:cs="Arial"/>
          <w:b w:val="0"/>
          <w:noProof/>
          <w:color w:val="auto"/>
          <w:sz w:val="28"/>
          <w:szCs w:val="28"/>
          <w:lang w:val="fr-CA"/>
        </w:rPr>
        <w:t>mai</w:t>
      </w:r>
      <w:r w:rsidR="00315B0D">
        <w:rPr>
          <w:rFonts w:eastAsia="Arial" w:cs="Arial"/>
          <w:b w:val="0"/>
          <w:noProof/>
          <w:color w:val="auto"/>
          <w:sz w:val="28"/>
          <w:szCs w:val="28"/>
          <w:lang w:val="fr-CA"/>
        </w:rPr>
        <w:t> </w:t>
      </w:r>
      <w:r>
        <w:rPr>
          <w:rFonts w:eastAsia="Arial" w:cs="Arial"/>
          <w:b w:val="0"/>
          <w:noProof/>
          <w:color w:val="auto"/>
          <w:sz w:val="28"/>
          <w:szCs w:val="28"/>
          <w:lang w:val="fr-CA"/>
        </w:rPr>
        <w:t>2019, de 9</w:t>
      </w:r>
      <w:r w:rsidR="00315B0D">
        <w:rPr>
          <w:rFonts w:eastAsia="Arial" w:cs="Arial"/>
          <w:b w:val="0"/>
          <w:noProof/>
          <w:color w:val="auto"/>
          <w:sz w:val="28"/>
          <w:szCs w:val="28"/>
          <w:lang w:val="fr-CA"/>
        </w:rPr>
        <w:t> </w:t>
      </w:r>
      <w:r>
        <w:rPr>
          <w:rFonts w:eastAsia="Arial" w:cs="Arial"/>
          <w:b w:val="0"/>
          <w:noProof/>
          <w:color w:val="auto"/>
          <w:sz w:val="28"/>
          <w:szCs w:val="28"/>
          <w:lang w:val="fr-CA"/>
        </w:rPr>
        <w:t>h à midi (accueil</w:t>
      </w:r>
      <w:r w:rsidR="00315B0D">
        <w:rPr>
          <w:rFonts w:eastAsia="Arial" w:cs="Arial"/>
          <w:b w:val="0"/>
          <w:noProof/>
          <w:color w:val="auto"/>
          <w:sz w:val="28"/>
          <w:szCs w:val="28"/>
          <w:lang w:val="fr-CA"/>
        </w:rPr>
        <w:t> </w:t>
      </w:r>
      <w:r>
        <w:rPr>
          <w:rFonts w:eastAsia="Arial" w:cs="Arial"/>
          <w:b w:val="0"/>
          <w:noProof/>
          <w:color w:val="auto"/>
          <w:sz w:val="28"/>
          <w:szCs w:val="28"/>
          <w:lang w:val="fr-CA"/>
        </w:rPr>
        <w:t>: 8</w:t>
      </w:r>
      <w:r w:rsidR="00315B0D">
        <w:rPr>
          <w:rFonts w:eastAsia="Arial" w:cs="Arial"/>
          <w:b w:val="0"/>
          <w:noProof/>
          <w:color w:val="auto"/>
          <w:sz w:val="28"/>
          <w:szCs w:val="28"/>
          <w:lang w:val="fr-CA"/>
        </w:rPr>
        <w:t> h </w:t>
      </w:r>
      <w:r>
        <w:rPr>
          <w:rFonts w:eastAsia="Arial" w:cs="Arial"/>
          <w:b w:val="0"/>
          <w:noProof/>
          <w:color w:val="auto"/>
          <w:sz w:val="28"/>
          <w:szCs w:val="28"/>
          <w:lang w:val="fr-CA"/>
        </w:rPr>
        <w:t>30) à l</w:t>
      </w:r>
      <w:r w:rsidR="005B537E">
        <w:rPr>
          <w:rFonts w:eastAsia="Arial" w:cs="Arial"/>
          <w:b w:val="0"/>
          <w:noProof/>
          <w:color w:val="auto"/>
          <w:sz w:val="28"/>
          <w:szCs w:val="28"/>
          <w:lang w:val="fr-CA"/>
        </w:rPr>
        <w:t>’</w:t>
      </w:r>
      <w:r>
        <w:rPr>
          <w:rFonts w:eastAsia="Arial" w:cs="Arial"/>
          <w:b w:val="0"/>
          <w:noProof/>
          <w:color w:val="auto"/>
          <w:sz w:val="28"/>
          <w:szCs w:val="28"/>
          <w:lang w:val="fr-CA"/>
        </w:rPr>
        <w:t>hôtel Viscount Gort, rez-de-chaussée, au 1670, avenue Portage, à Winnipeg. Pour obtenir de plus am</w:t>
      </w:r>
      <w:r w:rsidR="00B3691F">
        <w:rPr>
          <w:rFonts w:eastAsia="Arial" w:cs="Arial"/>
          <w:b w:val="0"/>
          <w:noProof/>
          <w:color w:val="auto"/>
          <w:sz w:val="28"/>
          <w:szCs w:val="28"/>
          <w:lang w:val="fr-CA"/>
        </w:rPr>
        <w:t xml:space="preserve">ples renseignements, consultez </w:t>
      </w:r>
      <w:hyperlink r:id="rId14" w:history="1">
        <w:r w:rsidR="00B339B4">
          <w:rPr>
            <w:rStyle w:val="Hyperlink"/>
            <w:rFonts w:eastAsia="Arial" w:cs="Arial"/>
            <w:b w:val="0"/>
            <w:noProof/>
            <w:sz w:val="28"/>
            <w:szCs w:val="28"/>
            <w:lang w:val="fr-CA"/>
          </w:rPr>
          <w:t>Accessi</w:t>
        </w:r>
        <w:r w:rsidR="00B339B4">
          <w:rPr>
            <w:rStyle w:val="Hyperlink"/>
            <w:rFonts w:eastAsia="Arial" w:cs="Arial"/>
            <w:b w:val="0"/>
            <w:noProof/>
            <w:sz w:val="28"/>
            <w:szCs w:val="28"/>
            <w:lang w:val="fr-CA"/>
          </w:rPr>
          <w:t>b</w:t>
        </w:r>
        <w:r w:rsidR="00B339B4">
          <w:rPr>
            <w:rStyle w:val="Hyperlink"/>
            <w:rFonts w:eastAsia="Arial" w:cs="Arial"/>
            <w:b w:val="0"/>
            <w:noProof/>
            <w:sz w:val="28"/>
            <w:szCs w:val="28"/>
            <w:lang w:val="fr-CA"/>
          </w:rPr>
          <w:t>iliteMB.ca</w:t>
        </w:r>
      </w:hyperlink>
      <w:bookmarkStart w:id="1" w:name="_Toc524008817"/>
      <w:r w:rsidRPr="004F1CCC">
        <w:rPr>
          <w:rFonts w:eastAsia="Arial" w:cs="Arial"/>
          <w:b w:val="0"/>
          <w:noProof/>
          <w:color w:val="auto"/>
          <w:sz w:val="28"/>
          <w:szCs w:val="28"/>
          <w:lang w:val="fr-CA"/>
        </w:rPr>
        <w:t>.</w:t>
      </w:r>
    </w:p>
    <w:p w:rsidR="00F46C7B" w:rsidRPr="009648C0" w:rsidRDefault="00CF55BE" w:rsidP="008B6758">
      <w:pPr>
        <w:pStyle w:val="Heading1"/>
        <w:jc w:val="left"/>
        <w:rPr>
          <w:b w:val="0"/>
          <w:noProof/>
          <w:color w:val="17365D" w:themeColor="text2" w:themeShade="BF"/>
          <w:lang w:val="fr-CA"/>
        </w:rPr>
      </w:pPr>
      <w:r w:rsidRPr="005B537E">
        <w:rPr>
          <w:b w:val="0"/>
          <w:noProof/>
          <w:color w:val="17365D" w:themeColor="text2" w:themeShade="BF"/>
          <w:lang w:val="fr-CA"/>
        </w:rPr>
        <w:br w:type="column"/>
      </w:r>
      <w:bookmarkEnd w:id="1"/>
      <w:r w:rsidR="00A42F5B">
        <w:rPr>
          <w:rFonts w:eastAsia="Arial" w:cs="Times New Roman"/>
          <w:bCs/>
          <w:noProof/>
          <w:color w:val="17365D"/>
          <w:szCs w:val="56"/>
          <w:lang w:val="fr-CA"/>
        </w:rPr>
        <w:lastRenderedPageBreak/>
        <w:t>Document de travail sur la p</w:t>
      </w:r>
      <w:r w:rsidR="00F46C7B">
        <w:rPr>
          <w:rFonts w:eastAsia="Arial" w:cs="Times New Roman"/>
          <w:bCs/>
          <w:noProof/>
          <w:color w:val="17365D"/>
          <w:szCs w:val="56"/>
          <w:lang w:val="fr-CA"/>
        </w:rPr>
        <w:t xml:space="preserve">roposition initiale </w:t>
      </w:r>
      <w:r w:rsidR="00A42F5B">
        <w:rPr>
          <w:rFonts w:eastAsia="Arial" w:cs="Times New Roman"/>
          <w:bCs/>
          <w:noProof/>
          <w:color w:val="17365D"/>
          <w:szCs w:val="56"/>
          <w:lang w:val="fr-CA"/>
        </w:rPr>
        <w:t xml:space="preserve">de </w:t>
      </w:r>
      <w:r w:rsidR="00F46C7B">
        <w:rPr>
          <w:rFonts w:eastAsia="Arial" w:cs="Times New Roman"/>
          <w:bCs/>
          <w:noProof/>
          <w:color w:val="17365D"/>
          <w:szCs w:val="56"/>
          <w:lang w:val="fr-CA"/>
        </w:rPr>
        <w:t xml:space="preserve">norme d’accessibilité pour l’échange de renseignements et la </w:t>
      </w:r>
      <w:r w:rsidR="00A42F5B">
        <w:rPr>
          <w:rFonts w:eastAsia="Arial" w:cs="Times New Roman"/>
          <w:bCs/>
          <w:noProof/>
          <w:color w:val="17365D"/>
          <w:szCs w:val="56"/>
          <w:lang w:val="fr-CA"/>
        </w:rPr>
        <w:t>c</w:t>
      </w:r>
      <w:r w:rsidR="00F46C7B">
        <w:rPr>
          <w:rFonts w:eastAsia="Arial" w:cs="Times New Roman"/>
          <w:bCs/>
          <w:noProof/>
          <w:color w:val="17365D"/>
          <w:szCs w:val="56"/>
          <w:lang w:val="fr-CA"/>
        </w:rPr>
        <w:t>ommunication</w:t>
      </w:r>
    </w:p>
    <w:p w:rsidR="00F46C7B" w:rsidRPr="008B6758" w:rsidRDefault="00F46C7B" w:rsidP="006D553C">
      <w:pPr>
        <w:pStyle w:val="Heading2"/>
        <w:numPr>
          <w:ilvl w:val="0"/>
          <w:numId w:val="0"/>
        </w:numPr>
        <w:ind w:left="360"/>
      </w:pPr>
      <w:r w:rsidRPr="00F46C7B">
        <w:rPr>
          <w:lang w:val="fr-CA"/>
        </w:rPr>
        <w:t xml:space="preserve"> </w:t>
      </w:r>
      <w:r>
        <w:t>DISPOSITIONS PRÉLIMINAIRES</w:t>
      </w:r>
    </w:p>
    <w:p w:rsidR="00F46C7B" w:rsidRPr="008B6758" w:rsidRDefault="00F46C7B" w:rsidP="006D553C">
      <w:pPr>
        <w:pStyle w:val="Heading2"/>
        <w:numPr>
          <w:ilvl w:val="0"/>
          <w:numId w:val="40"/>
        </w:numPr>
      </w:pPr>
      <w:proofErr w:type="spellStart"/>
      <w:r>
        <w:t>Définitions</w:t>
      </w:r>
      <w:proofErr w:type="spellEnd"/>
      <w:r>
        <w:t xml:space="preserve">, </w:t>
      </w:r>
      <w:proofErr w:type="spellStart"/>
      <w:r>
        <w:t>catégories</w:t>
      </w:r>
      <w:proofErr w:type="spellEnd"/>
      <w:r>
        <w:t xml:space="preserve"> </w:t>
      </w:r>
      <w:proofErr w:type="gramStart"/>
      <w:r>
        <w:t>et</w:t>
      </w:r>
      <w:proofErr w:type="gramEnd"/>
      <w:r>
        <w:t xml:space="preserve"> exceptions</w:t>
      </w:r>
    </w:p>
    <w:p w:rsidR="00F46C7B" w:rsidRPr="008B6758" w:rsidRDefault="00F46C7B" w:rsidP="008B6758">
      <w:pPr>
        <w:pStyle w:val="2PartVH5"/>
        <w:numPr>
          <w:ilvl w:val="1"/>
          <w:numId w:val="39"/>
        </w:numPr>
        <w:spacing w:before="360" w:after="120"/>
        <w:rPr>
          <w:b w:val="0"/>
          <w:noProof/>
        </w:rPr>
      </w:pPr>
      <w:r>
        <w:rPr>
          <w:rFonts w:eastAsia="Arial"/>
          <w:bCs/>
          <w:noProof/>
          <w:szCs w:val="32"/>
          <w:lang w:val="fr-CA"/>
        </w:rPr>
        <w:t>Définitions</w:t>
      </w:r>
    </w:p>
    <w:p w:rsidR="00F46C7B" w:rsidRPr="008B6758" w:rsidRDefault="00F46C7B" w:rsidP="008B6758">
      <w:pPr>
        <w:pStyle w:val="Heading3"/>
        <w:rPr>
          <w:rFonts w:cs="Arial"/>
          <w:b w:val="0"/>
          <w:noProof/>
        </w:rPr>
      </w:pPr>
      <w:r>
        <w:rPr>
          <w:rFonts w:eastAsia="Arial" w:cs="Arial"/>
          <w:bCs/>
          <w:noProof/>
          <w:szCs w:val="28"/>
          <w:lang w:val="fr-CA"/>
        </w:rPr>
        <w:t>Renseignements</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 xml:space="preserve">Données, faits et connaissances qui existent dans divers formats, y compris en format texte, en format audio, en format numérique ou en format d’image, et qui transmettent une signification, notamment d’une personne à une autre, dans un texte imprimé traditionnel ainsi qu’au moyen de données et de technologies numériques. </w:t>
      </w:r>
    </w:p>
    <w:p w:rsidR="00F46C7B" w:rsidRPr="009648C0" w:rsidRDefault="00F46C7B" w:rsidP="008B6758">
      <w:pPr>
        <w:pStyle w:val="Heading3"/>
        <w:rPr>
          <w:rFonts w:cs="Arial"/>
          <w:b w:val="0"/>
          <w:noProof/>
          <w:lang w:val="fr-CA"/>
        </w:rPr>
      </w:pPr>
      <w:r>
        <w:rPr>
          <w:rFonts w:eastAsia="Arial" w:cs="Arial"/>
          <w:bCs/>
          <w:noProof/>
          <w:szCs w:val="28"/>
          <w:lang w:val="fr-CA"/>
        </w:rPr>
        <w:t>Communications</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Démarche de transmission ou d’échange de renseignements de vive-voix, par écrit ou par l’entremise de différents médias ou mécanismes, notamment d’une personne à une autre, dans un texte imprimé traditionnel ainsi qu’au moyen de données et de technologies numériques.</w:t>
      </w:r>
    </w:p>
    <w:p w:rsidR="00F46C7B" w:rsidRPr="009648C0" w:rsidRDefault="00F46C7B" w:rsidP="008B6758">
      <w:pPr>
        <w:pStyle w:val="Heading3"/>
        <w:rPr>
          <w:rFonts w:cs="Arial"/>
          <w:b w:val="0"/>
          <w:noProof/>
          <w:lang w:val="fr-CA"/>
        </w:rPr>
      </w:pPr>
      <w:r>
        <w:rPr>
          <w:rFonts w:eastAsia="Arial" w:cs="Arial"/>
          <w:bCs/>
          <w:noProof/>
          <w:szCs w:val="28"/>
          <w:lang w:val="fr-CA"/>
        </w:rPr>
        <w:lastRenderedPageBreak/>
        <w:t>Processus d’approvisionnement</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Processus dans le cadre duquel sont ajoutés des critères d’accessibilité aux politiques et aux pratiques au moment de l’obtention et de l’acquisition de renseignements et de communications, ce qui peut inclure des outils et des technologies, provenant d’une source extérieure. Sont notamment assimilés à ce processus les échanges d’une personne à une autre, le texte imprimé traditionnel ou les données numériques.</w:t>
      </w:r>
    </w:p>
    <w:p w:rsidR="00F46C7B" w:rsidRPr="009648C0" w:rsidRDefault="004632C5" w:rsidP="008B6758">
      <w:pPr>
        <w:spacing w:before="360" w:after="240"/>
        <w:rPr>
          <w:rFonts w:cs="Arial"/>
          <w:b w:val="0"/>
          <w:noProof/>
          <w:color w:val="auto"/>
          <w:sz w:val="28"/>
          <w:szCs w:val="28"/>
          <w:lang w:val="fr-CA"/>
        </w:rPr>
      </w:pPr>
      <w:r>
        <w:rPr>
          <w:rFonts w:eastAsia="Arial" w:cs="Arial"/>
          <w:bCs/>
          <w:noProof/>
          <w:color w:val="auto"/>
          <w:sz w:val="28"/>
          <w:szCs w:val="28"/>
          <w:lang w:val="fr-CA"/>
        </w:rPr>
        <w:t>Outils de création (liés</w:t>
      </w:r>
      <w:r w:rsidR="00F46C7B">
        <w:rPr>
          <w:rFonts w:eastAsia="Arial" w:cs="Arial"/>
          <w:bCs/>
          <w:noProof/>
          <w:color w:val="auto"/>
          <w:sz w:val="28"/>
          <w:szCs w:val="28"/>
          <w:lang w:val="fr-CA"/>
        </w:rPr>
        <w:t xml:space="preserve"> aux technologies de l’information et de la communication [TIC])</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 xml:space="preserve">Outils et technologies utilisés pour créer ou modifier des renseignements et communications qui ont une incidence sur l’accessibilité, tels que les logiciels informatiques, les systèmes de gestion de contenu de site Web ou les </w:t>
      </w:r>
      <w:r w:rsidR="004632C5">
        <w:rPr>
          <w:rFonts w:eastAsia="Arial" w:cs="Arial"/>
          <w:b w:val="0"/>
          <w:noProof/>
          <w:color w:val="auto"/>
          <w:sz w:val="28"/>
          <w:szCs w:val="28"/>
          <w:lang w:val="fr-CA"/>
        </w:rPr>
        <w:t xml:space="preserve">guichets </w:t>
      </w:r>
      <w:r>
        <w:rPr>
          <w:rFonts w:eastAsia="Arial" w:cs="Arial"/>
          <w:b w:val="0"/>
          <w:noProof/>
          <w:color w:val="auto"/>
          <w:sz w:val="28"/>
          <w:szCs w:val="28"/>
          <w:lang w:val="fr-CA"/>
        </w:rPr>
        <w:t>libre-service. Les auteurs sont les personnes qui utilisent des outils de création pour créer, concevoir ou modifier des programmes informatiques ou des sites Web, tels que les concepteurs de sites Web.</w:t>
      </w:r>
    </w:p>
    <w:p w:rsidR="00F46C7B" w:rsidRPr="009648C0" w:rsidRDefault="00AC1021" w:rsidP="008B6758">
      <w:pPr>
        <w:pStyle w:val="2PartVH5"/>
        <w:numPr>
          <w:ilvl w:val="1"/>
          <w:numId w:val="39"/>
        </w:numPr>
        <w:spacing w:before="360" w:after="120"/>
        <w:rPr>
          <w:b w:val="0"/>
          <w:noProof/>
          <w:lang w:val="fr-CA"/>
        </w:rPr>
      </w:pPr>
      <w:bookmarkStart w:id="2" w:name="_Toc524008824"/>
      <w:r>
        <w:rPr>
          <w:rFonts w:eastAsia="Arial"/>
          <w:bCs/>
          <w:noProof/>
          <w:szCs w:val="32"/>
          <w:lang w:val="fr-CA"/>
        </w:rPr>
        <w:t>D</w:t>
      </w:r>
      <w:r w:rsidR="00F46C7B">
        <w:rPr>
          <w:rFonts w:eastAsia="Arial"/>
          <w:bCs/>
          <w:noProof/>
          <w:szCs w:val="32"/>
          <w:lang w:val="fr-CA"/>
        </w:rPr>
        <w:t>ifférentes catégories d</w:t>
      </w:r>
      <w:r>
        <w:rPr>
          <w:rFonts w:eastAsia="Arial"/>
          <w:bCs/>
          <w:noProof/>
          <w:szCs w:val="32"/>
          <w:lang w:val="fr-CA"/>
        </w:rPr>
        <w:t>e renseignements incluses dans la présente norme</w:t>
      </w:r>
      <w:r w:rsidR="00574BD2">
        <w:rPr>
          <w:rFonts w:eastAsia="Arial"/>
          <w:bCs/>
          <w:noProof/>
          <w:szCs w:val="32"/>
          <w:lang w:val="fr-CA"/>
        </w:rPr>
        <w:t xml:space="preserve"> </w:t>
      </w:r>
    </w:p>
    <w:bookmarkEnd w:id="2"/>
    <w:p w:rsidR="00F46C7B" w:rsidRPr="009648C0" w:rsidRDefault="00F46C7B" w:rsidP="008B6758">
      <w:pPr>
        <w:pStyle w:val="Heading3"/>
        <w:rPr>
          <w:rFonts w:cs="Arial"/>
          <w:b w:val="0"/>
          <w:noProof/>
          <w:lang w:val="fr-CA"/>
        </w:rPr>
      </w:pPr>
      <w:r>
        <w:rPr>
          <w:rFonts w:eastAsia="Arial" w:cs="Arial"/>
          <w:bCs/>
          <w:noProof/>
          <w:szCs w:val="28"/>
          <w:lang w:val="fr-CA"/>
        </w:rPr>
        <w:t xml:space="preserve">Renseignements et communications </w:t>
      </w:r>
      <w:r w:rsidR="00574BD2">
        <w:rPr>
          <w:rFonts w:eastAsia="Arial" w:cs="Arial"/>
          <w:bCs/>
          <w:noProof/>
          <w:szCs w:val="28"/>
          <w:lang w:val="fr-CA"/>
        </w:rPr>
        <w:t>« </w:t>
      </w:r>
      <w:r>
        <w:rPr>
          <w:rFonts w:eastAsia="Arial" w:cs="Arial"/>
          <w:bCs/>
          <w:noProof/>
          <w:szCs w:val="28"/>
          <w:lang w:val="fr-CA"/>
        </w:rPr>
        <w:t>nouveaux</w:t>
      </w:r>
      <w:r w:rsidR="00574BD2">
        <w:rPr>
          <w:rFonts w:eastAsia="Arial" w:cs="Arial"/>
          <w:bCs/>
          <w:noProof/>
          <w:szCs w:val="28"/>
          <w:lang w:val="fr-CA"/>
        </w:rPr>
        <w:t> »</w:t>
      </w:r>
    </w:p>
    <w:p w:rsidR="00F46C7B" w:rsidRPr="009648C0" w:rsidRDefault="00F46C7B" w:rsidP="008B6758">
      <w:pPr>
        <w:rPr>
          <w:rFonts w:cs="Arial"/>
          <w:b w:val="0"/>
          <w:noProof/>
          <w:color w:val="auto"/>
          <w:sz w:val="28"/>
          <w:szCs w:val="28"/>
          <w:lang w:val="fr-CA"/>
        </w:rPr>
      </w:pPr>
      <w:r w:rsidRPr="006C6D2E">
        <w:rPr>
          <w:rFonts w:eastAsia="Arial" w:cs="Arial"/>
          <w:b w:val="0"/>
          <w:noProof/>
          <w:color w:val="auto"/>
          <w:sz w:val="28"/>
          <w:szCs w:val="28"/>
          <w:lang w:val="fr-CA"/>
        </w:rPr>
        <w:t xml:space="preserve">Renseignements et communications </w:t>
      </w:r>
      <w:r>
        <w:rPr>
          <w:rFonts w:eastAsia="Arial" w:cs="Arial"/>
          <w:b w:val="0"/>
          <w:noProof/>
          <w:color w:val="auto"/>
          <w:sz w:val="28"/>
          <w:szCs w:val="28"/>
          <w:lang w:val="fr-CA"/>
        </w:rPr>
        <w:t>qui ont été conçus, créés, fournis ou reçus après l’entrée en vigueur de la présente norme.</w:t>
      </w:r>
    </w:p>
    <w:p w:rsidR="00F46C7B" w:rsidRPr="009648C0" w:rsidRDefault="00F46C7B" w:rsidP="008B6758">
      <w:pPr>
        <w:pStyle w:val="Heading3"/>
        <w:rPr>
          <w:rFonts w:cs="Arial"/>
          <w:b w:val="0"/>
          <w:noProof/>
          <w:lang w:val="fr-CA"/>
        </w:rPr>
      </w:pPr>
      <w:bookmarkStart w:id="3" w:name="_Toc524008827"/>
      <w:r>
        <w:rPr>
          <w:rFonts w:eastAsia="Arial" w:cs="Arial"/>
          <w:bCs/>
          <w:noProof/>
          <w:szCs w:val="28"/>
          <w:lang w:val="fr-CA"/>
        </w:rPr>
        <w:t xml:space="preserve">Renseignements et communications </w:t>
      </w:r>
      <w:r w:rsidR="00574BD2">
        <w:rPr>
          <w:rFonts w:eastAsia="Arial" w:cs="Arial"/>
          <w:bCs/>
          <w:noProof/>
          <w:szCs w:val="28"/>
          <w:lang w:val="fr-CA"/>
        </w:rPr>
        <w:t>« </w:t>
      </w:r>
      <w:r>
        <w:rPr>
          <w:rFonts w:eastAsia="Arial" w:cs="Arial"/>
          <w:bCs/>
          <w:noProof/>
          <w:szCs w:val="28"/>
          <w:lang w:val="fr-CA"/>
        </w:rPr>
        <w:t>préexistants</w:t>
      </w:r>
      <w:r w:rsidR="00574BD2">
        <w:rPr>
          <w:rFonts w:eastAsia="Arial" w:cs="Arial"/>
          <w:bCs/>
          <w:noProof/>
          <w:szCs w:val="28"/>
          <w:lang w:val="fr-CA"/>
        </w:rPr>
        <w:t> »</w:t>
      </w:r>
    </w:p>
    <w:p w:rsidR="00F46C7B" w:rsidRPr="009648C0" w:rsidRDefault="00F46C7B" w:rsidP="008B6758">
      <w:pPr>
        <w:rPr>
          <w:rFonts w:cs="Arial"/>
          <w:b w:val="0"/>
          <w:noProof/>
          <w:color w:val="auto"/>
          <w:sz w:val="28"/>
          <w:szCs w:val="28"/>
          <w:lang w:val="fr-CA"/>
        </w:rPr>
      </w:pPr>
      <w:r w:rsidRPr="006C6D2E">
        <w:rPr>
          <w:rFonts w:eastAsia="Arial" w:cs="Arial"/>
          <w:b w:val="0"/>
          <w:noProof/>
          <w:color w:val="auto"/>
          <w:sz w:val="28"/>
          <w:szCs w:val="28"/>
          <w:lang w:val="fr-CA"/>
        </w:rPr>
        <w:t xml:space="preserve">Renseignements et communications </w:t>
      </w:r>
      <w:r>
        <w:rPr>
          <w:rFonts w:eastAsia="Arial" w:cs="Arial"/>
          <w:b w:val="0"/>
          <w:noProof/>
          <w:color w:val="auto"/>
          <w:sz w:val="28"/>
          <w:szCs w:val="28"/>
          <w:lang w:val="fr-CA"/>
        </w:rPr>
        <w:t xml:space="preserve">qui ont été conçus, créés, fournis ou reçus avant l’entrée en vigueur de la présente norme et qui continuent d’être </w:t>
      </w:r>
      <w:r w:rsidR="004632C5">
        <w:rPr>
          <w:rFonts w:eastAsia="Arial" w:cs="Arial"/>
          <w:b w:val="0"/>
          <w:noProof/>
          <w:color w:val="auto"/>
          <w:sz w:val="28"/>
          <w:szCs w:val="28"/>
          <w:lang w:val="fr-CA"/>
        </w:rPr>
        <w:t>activement utilisés et mis à jour</w:t>
      </w:r>
      <w:r>
        <w:rPr>
          <w:rFonts w:eastAsia="Arial" w:cs="Arial"/>
          <w:b w:val="0"/>
          <w:noProof/>
          <w:color w:val="auto"/>
          <w:sz w:val="28"/>
          <w:szCs w:val="28"/>
          <w:lang w:val="fr-CA"/>
        </w:rPr>
        <w:t>.</w:t>
      </w:r>
    </w:p>
    <w:bookmarkEnd w:id="3"/>
    <w:p w:rsidR="00F46C7B" w:rsidRPr="009648C0" w:rsidRDefault="00F46C7B" w:rsidP="008B6758">
      <w:pPr>
        <w:spacing w:before="240" w:after="120" w:line="240" w:lineRule="auto"/>
        <w:rPr>
          <w:rFonts w:eastAsia="Times New Roman" w:cs="Arial"/>
          <w:b w:val="0"/>
          <w:noProof/>
          <w:color w:val="auto"/>
          <w:sz w:val="28"/>
          <w:szCs w:val="28"/>
          <w:lang w:val="fr-CA"/>
        </w:rPr>
      </w:pPr>
      <w:r>
        <w:rPr>
          <w:rFonts w:eastAsia="Arial" w:cs="Arial"/>
          <w:bCs/>
          <w:noProof/>
          <w:color w:val="auto"/>
          <w:sz w:val="28"/>
          <w:szCs w:val="28"/>
          <w:lang w:val="fr-CA"/>
        </w:rPr>
        <w:lastRenderedPageBreak/>
        <w:t>Renseignements et communications historiques, inutilisés ou archivés</w:t>
      </w:r>
    </w:p>
    <w:p w:rsidR="00F46C7B" w:rsidRPr="009648C0" w:rsidRDefault="00F46C7B" w:rsidP="008B6758">
      <w:pPr>
        <w:rPr>
          <w:rFonts w:cs="Arial"/>
          <w:b w:val="0"/>
          <w:noProof/>
          <w:color w:val="auto"/>
          <w:sz w:val="28"/>
          <w:szCs w:val="28"/>
          <w:lang w:val="fr-CA"/>
        </w:rPr>
      </w:pPr>
      <w:r w:rsidRPr="006C6D2E">
        <w:rPr>
          <w:rFonts w:eastAsia="Arial" w:cs="Arial"/>
          <w:b w:val="0"/>
          <w:noProof/>
          <w:color w:val="auto"/>
          <w:sz w:val="28"/>
          <w:szCs w:val="28"/>
          <w:lang w:val="fr-CA"/>
        </w:rPr>
        <w:t xml:space="preserve">Renseignements et communications </w:t>
      </w:r>
      <w:r>
        <w:rPr>
          <w:rFonts w:eastAsia="Arial" w:cs="Arial"/>
          <w:b w:val="0"/>
          <w:noProof/>
          <w:color w:val="auto"/>
          <w:sz w:val="28"/>
          <w:szCs w:val="28"/>
          <w:lang w:val="fr-CA"/>
        </w:rPr>
        <w:t xml:space="preserve">qui ont été conçus, créés, fournis ou reçus avant l’entrée en vigueur de la présente norme </w:t>
      </w:r>
      <w:r w:rsidR="004632C5">
        <w:rPr>
          <w:rFonts w:eastAsia="Arial" w:cs="Arial"/>
          <w:b w:val="0"/>
          <w:noProof/>
          <w:color w:val="auto"/>
          <w:sz w:val="28"/>
          <w:szCs w:val="28"/>
          <w:lang w:val="fr-CA"/>
        </w:rPr>
        <w:t xml:space="preserve">et </w:t>
      </w:r>
      <w:r>
        <w:rPr>
          <w:rFonts w:eastAsia="Arial" w:cs="Arial"/>
          <w:b w:val="0"/>
          <w:noProof/>
          <w:color w:val="auto"/>
          <w:sz w:val="28"/>
          <w:szCs w:val="28"/>
          <w:lang w:val="fr-CA"/>
        </w:rPr>
        <w:t>qui</w:t>
      </w:r>
      <w:r w:rsidR="00AC1021">
        <w:rPr>
          <w:rFonts w:eastAsia="Arial" w:cs="Arial"/>
          <w:b w:val="0"/>
          <w:noProof/>
          <w:color w:val="auto"/>
          <w:sz w:val="28"/>
          <w:szCs w:val="28"/>
          <w:lang w:val="fr-CA"/>
        </w:rPr>
        <w:t xml:space="preserve"> : </w:t>
      </w:r>
      <w:r>
        <w:rPr>
          <w:rFonts w:eastAsia="Arial" w:cs="Arial"/>
          <w:b w:val="0"/>
          <w:noProof/>
          <w:color w:val="auto"/>
          <w:sz w:val="28"/>
          <w:szCs w:val="28"/>
          <w:lang w:val="fr-CA"/>
        </w:rPr>
        <w:t>soit ne sont plus utilisés ou consulté</w:t>
      </w:r>
      <w:r w:rsidR="00224C0D">
        <w:rPr>
          <w:rFonts w:eastAsia="Arial" w:cs="Arial"/>
          <w:b w:val="0"/>
          <w:noProof/>
          <w:color w:val="auto"/>
          <w:sz w:val="28"/>
          <w:szCs w:val="28"/>
          <w:lang w:val="fr-CA"/>
        </w:rPr>
        <w:t>s</w:t>
      </w:r>
      <w:r>
        <w:rPr>
          <w:rFonts w:eastAsia="Arial" w:cs="Arial"/>
          <w:b w:val="0"/>
          <w:noProof/>
          <w:color w:val="auto"/>
          <w:sz w:val="28"/>
          <w:szCs w:val="28"/>
          <w:lang w:val="fr-CA"/>
        </w:rPr>
        <w:t xml:space="preserve"> régulièrement, soit sont archiv</w:t>
      </w:r>
      <w:r w:rsidR="00224C0D">
        <w:rPr>
          <w:rFonts w:eastAsia="Arial" w:cs="Arial"/>
          <w:b w:val="0"/>
          <w:noProof/>
          <w:color w:val="auto"/>
          <w:sz w:val="28"/>
          <w:szCs w:val="28"/>
          <w:lang w:val="fr-CA"/>
        </w:rPr>
        <w:t>és en permanence en raison de leur</w:t>
      </w:r>
      <w:r>
        <w:rPr>
          <w:rFonts w:eastAsia="Arial" w:cs="Arial"/>
          <w:b w:val="0"/>
          <w:noProof/>
          <w:color w:val="auto"/>
          <w:sz w:val="28"/>
          <w:szCs w:val="28"/>
          <w:lang w:val="fr-CA"/>
        </w:rPr>
        <w:t xml:space="preserve"> valeur historique ou juridique.</w:t>
      </w:r>
    </w:p>
    <w:p w:rsidR="00F46C7B" w:rsidRPr="008B6758" w:rsidRDefault="00F46C7B" w:rsidP="006D553C">
      <w:pPr>
        <w:pStyle w:val="2PartVH5"/>
        <w:keepNext/>
        <w:keepLines/>
        <w:numPr>
          <w:ilvl w:val="1"/>
          <w:numId w:val="39"/>
        </w:numPr>
        <w:spacing w:before="360" w:after="120"/>
        <w:rPr>
          <w:b w:val="0"/>
          <w:noProof/>
        </w:rPr>
      </w:pPr>
      <w:r>
        <w:rPr>
          <w:rFonts w:eastAsia="Arial"/>
          <w:bCs/>
          <w:noProof/>
          <w:szCs w:val="32"/>
          <w:lang w:val="fr-CA"/>
        </w:rPr>
        <w:t>Exceptions</w:t>
      </w:r>
    </w:p>
    <w:p w:rsidR="00F46C7B" w:rsidRPr="009648C0" w:rsidRDefault="00F46C7B" w:rsidP="006D553C">
      <w:pPr>
        <w:keepNext/>
        <w:keepLines/>
        <w:spacing w:after="160" w:line="252" w:lineRule="auto"/>
        <w:rPr>
          <w:rFonts w:cs="Arial"/>
          <w:b w:val="0"/>
          <w:noProof/>
          <w:color w:val="auto"/>
          <w:sz w:val="28"/>
          <w:szCs w:val="28"/>
          <w:lang w:val="fr-CA"/>
        </w:rPr>
      </w:pPr>
      <w:r>
        <w:rPr>
          <w:rFonts w:eastAsia="Arial" w:cs="Arial"/>
          <w:b w:val="0"/>
          <w:noProof/>
          <w:color w:val="auto"/>
          <w:sz w:val="28"/>
          <w:szCs w:val="28"/>
          <w:lang w:val="fr-CA"/>
        </w:rPr>
        <w:t xml:space="preserve">Les exigences proposées </w:t>
      </w:r>
      <w:r w:rsidR="00C54294">
        <w:rPr>
          <w:rFonts w:eastAsia="Arial" w:cs="Arial"/>
          <w:b w:val="0"/>
          <w:noProof/>
          <w:color w:val="auto"/>
          <w:sz w:val="28"/>
          <w:szCs w:val="28"/>
          <w:lang w:val="fr-CA"/>
        </w:rPr>
        <w:t>dans</w:t>
      </w:r>
      <w:r w:rsidR="004632C5">
        <w:rPr>
          <w:rFonts w:eastAsia="Arial" w:cs="Arial"/>
          <w:b w:val="0"/>
          <w:noProof/>
          <w:color w:val="auto"/>
          <w:sz w:val="28"/>
          <w:szCs w:val="28"/>
          <w:lang w:val="fr-CA"/>
        </w:rPr>
        <w:t xml:space="preserve"> la </w:t>
      </w:r>
      <w:r>
        <w:rPr>
          <w:rFonts w:eastAsia="Arial" w:cs="Arial"/>
          <w:b w:val="0"/>
          <w:noProof/>
          <w:color w:val="auto"/>
          <w:sz w:val="28"/>
          <w:szCs w:val="28"/>
          <w:lang w:val="fr-CA"/>
        </w:rPr>
        <w:t>norme d’accessibilité pour l’échange de renseignements et les communications ne</w:t>
      </w:r>
      <w:r w:rsidR="004632C5">
        <w:rPr>
          <w:rFonts w:eastAsia="Arial" w:cs="Arial"/>
          <w:b w:val="0"/>
          <w:noProof/>
          <w:color w:val="auto"/>
          <w:sz w:val="28"/>
          <w:szCs w:val="28"/>
          <w:lang w:val="fr-CA"/>
        </w:rPr>
        <w:t xml:space="preserve"> s’appliquent pas à ce qui suit.</w:t>
      </w:r>
    </w:p>
    <w:p w:rsidR="00F46C7B" w:rsidRPr="009648C0" w:rsidRDefault="00F46C7B" w:rsidP="006D553C">
      <w:pPr>
        <w:pStyle w:val="ListParagraph"/>
        <w:keepNext/>
        <w:keepLines/>
        <w:spacing w:after="160" w:line="252" w:lineRule="auto"/>
        <w:ind w:left="426"/>
        <w:rPr>
          <w:rFonts w:cs="Arial"/>
          <w:b w:val="0"/>
          <w:noProof/>
          <w:color w:val="auto"/>
          <w:sz w:val="16"/>
          <w:szCs w:val="16"/>
          <w:lang w:val="fr-CA"/>
        </w:rPr>
      </w:pPr>
    </w:p>
    <w:p w:rsidR="00F46C7B" w:rsidRPr="00264D45" w:rsidRDefault="00F46C7B" w:rsidP="008B6758">
      <w:pPr>
        <w:pStyle w:val="ListParagraph"/>
        <w:keepNext/>
        <w:keepLines/>
        <w:numPr>
          <w:ilvl w:val="0"/>
          <w:numId w:val="15"/>
        </w:numPr>
        <w:spacing w:after="160" w:line="252" w:lineRule="auto"/>
        <w:rPr>
          <w:rFonts w:cs="Arial"/>
          <w:b w:val="0"/>
          <w:noProof/>
          <w:color w:val="auto"/>
          <w:sz w:val="28"/>
          <w:szCs w:val="28"/>
          <w:lang w:val="fr-CA"/>
        </w:rPr>
      </w:pPr>
      <w:r>
        <w:rPr>
          <w:rFonts w:eastAsia="Arial" w:cs="Arial"/>
          <w:b w:val="0"/>
          <w:noProof/>
          <w:color w:val="auto"/>
          <w:sz w:val="28"/>
          <w:szCs w:val="28"/>
          <w:lang w:val="fr-CA"/>
        </w:rPr>
        <w:t>Renseignements q</w:t>
      </w:r>
      <w:r w:rsidRPr="00264D45">
        <w:rPr>
          <w:rFonts w:eastAsia="Arial" w:cs="Arial"/>
          <w:b w:val="0"/>
          <w:noProof/>
          <w:color w:val="auto"/>
          <w:sz w:val="28"/>
          <w:szCs w:val="28"/>
          <w:lang w:val="fr-CA"/>
        </w:rPr>
        <w:t>ui ne peu</w:t>
      </w:r>
      <w:r>
        <w:rPr>
          <w:rFonts w:eastAsia="Arial" w:cs="Arial"/>
          <w:b w:val="0"/>
          <w:noProof/>
          <w:color w:val="auto"/>
          <w:sz w:val="28"/>
          <w:szCs w:val="28"/>
          <w:lang w:val="fr-CA"/>
        </w:rPr>
        <w:t xml:space="preserve">vent </w:t>
      </w:r>
      <w:r w:rsidRPr="00264D45">
        <w:rPr>
          <w:rFonts w:eastAsia="Arial" w:cs="Arial"/>
          <w:b w:val="0"/>
          <w:noProof/>
          <w:color w:val="auto"/>
          <w:sz w:val="28"/>
          <w:szCs w:val="28"/>
          <w:lang w:val="fr-CA"/>
        </w:rPr>
        <w:t>être converti</w:t>
      </w:r>
      <w:r>
        <w:rPr>
          <w:rFonts w:eastAsia="Arial" w:cs="Arial"/>
          <w:b w:val="0"/>
          <w:noProof/>
          <w:color w:val="auto"/>
          <w:sz w:val="28"/>
          <w:szCs w:val="28"/>
          <w:lang w:val="fr-CA"/>
        </w:rPr>
        <w:t>s</w:t>
      </w:r>
      <w:r w:rsidRPr="00264D45">
        <w:rPr>
          <w:rFonts w:eastAsia="Arial" w:cs="Arial"/>
          <w:b w:val="0"/>
          <w:noProof/>
          <w:color w:val="auto"/>
          <w:sz w:val="28"/>
          <w:szCs w:val="28"/>
          <w:lang w:val="fr-CA"/>
        </w:rPr>
        <w:t xml:space="preserve"> d’une manière raisonnable dans un fo</w:t>
      </w:r>
      <w:r w:rsidR="00AC1021">
        <w:rPr>
          <w:rFonts w:eastAsia="Arial" w:cs="Arial"/>
          <w:b w:val="0"/>
          <w:noProof/>
          <w:color w:val="auto"/>
          <w:sz w:val="28"/>
          <w:szCs w:val="28"/>
          <w:lang w:val="fr-CA"/>
        </w:rPr>
        <w:t xml:space="preserve">rmat accessible. </w:t>
      </w:r>
      <w:r w:rsidR="004632C5">
        <w:rPr>
          <w:rFonts w:eastAsia="Arial" w:cs="Arial"/>
          <w:b w:val="0"/>
          <w:noProof/>
          <w:color w:val="auto"/>
          <w:sz w:val="28"/>
          <w:szCs w:val="28"/>
          <w:lang w:val="fr-CA"/>
        </w:rPr>
        <w:t>Ainsi, s</w:t>
      </w:r>
      <w:r w:rsidR="00AC1021">
        <w:rPr>
          <w:rFonts w:eastAsia="Arial" w:cs="Arial"/>
          <w:b w:val="0"/>
          <w:noProof/>
          <w:color w:val="auto"/>
          <w:sz w:val="28"/>
          <w:szCs w:val="28"/>
          <w:lang w:val="fr-CA"/>
        </w:rPr>
        <w:t xml:space="preserve">i </w:t>
      </w:r>
      <w:r w:rsidRPr="00264D45">
        <w:rPr>
          <w:rFonts w:eastAsia="Arial" w:cs="Arial"/>
          <w:b w:val="0"/>
          <w:noProof/>
          <w:color w:val="auto"/>
          <w:sz w:val="28"/>
          <w:szCs w:val="28"/>
          <w:lang w:val="fr-CA"/>
        </w:rPr>
        <w:t xml:space="preserve">un document contient des graphiques complexes, </w:t>
      </w:r>
      <w:r>
        <w:rPr>
          <w:rFonts w:eastAsia="Arial" w:cs="Arial"/>
          <w:b w:val="0"/>
          <w:noProof/>
          <w:color w:val="auto"/>
          <w:sz w:val="28"/>
          <w:szCs w:val="28"/>
          <w:lang w:val="fr-CA"/>
        </w:rPr>
        <w:t xml:space="preserve">le </w:t>
      </w:r>
      <w:r w:rsidRPr="00264D45">
        <w:rPr>
          <w:rFonts w:eastAsia="Arial" w:cs="Arial"/>
          <w:b w:val="0"/>
          <w:noProof/>
          <w:color w:val="auto"/>
          <w:sz w:val="28"/>
          <w:szCs w:val="28"/>
          <w:lang w:val="fr-CA"/>
        </w:rPr>
        <w:t>texte du document</w:t>
      </w:r>
      <w:r>
        <w:rPr>
          <w:rFonts w:eastAsia="Arial" w:cs="Arial"/>
          <w:b w:val="0"/>
          <w:noProof/>
          <w:color w:val="auto"/>
          <w:sz w:val="28"/>
          <w:szCs w:val="28"/>
          <w:lang w:val="fr-CA"/>
        </w:rPr>
        <w:t xml:space="preserve"> pourra sans doute être converti, mais il est possible qu</w:t>
      </w:r>
      <w:r w:rsidR="004632C5">
        <w:rPr>
          <w:rFonts w:eastAsia="Arial" w:cs="Arial"/>
          <w:b w:val="0"/>
          <w:noProof/>
          <w:color w:val="auto"/>
          <w:sz w:val="28"/>
          <w:szCs w:val="28"/>
          <w:lang w:val="fr-CA"/>
        </w:rPr>
        <w:t xml:space="preserve">e des raisons techniques empêchent la conversion de </w:t>
      </w:r>
      <w:r>
        <w:rPr>
          <w:rFonts w:eastAsia="Arial" w:cs="Arial"/>
          <w:b w:val="0"/>
          <w:noProof/>
          <w:color w:val="auto"/>
          <w:sz w:val="28"/>
          <w:szCs w:val="28"/>
          <w:lang w:val="fr-CA"/>
        </w:rPr>
        <w:t xml:space="preserve">l’information </w:t>
      </w:r>
      <w:r w:rsidR="00C54294">
        <w:rPr>
          <w:rFonts w:eastAsia="Arial" w:cs="Arial"/>
          <w:b w:val="0"/>
          <w:noProof/>
          <w:color w:val="auto"/>
          <w:sz w:val="28"/>
          <w:szCs w:val="28"/>
          <w:lang w:val="fr-CA"/>
        </w:rPr>
        <w:t xml:space="preserve">incluse dans </w:t>
      </w:r>
      <w:r w:rsidR="00892637">
        <w:rPr>
          <w:rFonts w:eastAsia="Arial" w:cs="Arial"/>
          <w:b w:val="0"/>
          <w:noProof/>
          <w:color w:val="auto"/>
          <w:sz w:val="28"/>
          <w:szCs w:val="28"/>
          <w:lang w:val="fr-CA"/>
        </w:rPr>
        <w:t xml:space="preserve">les </w:t>
      </w:r>
      <w:r w:rsidRPr="00264D45">
        <w:rPr>
          <w:rFonts w:eastAsia="Arial" w:cs="Arial"/>
          <w:b w:val="0"/>
          <w:noProof/>
          <w:color w:val="auto"/>
          <w:sz w:val="28"/>
          <w:szCs w:val="28"/>
          <w:lang w:val="fr-CA"/>
        </w:rPr>
        <w:t>graphi</w:t>
      </w:r>
      <w:r>
        <w:rPr>
          <w:rFonts w:eastAsia="Arial" w:cs="Arial"/>
          <w:b w:val="0"/>
          <w:noProof/>
          <w:color w:val="auto"/>
          <w:sz w:val="28"/>
          <w:szCs w:val="28"/>
          <w:lang w:val="fr-CA"/>
        </w:rPr>
        <w:t>q</w:t>
      </w:r>
      <w:r w:rsidRPr="00264D45">
        <w:rPr>
          <w:rFonts w:eastAsia="Arial" w:cs="Arial"/>
          <w:b w:val="0"/>
          <w:noProof/>
          <w:color w:val="auto"/>
          <w:sz w:val="28"/>
          <w:szCs w:val="28"/>
          <w:lang w:val="fr-CA"/>
        </w:rPr>
        <w:t>ue</w:t>
      </w:r>
      <w:r>
        <w:rPr>
          <w:rFonts w:eastAsia="Arial" w:cs="Arial"/>
          <w:b w:val="0"/>
          <w:noProof/>
          <w:color w:val="auto"/>
          <w:sz w:val="28"/>
          <w:szCs w:val="28"/>
          <w:lang w:val="fr-CA"/>
        </w:rPr>
        <w:t>s.</w:t>
      </w:r>
    </w:p>
    <w:p w:rsidR="00F46C7B" w:rsidRPr="00264D45" w:rsidRDefault="00F46C7B" w:rsidP="006D553C">
      <w:pPr>
        <w:pStyle w:val="ListParagraph"/>
        <w:keepNext/>
        <w:keepLines/>
        <w:spacing w:after="160" w:line="252" w:lineRule="auto"/>
        <w:rPr>
          <w:rFonts w:cs="Arial"/>
          <w:b w:val="0"/>
          <w:noProof/>
          <w:color w:val="auto"/>
          <w:sz w:val="28"/>
          <w:szCs w:val="28"/>
          <w:lang w:val="fr-CA"/>
        </w:rPr>
      </w:pPr>
    </w:p>
    <w:p w:rsidR="00F46C7B" w:rsidRDefault="00AC1021" w:rsidP="006D553C">
      <w:pPr>
        <w:pStyle w:val="ListParagraph"/>
        <w:spacing w:after="160" w:line="252" w:lineRule="auto"/>
        <w:rPr>
          <w:rFonts w:eastAsia="Arial" w:cs="Arial"/>
          <w:b w:val="0"/>
          <w:noProof/>
          <w:color w:val="auto"/>
          <w:sz w:val="28"/>
          <w:szCs w:val="28"/>
          <w:lang w:val="fr-CA"/>
        </w:rPr>
      </w:pPr>
      <w:r>
        <w:rPr>
          <w:rFonts w:eastAsia="Arial" w:cs="Arial"/>
          <w:b w:val="0"/>
          <w:noProof/>
          <w:color w:val="auto"/>
          <w:sz w:val="28"/>
          <w:szCs w:val="28"/>
          <w:lang w:val="fr-CA"/>
        </w:rPr>
        <w:t>En pareils cas</w:t>
      </w:r>
      <w:r w:rsidR="00F46C7B">
        <w:rPr>
          <w:rFonts w:eastAsia="Arial" w:cs="Arial"/>
          <w:b w:val="0"/>
          <w:noProof/>
          <w:color w:val="auto"/>
          <w:sz w:val="28"/>
          <w:szCs w:val="28"/>
          <w:lang w:val="fr-CA"/>
        </w:rPr>
        <w:t xml:space="preserve">, </w:t>
      </w:r>
      <w:r w:rsidR="00A402DF">
        <w:rPr>
          <w:rFonts w:eastAsia="Arial" w:cs="Arial"/>
          <w:b w:val="0"/>
          <w:noProof/>
          <w:color w:val="auto"/>
          <w:sz w:val="28"/>
          <w:szCs w:val="28"/>
          <w:lang w:val="fr-CA"/>
        </w:rPr>
        <w:t>l’organisme</w:t>
      </w:r>
      <w:r w:rsidR="004632C5">
        <w:rPr>
          <w:rFonts w:eastAsia="Arial" w:cs="Arial"/>
          <w:b w:val="0"/>
          <w:noProof/>
          <w:color w:val="auto"/>
          <w:sz w:val="28"/>
          <w:szCs w:val="28"/>
          <w:lang w:val="fr-CA"/>
        </w:rPr>
        <w:t xml:space="preserve"> doit</w:t>
      </w:r>
      <w:r>
        <w:rPr>
          <w:rFonts w:eastAsia="Arial" w:cs="Arial"/>
          <w:b w:val="0"/>
          <w:noProof/>
          <w:color w:val="auto"/>
          <w:sz w:val="28"/>
          <w:szCs w:val="28"/>
          <w:lang w:val="fr-CA"/>
        </w:rPr>
        <w:t xml:space="preserve"> explique</w:t>
      </w:r>
      <w:r w:rsidR="004632C5">
        <w:rPr>
          <w:rFonts w:eastAsia="Arial" w:cs="Arial"/>
          <w:b w:val="0"/>
          <w:noProof/>
          <w:color w:val="auto"/>
          <w:sz w:val="28"/>
          <w:szCs w:val="28"/>
          <w:lang w:val="fr-CA"/>
        </w:rPr>
        <w:t>r</w:t>
      </w:r>
      <w:r w:rsidR="00F46C7B">
        <w:rPr>
          <w:rFonts w:eastAsia="Arial" w:cs="Arial"/>
          <w:b w:val="0"/>
          <w:noProof/>
          <w:color w:val="auto"/>
          <w:sz w:val="28"/>
          <w:szCs w:val="28"/>
          <w:lang w:val="fr-CA"/>
        </w:rPr>
        <w:t xml:space="preserve"> à la personne qui demande les renseignem</w:t>
      </w:r>
      <w:r w:rsidR="00C54294">
        <w:rPr>
          <w:rFonts w:eastAsia="Arial" w:cs="Arial"/>
          <w:b w:val="0"/>
          <w:noProof/>
          <w:color w:val="auto"/>
          <w:sz w:val="28"/>
          <w:szCs w:val="28"/>
          <w:lang w:val="fr-CA"/>
        </w:rPr>
        <w:t xml:space="preserve">ents pourquoi elle ne peut pas </w:t>
      </w:r>
      <w:r w:rsidR="00F46C7B">
        <w:rPr>
          <w:rFonts w:eastAsia="Arial" w:cs="Arial"/>
          <w:b w:val="0"/>
          <w:noProof/>
          <w:color w:val="auto"/>
          <w:sz w:val="28"/>
          <w:szCs w:val="28"/>
          <w:lang w:val="fr-CA"/>
        </w:rPr>
        <w:t xml:space="preserve">convertir </w:t>
      </w:r>
      <w:r w:rsidR="00C54294">
        <w:rPr>
          <w:rFonts w:eastAsia="Arial" w:cs="Arial"/>
          <w:b w:val="0"/>
          <w:noProof/>
          <w:color w:val="auto"/>
          <w:sz w:val="28"/>
          <w:szCs w:val="28"/>
          <w:lang w:val="fr-CA"/>
        </w:rPr>
        <w:t xml:space="preserve">ceux-ci </w:t>
      </w:r>
      <w:r w:rsidR="00F46C7B">
        <w:rPr>
          <w:rFonts w:eastAsia="Arial" w:cs="Arial"/>
          <w:b w:val="0"/>
          <w:noProof/>
          <w:color w:val="auto"/>
          <w:sz w:val="28"/>
          <w:szCs w:val="28"/>
          <w:lang w:val="fr-CA"/>
        </w:rPr>
        <w:t xml:space="preserve">dans un format accessible. </w:t>
      </w:r>
      <w:r w:rsidR="004632C5">
        <w:rPr>
          <w:rFonts w:eastAsia="Arial" w:cs="Arial"/>
          <w:b w:val="0"/>
          <w:noProof/>
          <w:color w:val="auto"/>
          <w:sz w:val="28"/>
          <w:szCs w:val="28"/>
          <w:lang w:val="fr-CA"/>
        </w:rPr>
        <w:t xml:space="preserve">Il doit également fournir, </w:t>
      </w:r>
      <w:r w:rsidR="00F46C7B">
        <w:rPr>
          <w:rFonts w:eastAsia="Arial" w:cs="Arial"/>
          <w:b w:val="0"/>
          <w:noProof/>
          <w:color w:val="auto"/>
          <w:sz w:val="28"/>
          <w:szCs w:val="28"/>
          <w:lang w:val="fr-CA"/>
        </w:rPr>
        <w:t>dans la mesure du possible, un résumé des renseignements qui n’ont pas pu être convertis.</w:t>
      </w:r>
    </w:p>
    <w:p w:rsidR="00F46C7B" w:rsidRPr="00264D45" w:rsidRDefault="00F46C7B" w:rsidP="006D553C">
      <w:pPr>
        <w:pStyle w:val="ListParagraph"/>
        <w:spacing w:after="160" w:line="252" w:lineRule="auto"/>
        <w:rPr>
          <w:rFonts w:cs="Arial"/>
          <w:b w:val="0"/>
          <w:noProof/>
          <w:color w:val="auto"/>
          <w:sz w:val="28"/>
          <w:szCs w:val="28"/>
          <w:lang w:val="fr-CA"/>
        </w:rPr>
      </w:pPr>
    </w:p>
    <w:p w:rsidR="00F46C7B" w:rsidRPr="009648C0" w:rsidRDefault="00F46C7B" w:rsidP="008B6758">
      <w:pPr>
        <w:pStyle w:val="ListParagraph"/>
        <w:numPr>
          <w:ilvl w:val="0"/>
          <w:numId w:val="15"/>
        </w:numPr>
        <w:spacing w:after="160" w:line="252" w:lineRule="auto"/>
        <w:rPr>
          <w:rFonts w:cs="Arial"/>
          <w:b w:val="0"/>
          <w:noProof/>
          <w:color w:val="auto"/>
          <w:sz w:val="28"/>
          <w:szCs w:val="28"/>
          <w:lang w:val="fr-CA"/>
        </w:rPr>
      </w:pPr>
      <w:r>
        <w:rPr>
          <w:rFonts w:eastAsia="Arial" w:cs="Arial"/>
          <w:b w:val="0"/>
          <w:noProof/>
          <w:color w:val="auto"/>
          <w:sz w:val="28"/>
          <w:szCs w:val="28"/>
          <w:lang w:val="fr-CA"/>
        </w:rPr>
        <w:t>Renseignements qu’</w:t>
      </w:r>
      <w:r w:rsidR="00A402DF">
        <w:rPr>
          <w:rFonts w:eastAsia="Arial" w:cs="Arial"/>
          <w:b w:val="0"/>
          <w:noProof/>
          <w:color w:val="auto"/>
          <w:sz w:val="28"/>
          <w:szCs w:val="28"/>
          <w:lang w:val="fr-CA"/>
        </w:rPr>
        <w:t>un organisme</w:t>
      </w:r>
      <w:r>
        <w:rPr>
          <w:rFonts w:eastAsia="Arial" w:cs="Arial"/>
          <w:b w:val="0"/>
          <w:noProof/>
          <w:color w:val="auto"/>
          <w:sz w:val="28"/>
          <w:szCs w:val="28"/>
          <w:lang w:val="fr-CA"/>
        </w:rPr>
        <w:t xml:space="preserve"> peu</w:t>
      </w:r>
      <w:r w:rsidR="00A402DF">
        <w:rPr>
          <w:rFonts w:eastAsia="Arial" w:cs="Arial"/>
          <w:b w:val="0"/>
          <w:noProof/>
          <w:color w:val="auto"/>
          <w:sz w:val="28"/>
          <w:szCs w:val="28"/>
          <w:lang w:val="fr-CA"/>
        </w:rPr>
        <w:t xml:space="preserve">t partager pour le compte d’un </w:t>
      </w:r>
      <w:r>
        <w:rPr>
          <w:rFonts w:eastAsia="Arial" w:cs="Arial"/>
          <w:b w:val="0"/>
          <w:noProof/>
          <w:color w:val="auto"/>
          <w:sz w:val="28"/>
          <w:szCs w:val="28"/>
          <w:lang w:val="fr-CA"/>
        </w:rPr>
        <w:t>autre organis</w:t>
      </w:r>
      <w:r w:rsidR="00A402DF">
        <w:rPr>
          <w:rFonts w:eastAsia="Arial" w:cs="Arial"/>
          <w:b w:val="0"/>
          <w:noProof/>
          <w:color w:val="auto"/>
          <w:sz w:val="28"/>
          <w:szCs w:val="28"/>
          <w:lang w:val="fr-CA"/>
        </w:rPr>
        <w:t>me</w:t>
      </w:r>
      <w:r w:rsidR="00AC1021">
        <w:rPr>
          <w:rFonts w:eastAsia="Arial" w:cs="Arial"/>
          <w:b w:val="0"/>
          <w:noProof/>
          <w:color w:val="auto"/>
          <w:sz w:val="28"/>
          <w:szCs w:val="28"/>
          <w:lang w:val="fr-CA"/>
        </w:rPr>
        <w:t xml:space="preserve">. Ainsi, </w:t>
      </w:r>
      <w:r>
        <w:rPr>
          <w:rFonts w:eastAsia="Arial" w:cs="Arial"/>
          <w:b w:val="0"/>
          <w:noProof/>
          <w:color w:val="auto"/>
          <w:sz w:val="28"/>
          <w:szCs w:val="28"/>
          <w:lang w:val="fr-CA"/>
        </w:rPr>
        <w:t>un centre de congrès peut proposer des dépliants sur les hô</w:t>
      </w:r>
      <w:r w:rsidR="00AC1021">
        <w:rPr>
          <w:rFonts w:eastAsia="Arial" w:cs="Arial"/>
          <w:b w:val="0"/>
          <w:noProof/>
          <w:color w:val="auto"/>
          <w:sz w:val="28"/>
          <w:szCs w:val="28"/>
          <w:lang w:val="fr-CA"/>
        </w:rPr>
        <w:t>tels, restaurants et attraits</w:t>
      </w:r>
      <w:r>
        <w:rPr>
          <w:rFonts w:eastAsia="Arial" w:cs="Arial"/>
          <w:b w:val="0"/>
          <w:noProof/>
          <w:color w:val="auto"/>
          <w:sz w:val="28"/>
          <w:szCs w:val="28"/>
          <w:lang w:val="fr-CA"/>
        </w:rPr>
        <w:t xml:space="preserve"> d’une région.</w:t>
      </w:r>
      <w:r w:rsidR="004632C5">
        <w:rPr>
          <w:rFonts w:eastAsia="Arial" w:cs="Arial"/>
          <w:b w:val="0"/>
          <w:noProof/>
          <w:color w:val="auto"/>
          <w:sz w:val="28"/>
          <w:szCs w:val="28"/>
          <w:lang w:val="fr-CA"/>
        </w:rPr>
        <w:t xml:space="preserve"> En pareils cas, le</w:t>
      </w:r>
      <w:r w:rsidR="00AC1021">
        <w:rPr>
          <w:rFonts w:eastAsia="Arial" w:cs="Arial"/>
          <w:b w:val="0"/>
          <w:noProof/>
          <w:color w:val="auto"/>
          <w:sz w:val="28"/>
          <w:szCs w:val="28"/>
          <w:lang w:val="fr-CA"/>
        </w:rPr>
        <w:t xml:space="preserve"> c</w:t>
      </w:r>
      <w:r>
        <w:rPr>
          <w:rFonts w:eastAsia="Arial" w:cs="Arial"/>
          <w:b w:val="0"/>
          <w:noProof/>
          <w:color w:val="auto"/>
          <w:sz w:val="28"/>
          <w:szCs w:val="28"/>
          <w:lang w:val="fr-CA"/>
        </w:rPr>
        <w:t xml:space="preserve">entre des congrès n’exercerait aucun contrôle direct ou </w:t>
      </w:r>
      <w:r w:rsidR="00AC1021">
        <w:rPr>
          <w:rFonts w:eastAsia="Arial" w:cs="Arial"/>
          <w:b w:val="0"/>
          <w:noProof/>
          <w:color w:val="auto"/>
          <w:sz w:val="28"/>
          <w:szCs w:val="28"/>
          <w:lang w:val="fr-CA"/>
        </w:rPr>
        <w:t>indirect sur ces renseignements et ne s</w:t>
      </w:r>
      <w:r>
        <w:rPr>
          <w:rFonts w:eastAsia="Arial" w:cs="Arial"/>
          <w:b w:val="0"/>
          <w:noProof/>
          <w:color w:val="auto"/>
          <w:sz w:val="28"/>
          <w:szCs w:val="28"/>
          <w:lang w:val="fr-CA"/>
        </w:rPr>
        <w:t>erait</w:t>
      </w:r>
      <w:r w:rsidR="00AC1021">
        <w:rPr>
          <w:rFonts w:eastAsia="Arial" w:cs="Arial"/>
          <w:b w:val="0"/>
          <w:noProof/>
          <w:color w:val="auto"/>
          <w:sz w:val="28"/>
          <w:szCs w:val="28"/>
          <w:lang w:val="fr-CA"/>
        </w:rPr>
        <w:t xml:space="preserve"> donc</w:t>
      </w:r>
      <w:r>
        <w:rPr>
          <w:rFonts w:eastAsia="Arial" w:cs="Arial"/>
          <w:b w:val="0"/>
          <w:noProof/>
          <w:color w:val="auto"/>
          <w:sz w:val="28"/>
          <w:szCs w:val="28"/>
          <w:lang w:val="fr-CA"/>
        </w:rPr>
        <w:t xml:space="preserve"> pas tenu de les offrir dans un format accessible.</w:t>
      </w:r>
    </w:p>
    <w:p w:rsidR="00F46C7B" w:rsidRPr="009648C0" w:rsidRDefault="00F46C7B" w:rsidP="008B6758">
      <w:pPr>
        <w:pStyle w:val="ListParagraph"/>
        <w:spacing w:after="160" w:line="252" w:lineRule="auto"/>
        <w:rPr>
          <w:rFonts w:cs="Arial"/>
          <w:b w:val="0"/>
          <w:noProof/>
          <w:color w:val="auto"/>
          <w:sz w:val="28"/>
          <w:szCs w:val="28"/>
          <w:lang w:val="fr-CA"/>
        </w:rPr>
      </w:pPr>
    </w:p>
    <w:p w:rsidR="00F46C7B" w:rsidRPr="009648C0" w:rsidRDefault="00F46C7B" w:rsidP="008B6758">
      <w:pPr>
        <w:pStyle w:val="ListParagraph"/>
        <w:numPr>
          <w:ilvl w:val="0"/>
          <w:numId w:val="15"/>
        </w:numPr>
        <w:spacing w:after="160" w:line="252" w:lineRule="auto"/>
        <w:rPr>
          <w:rFonts w:cs="Arial"/>
          <w:b w:val="0"/>
          <w:noProof/>
          <w:color w:val="auto"/>
          <w:sz w:val="28"/>
          <w:szCs w:val="28"/>
          <w:lang w:val="fr-CA"/>
        </w:rPr>
      </w:pPr>
      <w:r>
        <w:rPr>
          <w:rFonts w:eastAsia="Arial" w:cs="Arial"/>
          <w:b w:val="0"/>
          <w:noProof/>
          <w:color w:val="auto"/>
          <w:sz w:val="28"/>
          <w:szCs w:val="28"/>
          <w:lang w:val="fr-CA"/>
        </w:rPr>
        <w:t>Étiquettes de pr</w:t>
      </w:r>
      <w:r w:rsidR="004632C5">
        <w:rPr>
          <w:rFonts w:eastAsia="Arial" w:cs="Arial"/>
          <w:b w:val="0"/>
          <w:noProof/>
          <w:color w:val="auto"/>
          <w:sz w:val="28"/>
          <w:szCs w:val="28"/>
          <w:lang w:val="fr-CA"/>
        </w:rPr>
        <w:t>oduits ou autres renseignements su</w:t>
      </w:r>
      <w:r w:rsidR="00AC1021">
        <w:rPr>
          <w:rFonts w:eastAsia="Arial" w:cs="Arial"/>
          <w:b w:val="0"/>
          <w:noProof/>
          <w:color w:val="auto"/>
          <w:sz w:val="28"/>
          <w:szCs w:val="28"/>
          <w:lang w:val="fr-CA"/>
        </w:rPr>
        <w:t xml:space="preserve">r </w:t>
      </w:r>
      <w:r>
        <w:rPr>
          <w:rFonts w:eastAsia="Arial" w:cs="Arial"/>
          <w:b w:val="0"/>
          <w:noProof/>
          <w:color w:val="auto"/>
          <w:sz w:val="28"/>
          <w:szCs w:val="28"/>
          <w:lang w:val="fr-CA"/>
        </w:rPr>
        <w:t>lesquels le fournisseur n’exerce aucun contrôle (p. ex. les étiquettes apposées sur les emballages). Toutefois, le fournisseur doit fournir d</w:t>
      </w:r>
      <w:r w:rsidR="004632C5">
        <w:rPr>
          <w:rFonts w:eastAsia="Arial" w:cs="Arial"/>
          <w:b w:val="0"/>
          <w:noProof/>
          <w:color w:val="auto"/>
          <w:sz w:val="28"/>
          <w:szCs w:val="28"/>
          <w:lang w:val="fr-CA"/>
        </w:rPr>
        <w:t xml:space="preserve">es renseignements accessibles concernant </w:t>
      </w:r>
      <w:r>
        <w:rPr>
          <w:rFonts w:eastAsia="Arial" w:cs="Arial"/>
          <w:b w:val="0"/>
          <w:noProof/>
          <w:color w:val="auto"/>
          <w:sz w:val="28"/>
          <w:szCs w:val="28"/>
          <w:lang w:val="fr-CA"/>
        </w:rPr>
        <w:t xml:space="preserve">un produit, dans la mesure du </w:t>
      </w:r>
      <w:r>
        <w:rPr>
          <w:rFonts w:eastAsia="Arial" w:cs="Arial"/>
          <w:b w:val="0"/>
          <w:noProof/>
          <w:color w:val="auto"/>
          <w:sz w:val="28"/>
          <w:szCs w:val="28"/>
          <w:lang w:val="fr-CA"/>
        </w:rPr>
        <w:lastRenderedPageBreak/>
        <w:t xml:space="preserve">possible. Ainsi, un pharmacien peut imprimer des renseignements </w:t>
      </w:r>
      <w:r w:rsidR="004632C5">
        <w:rPr>
          <w:rFonts w:eastAsia="Arial" w:cs="Arial"/>
          <w:b w:val="0"/>
          <w:noProof/>
          <w:color w:val="auto"/>
          <w:sz w:val="28"/>
          <w:szCs w:val="28"/>
          <w:lang w:val="fr-CA"/>
        </w:rPr>
        <w:t>ou les envoyer par voie électron</w:t>
      </w:r>
      <w:r w:rsidR="006F58C1">
        <w:rPr>
          <w:rFonts w:eastAsia="Arial" w:cs="Arial"/>
          <w:b w:val="0"/>
          <w:noProof/>
          <w:color w:val="auto"/>
          <w:sz w:val="28"/>
          <w:szCs w:val="28"/>
          <w:lang w:val="fr-CA"/>
        </w:rPr>
        <w:t xml:space="preserve">ique pour expliquer le </w:t>
      </w:r>
      <w:r>
        <w:rPr>
          <w:rFonts w:eastAsia="Arial" w:cs="Arial"/>
          <w:b w:val="0"/>
          <w:noProof/>
          <w:color w:val="auto"/>
          <w:sz w:val="28"/>
          <w:szCs w:val="28"/>
          <w:lang w:val="fr-CA"/>
        </w:rPr>
        <w:t>mode d’emploi et les effets secondaires possibles d’un médicament.</w:t>
      </w:r>
    </w:p>
    <w:p w:rsidR="00F46C7B" w:rsidRPr="00EC2862" w:rsidRDefault="00F46C7B" w:rsidP="006D553C">
      <w:pPr>
        <w:pStyle w:val="2PartVH5"/>
        <w:numPr>
          <w:ilvl w:val="0"/>
          <w:numId w:val="17"/>
        </w:numPr>
        <w:spacing w:before="240" w:after="120"/>
        <w:ind w:left="426" w:hanging="426"/>
        <w:rPr>
          <w:b w:val="0"/>
          <w:noProof/>
          <w:lang w:val="fr-CA"/>
        </w:rPr>
      </w:pPr>
      <w:r>
        <w:rPr>
          <w:rFonts w:eastAsia="Arial"/>
          <w:bCs/>
          <w:noProof/>
          <w:szCs w:val="32"/>
          <w:lang w:val="fr-CA"/>
        </w:rPr>
        <w:t xml:space="preserve">Définition de renseignements </w:t>
      </w:r>
      <w:r w:rsidRPr="00EC2862">
        <w:rPr>
          <w:rFonts w:eastAsia="Arial"/>
          <w:bCs/>
          <w:noProof/>
          <w:szCs w:val="32"/>
          <w:lang w:val="fr-CA"/>
        </w:rPr>
        <w:t>et de communication</w:t>
      </w:r>
      <w:r>
        <w:rPr>
          <w:rFonts w:eastAsia="Arial"/>
          <w:bCs/>
          <w:noProof/>
          <w:szCs w:val="32"/>
          <w:lang w:val="fr-CA"/>
        </w:rPr>
        <w:t xml:space="preserve">s </w:t>
      </w:r>
      <w:r w:rsidRPr="00EC2862">
        <w:rPr>
          <w:rFonts w:eastAsia="Arial"/>
          <w:bCs/>
          <w:noProof/>
          <w:szCs w:val="32"/>
          <w:lang w:val="fr-CA"/>
        </w:rPr>
        <w:t>accessible</w:t>
      </w:r>
      <w:r>
        <w:rPr>
          <w:rFonts w:eastAsia="Arial"/>
          <w:bCs/>
          <w:noProof/>
          <w:szCs w:val="32"/>
          <w:lang w:val="fr-CA"/>
        </w:rPr>
        <w:t>s</w:t>
      </w:r>
    </w:p>
    <w:p w:rsidR="00F46C7B" w:rsidRPr="009648C0" w:rsidRDefault="00F46C7B" w:rsidP="008B6758">
      <w:pPr>
        <w:pStyle w:val="BodyText"/>
        <w:rPr>
          <w:b/>
          <w:noProof/>
          <w:sz w:val="16"/>
          <w:szCs w:val="16"/>
          <w:lang w:val="fr-CA"/>
        </w:rPr>
      </w:pPr>
    </w:p>
    <w:p w:rsidR="00F46C7B" w:rsidRPr="009648C0" w:rsidRDefault="006F58C1" w:rsidP="008B6758">
      <w:pPr>
        <w:pStyle w:val="p1"/>
        <w:rPr>
          <w:rFonts w:ascii="Arial" w:hAnsi="Arial" w:cs="Arial"/>
          <w:b w:val="0"/>
          <w:noProof/>
          <w:color w:val="auto"/>
          <w:sz w:val="28"/>
          <w:szCs w:val="28"/>
          <w:lang w:val="fr-CA"/>
        </w:rPr>
      </w:pPr>
      <w:r>
        <w:rPr>
          <w:rFonts w:ascii="Arial" w:eastAsia="Arial" w:hAnsi="Arial" w:cs="Arial"/>
          <w:b w:val="0"/>
          <w:noProof/>
          <w:color w:val="auto"/>
          <w:sz w:val="28"/>
          <w:szCs w:val="28"/>
          <w:lang w:val="fr-CA"/>
        </w:rPr>
        <w:t>Aux fins de la</w:t>
      </w:r>
      <w:r w:rsidR="00F46C7B">
        <w:rPr>
          <w:rFonts w:ascii="Arial" w:eastAsia="Arial" w:hAnsi="Arial" w:cs="Arial"/>
          <w:b w:val="0"/>
          <w:noProof/>
          <w:color w:val="auto"/>
          <w:sz w:val="28"/>
          <w:szCs w:val="28"/>
          <w:lang w:val="fr-CA"/>
        </w:rPr>
        <w:t xml:space="preserve"> présent</w:t>
      </w:r>
      <w:r>
        <w:rPr>
          <w:rFonts w:ascii="Arial" w:eastAsia="Arial" w:hAnsi="Arial" w:cs="Arial"/>
          <w:b w:val="0"/>
          <w:noProof/>
          <w:color w:val="auto"/>
          <w:sz w:val="28"/>
          <w:szCs w:val="28"/>
          <w:lang w:val="fr-CA"/>
        </w:rPr>
        <w:t>e norme</w:t>
      </w:r>
      <w:r w:rsidR="00F46C7B">
        <w:rPr>
          <w:rFonts w:ascii="Arial" w:eastAsia="Arial" w:hAnsi="Arial" w:cs="Arial"/>
          <w:b w:val="0"/>
          <w:noProof/>
          <w:color w:val="auto"/>
          <w:sz w:val="28"/>
          <w:szCs w:val="28"/>
          <w:lang w:val="fr-CA"/>
        </w:rPr>
        <w:t xml:space="preserve">, des renseignements et des communications accessibles </w:t>
      </w:r>
      <w:r>
        <w:rPr>
          <w:rFonts w:ascii="Arial" w:eastAsia="Arial" w:hAnsi="Arial" w:cs="Arial"/>
          <w:b w:val="0"/>
          <w:noProof/>
          <w:color w:val="auto"/>
          <w:sz w:val="28"/>
          <w:szCs w:val="28"/>
          <w:lang w:val="fr-CA"/>
        </w:rPr>
        <w:t xml:space="preserve">sont </w:t>
      </w:r>
      <w:r w:rsidR="00F46C7B">
        <w:rPr>
          <w:rFonts w:ascii="Arial" w:eastAsia="Arial" w:hAnsi="Arial" w:cs="Arial"/>
          <w:b w:val="0"/>
          <w:noProof/>
          <w:color w:val="auto"/>
          <w:sz w:val="28"/>
          <w:szCs w:val="28"/>
          <w:lang w:val="fr-CA"/>
        </w:rPr>
        <w:t>conçus, créés, fournis ou reçus lorsque toutes les personnes qui sont raisonnablement censées obtenir et utiliser ces renseignements et communic</w:t>
      </w:r>
      <w:r>
        <w:rPr>
          <w:rFonts w:ascii="Arial" w:eastAsia="Arial" w:hAnsi="Arial" w:cs="Arial"/>
          <w:b w:val="0"/>
          <w:noProof/>
          <w:color w:val="auto"/>
          <w:sz w:val="28"/>
          <w:szCs w:val="28"/>
          <w:lang w:val="fr-CA"/>
        </w:rPr>
        <w:t xml:space="preserve">ations ou en tirer profit ont une chance égale </w:t>
      </w:r>
      <w:r w:rsidR="00F46C7B">
        <w:rPr>
          <w:rFonts w:ascii="Arial" w:eastAsia="Arial" w:hAnsi="Arial" w:cs="Arial"/>
          <w:b w:val="0"/>
          <w:noProof/>
          <w:color w:val="auto"/>
          <w:sz w:val="28"/>
          <w:szCs w:val="28"/>
          <w:lang w:val="fr-CA"/>
        </w:rPr>
        <w:t>de les obtenir, de les utiliser et d’en tirer profit.</w:t>
      </w:r>
    </w:p>
    <w:p w:rsidR="00F46C7B" w:rsidRPr="009648C0" w:rsidRDefault="00F46C7B" w:rsidP="008B6758">
      <w:pPr>
        <w:pStyle w:val="p1"/>
        <w:rPr>
          <w:rFonts w:ascii="Arial" w:hAnsi="Arial" w:cs="Arial"/>
          <w:b w:val="0"/>
          <w:noProof/>
          <w:color w:val="auto"/>
          <w:sz w:val="28"/>
          <w:szCs w:val="28"/>
          <w:lang w:val="fr-CA"/>
        </w:rPr>
      </w:pPr>
      <w:bookmarkStart w:id="4" w:name="_Toc507046877"/>
      <w:bookmarkStart w:id="5" w:name="_Toc507046955"/>
      <w:bookmarkStart w:id="6" w:name="_Toc507269160"/>
      <w:bookmarkStart w:id="7" w:name="_Toc507947540"/>
    </w:p>
    <w:bookmarkEnd w:id="4"/>
    <w:bookmarkEnd w:id="5"/>
    <w:bookmarkEnd w:id="6"/>
    <w:p w:rsidR="00F46C7B" w:rsidRPr="009648C0" w:rsidRDefault="00F46C7B" w:rsidP="008B6758">
      <w:pPr>
        <w:pStyle w:val="2PartVH5"/>
        <w:numPr>
          <w:ilvl w:val="0"/>
          <w:numId w:val="17"/>
        </w:numPr>
        <w:ind w:left="426" w:hanging="426"/>
        <w:rPr>
          <w:b w:val="0"/>
          <w:noProof/>
          <w:lang w:val="fr-CA"/>
        </w:rPr>
      </w:pPr>
      <w:r>
        <w:rPr>
          <w:rFonts w:eastAsia="Arial"/>
          <w:bCs/>
          <w:noProof/>
          <w:szCs w:val="32"/>
          <w:lang w:val="fr-CA"/>
        </w:rPr>
        <w:t xml:space="preserve"> </w:t>
      </w:r>
      <w:bookmarkEnd w:id="7"/>
      <w:r>
        <w:rPr>
          <w:rFonts w:eastAsia="Arial"/>
          <w:bCs/>
          <w:noProof/>
          <w:szCs w:val="32"/>
          <w:lang w:val="fr-CA"/>
        </w:rPr>
        <w:t>Application et mise en œuvre progressive des obligations</w:t>
      </w:r>
    </w:p>
    <w:p w:rsidR="00F46C7B" w:rsidRPr="009648C0" w:rsidRDefault="00F46C7B" w:rsidP="008B6758">
      <w:pPr>
        <w:pStyle w:val="CommentText"/>
        <w:rPr>
          <w:rFonts w:ascii="Arial" w:hAnsi="Arial" w:cs="Arial"/>
          <w:b w:val="0"/>
          <w:noProof/>
          <w:color w:val="auto"/>
          <w:sz w:val="28"/>
          <w:szCs w:val="28"/>
          <w:lang w:val="fr-CA"/>
        </w:rPr>
      </w:pPr>
      <w:r>
        <w:rPr>
          <w:rFonts w:ascii="Arial" w:eastAsia="Arial" w:hAnsi="Arial" w:cs="Arial"/>
          <w:b w:val="0"/>
          <w:noProof/>
          <w:color w:val="auto"/>
          <w:sz w:val="28"/>
          <w:szCs w:val="28"/>
          <w:lang w:val="fr-CA"/>
        </w:rPr>
        <w:t xml:space="preserve">Une fois que la norme entrera en vigueur, les obligations s’y rattachant devront être progressivement mises en œuvre sur une période de quatre ans par </w:t>
      </w:r>
      <w:r w:rsidR="008F4F88">
        <w:rPr>
          <w:rFonts w:ascii="Arial" w:eastAsia="Arial" w:hAnsi="Arial" w:cs="Arial"/>
          <w:b w:val="0"/>
          <w:noProof/>
          <w:color w:val="auto"/>
          <w:sz w:val="28"/>
          <w:szCs w:val="28"/>
          <w:lang w:val="fr-CA"/>
        </w:rPr>
        <w:t xml:space="preserve">le </w:t>
      </w:r>
      <w:r>
        <w:rPr>
          <w:rFonts w:ascii="Arial" w:eastAsia="Arial" w:hAnsi="Arial" w:cs="Arial"/>
          <w:b w:val="0"/>
          <w:noProof/>
          <w:color w:val="auto"/>
          <w:sz w:val="28"/>
          <w:szCs w:val="28"/>
          <w:lang w:val="fr-CA"/>
        </w:rPr>
        <w:t>gouvernement du Manit</w:t>
      </w:r>
      <w:r w:rsidR="00A402DF">
        <w:rPr>
          <w:rFonts w:ascii="Arial" w:eastAsia="Arial" w:hAnsi="Arial" w:cs="Arial"/>
          <w:b w:val="0"/>
          <w:noProof/>
          <w:color w:val="auto"/>
          <w:sz w:val="28"/>
          <w:szCs w:val="28"/>
          <w:lang w:val="fr-CA"/>
        </w:rPr>
        <w:t>oba, le secteur public et tous les autres organismes</w:t>
      </w:r>
      <w:r>
        <w:rPr>
          <w:rFonts w:ascii="Arial" w:eastAsia="Arial" w:hAnsi="Arial" w:cs="Arial"/>
          <w:b w:val="0"/>
          <w:noProof/>
          <w:color w:val="auto"/>
          <w:sz w:val="28"/>
          <w:szCs w:val="28"/>
          <w:lang w:val="fr-CA"/>
        </w:rPr>
        <w:t xml:space="preserve">, y compris les entreprises, </w:t>
      </w:r>
      <w:r w:rsidR="00A402DF">
        <w:rPr>
          <w:rFonts w:ascii="Arial" w:eastAsia="Arial" w:hAnsi="Arial" w:cs="Arial"/>
          <w:b w:val="0"/>
          <w:noProof/>
          <w:color w:val="auto"/>
          <w:sz w:val="28"/>
          <w:szCs w:val="28"/>
          <w:lang w:val="fr-CA"/>
        </w:rPr>
        <w:t>les organismes</w:t>
      </w:r>
      <w:r>
        <w:rPr>
          <w:rFonts w:ascii="Arial" w:eastAsia="Arial" w:hAnsi="Arial" w:cs="Arial"/>
          <w:b w:val="0"/>
          <w:noProof/>
          <w:color w:val="auto"/>
          <w:sz w:val="28"/>
          <w:szCs w:val="28"/>
          <w:lang w:val="fr-CA"/>
        </w:rPr>
        <w:t xml:space="preserve"> sans but lucratif et les municipalités, selon l’échéancier d</w:t>
      </w:r>
      <w:r w:rsidR="006F58C1">
        <w:rPr>
          <w:rFonts w:ascii="Arial" w:eastAsia="Arial" w:hAnsi="Arial" w:cs="Arial"/>
          <w:b w:val="0"/>
          <w:noProof/>
          <w:color w:val="auto"/>
          <w:sz w:val="28"/>
          <w:szCs w:val="28"/>
          <w:lang w:val="fr-CA"/>
        </w:rPr>
        <w:t>écrit dans le tableau ci-après.</w:t>
      </w:r>
    </w:p>
    <w:p w:rsidR="00F46C7B" w:rsidRPr="009648C0" w:rsidRDefault="00F46C7B" w:rsidP="006D553C">
      <w:pPr>
        <w:pStyle w:val="CommentText"/>
        <w:rPr>
          <w:rFonts w:cs="Arial"/>
          <w:b w:val="0"/>
          <w:noProof/>
          <w:color w:val="auto"/>
          <w:sz w:val="28"/>
          <w:szCs w:val="28"/>
          <w:lang w:val="fr-CA"/>
        </w:rPr>
      </w:pPr>
      <w:bookmarkStart w:id="8" w:name="_Toc509763859"/>
      <w:bookmarkStart w:id="9" w:name="_Toc511034628"/>
      <w:bookmarkStart w:id="10" w:name="_Toc511034679"/>
      <w:bookmarkStart w:id="11" w:name="_Toc519178534"/>
      <w:bookmarkStart w:id="12" w:name="_Toc519179145"/>
      <w:bookmarkStart w:id="13" w:name="_Toc522955131"/>
      <w:bookmarkStart w:id="14" w:name="_Toc523169703"/>
      <w:bookmarkStart w:id="15" w:name="_Toc523315606"/>
      <w:bookmarkStart w:id="16" w:name="_Toc524008830"/>
    </w:p>
    <w:tbl>
      <w:tblPr>
        <w:tblStyle w:val="TableGrid"/>
        <w:tblW w:w="5000" w:type="pct"/>
        <w:tblLayout w:type="fixed"/>
        <w:tblCellMar>
          <w:top w:w="108" w:type="dxa"/>
          <w:bottom w:w="108" w:type="dxa"/>
        </w:tblCellMar>
        <w:tblLook w:val="04A0" w:firstRow="1" w:lastRow="0" w:firstColumn="1" w:lastColumn="0" w:noHBand="0" w:noVBand="1"/>
        <w:tblCaption w:val="Application et mise en œuvre progressive des obligations"/>
      </w:tblPr>
      <w:tblGrid>
        <w:gridCol w:w="2688"/>
        <w:gridCol w:w="2268"/>
        <w:gridCol w:w="2128"/>
        <w:gridCol w:w="2381"/>
      </w:tblGrid>
      <w:tr w:rsidR="00F46C7B" w:rsidRPr="00326029" w:rsidTr="00326029">
        <w:trPr>
          <w:tblHeader/>
        </w:trPr>
        <w:tc>
          <w:tcPr>
            <w:tcW w:w="1420" w:type="pct"/>
            <w:shd w:val="clear" w:color="auto" w:fill="F2F2F2" w:themeFill="background1" w:themeFillShade="F2"/>
          </w:tcPr>
          <w:p w:rsidR="00F46C7B" w:rsidRPr="00326029" w:rsidRDefault="00F46C7B" w:rsidP="006D553C">
            <w:pPr>
              <w:pStyle w:val="p1"/>
              <w:jc w:val="center"/>
              <w:rPr>
                <w:rFonts w:ascii="Arial" w:hAnsi="Arial" w:cs="Arial"/>
                <w:noProof/>
                <w:color w:val="auto"/>
                <w:sz w:val="26"/>
                <w:szCs w:val="26"/>
                <w:lang w:val="en-CA"/>
              </w:rPr>
            </w:pPr>
            <w:r w:rsidRPr="00326029">
              <w:rPr>
                <w:rFonts w:ascii="Arial" w:eastAsia="Arial" w:hAnsi="Arial" w:cs="Arial"/>
                <w:bCs/>
                <w:noProof/>
                <w:color w:val="auto"/>
                <w:sz w:val="26"/>
                <w:szCs w:val="26"/>
                <w:lang w:val="fr-CA"/>
              </w:rPr>
              <w:t>Type</w:t>
            </w:r>
          </w:p>
        </w:tc>
        <w:tc>
          <w:tcPr>
            <w:tcW w:w="1198" w:type="pct"/>
            <w:shd w:val="clear" w:color="auto" w:fill="F2F2F2" w:themeFill="background1" w:themeFillShade="F2"/>
          </w:tcPr>
          <w:p w:rsidR="00F46C7B" w:rsidRPr="00326029" w:rsidRDefault="00F46C7B" w:rsidP="006D553C">
            <w:pPr>
              <w:pStyle w:val="p1"/>
              <w:jc w:val="center"/>
              <w:rPr>
                <w:rFonts w:ascii="Arial" w:hAnsi="Arial" w:cs="Arial"/>
                <w:noProof/>
                <w:color w:val="auto"/>
                <w:sz w:val="26"/>
                <w:szCs w:val="26"/>
                <w:lang w:val="en-CA"/>
              </w:rPr>
            </w:pPr>
            <w:r w:rsidRPr="00326029">
              <w:rPr>
                <w:rFonts w:ascii="Arial" w:eastAsia="Arial" w:hAnsi="Arial" w:cs="Arial"/>
                <w:bCs/>
                <w:noProof/>
                <w:color w:val="auto"/>
                <w:sz w:val="26"/>
                <w:szCs w:val="26"/>
                <w:lang w:val="fr-CA"/>
              </w:rPr>
              <w:t>Gouvernement du Manitoba</w:t>
            </w:r>
          </w:p>
        </w:tc>
        <w:tc>
          <w:tcPr>
            <w:tcW w:w="1124" w:type="pct"/>
            <w:shd w:val="clear" w:color="auto" w:fill="F2F2F2" w:themeFill="background1" w:themeFillShade="F2"/>
          </w:tcPr>
          <w:p w:rsidR="00F46C7B" w:rsidRPr="00326029" w:rsidRDefault="00F46C7B" w:rsidP="006D553C">
            <w:pPr>
              <w:pStyle w:val="p1"/>
              <w:jc w:val="center"/>
              <w:rPr>
                <w:rFonts w:ascii="Arial" w:hAnsi="Arial" w:cs="Arial"/>
                <w:noProof/>
                <w:color w:val="auto"/>
                <w:sz w:val="26"/>
                <w:szCs w:val="26"/>
                <w:lang w:val="fr-CA"/>
              </w:rPr>
            </w:pPr>
            <w:r w:rsidRPr="00326029">
              <w:rPr>
                <w:rFonts w:ascii="Arial" w:eastAsia="Arial" w:hAnsi="Arial" w:cs="Arial"/>
                <w:bCs/>
                <w:noProof/>
                <w:color w:val="auto"/>
                <w:sz w:val="26"/>
                <w:szCs w:val="26"/>
                <w:lang w:val="fr-CA"/>
              </w:rPr>
              <w:t xml:space="preserve">Secteur public </w:t>
            </w:r>
            <w:r w:rsidR="006F58C1" w:rsidRPr="00326029">
              <w:rPr>
                <w:rFonts w:ascii="Arial" w:eastAsia="Arial" w:hAnsi="Arial" w:cs="Arial"/>
                <w:bCs/>
                <w:noProof/>
                <w:color w:val="auto"/>
                <w:sz w:val="26"/>
                <w:szCs w:val="26"/>
                <w:lang w:val="fr-CA"/>
              </w:rPr>
              <w:t>(</w:t>
            </w:r>
            <w:r w:rsidRPr="00326029">
              <w:rPr>
                <w:rFonts w:ascii="Arial" w:eastAsia="Arial" w:hAnsi="Arial" w:cs="Arial"/>
                <w:bCs/>
                <w:noProof/>
                <w:color w:val="auto"/>
                <w:sz w:val="26"/>
                <w:szCs w:val="26"/>
                <w:lang w:val="fr-CA"/>
              </w:rPr>
              <w:t>sauf les petites municipalités</w:t>
            </w:r>
            <w:r w:rsidR="006F58C1" w:rsidRPr="00326029">
              <w:rPr>
                <w:rFonts w:ascii="Arial" w:eastAsia="Arial" w:hAnsi="Arial" w:cs="Arial"/>
                <w:bCs/>
                <w:noProof/>
                <w:color w:val="auto"/>
                <w:sz w:val="26"/>
                <w:szCs w:val="26"/>
                <w:lang w:val="fr-CA"/>
              </w:rPr>
              <w:t>)</w:t>
            </w:r>
            <w:r w:rsidRPr="00326029">
              <w:rPr>
                <w:rFonts w:ascii="Arial" w:eastAsia="Arial" w:hAnsi="Arial" w:cs="Arial"/>
                <w:bCs/>
                <w:noProof/>
                <w:color w:val="auto"/>
                <w:sz w:val="26"/>
                <w:szCs w:val="26"/>
                <w:lang w:val="fr-CA"/>
              </w:rPr>
              <w:t xml:space="preserve"> </w:t>
            </w:r>
          </w:p>
        </w:tc>
        <w:tc>
          <w:tcPr>
            <w:tcW w:w="1258" w:type="pct"/>
            <w:shd w:val="clear" w:color="auto" w:fill="F2F2F2" w:themeFill="background1" w:themeFillShade="F2"/>
          </w:tcPr>
          <w:p w:rsidR="00F46C7B" w:rsidRPr="00326029" w:rsidRDefault="00A402DF" w:rsidP="006D553C">
            <w:pPr>
              <w:pStyle w:val="p1"/>
              <w:jc w:val="center"/>
              <w:rPr>
                <w:rFonts w:ascii="Arial" w:hAnsi="Arial" w:cs="Arial"/>
                <w:noProof/>
                <w:color w:val="auto"/>
                <w:sz w:val="26"/>
                <w:szCs w:val="26"/>
                <w:lang w:val="en-CA"/>
              </w:rPr>
            </w:pPr>
            <w:r w:rsidRPr="00326029">
              <w:rPr>
                <w:rFonts w:ascii="Arial" w:eastAsia="Arial" w:hAnsi="Arial" w:cs="Arial"/>
                <w:bCs/>
                <w:noProof/>
                <w:color w:val="auto"/>
                <w:sz w:val="26"/>
                <w:szCs w:val="26"/>
                <w:lang w:val="fr-CA"/>
              </w:rPr>
              <w:t>Tous les autres organismes</w:t>
            </w:r>
          </w:p>
        </w:tc>
      </w:tr>
      <w:tr w:rsidR="00F46C7B" w:rsidRPr="00326029" w:rsidTr="00326029">
        <w:tc>
          <w:tcPr>
            <w:tcW w:w="1420" w:type="pct"/>
          </w:tcPr>
          <w:p w:rsidR="00F46C7B" w:rsidRPr="00326029" w:rsidRDefault="00F46C7B" w:rsidP="006D553C">
            <w:pPr>
              <w:pStyle w:val="p1"/>
              <w:rPr>
                <w:rFonts w:ascii="Arial" w:hAnsi="Arial" w:cs="Arial"/>
                <w:b w:val="0"/>
                <w:noProof/>
                <w:color w:val="auto"/>
                <w:sz w:val="26"/>
                <w:szCs w:val="26"/>
                <w:lang w:val="fr-CA"/>
              </w:rPr>
            </w:pPr>
            <w:r w:rsidRPr="00326029">
              <w:rPr>
                <w:rFonts w:ascii="Arial" w:eastAsia="Arial" w:hAnsi="Arial" w:cs="Arial"/>
                <w:b w:val="0"/>
                <w:noProof/>
                <w:color w:val="auto"/>
                <w:sz w:val="26"/>
                <w:szCs w:val="26"/>
                <w:lang w:val="fr-CA"/>
              </w:rPr>
              <w:t>Politiques, procédures, mécanismes de rétroaction et programmes de formation</w:t>
            </w:r>
          </w:p>
        </w:tc>
        <w:tc>
          <w:tcPr>
            <w:tcW w:w="119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un an</w:t>
            </w:r>
          </w:p>
        </w:tc>
        <w:tc>
          <w:tcPr>
            <w:tcW w:w="1124"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deux ans</w:t>
            </w:r>
          </w:p>
        </w:tc>
        <w:tc>
          <w:tcPr>
            <w:tcW w:w="125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trois ans</w:t>
            </w:r>
          </w:p>
        </w:tc>
      </w:tr>
      <w:tr w:rsidR="00F46C7B" w:rsidRPr="00326029" w:rsidTr="00326029">
        <w:tc>
          <w:tcPr>
            <w:tcW w:w="1420" w:type="pct"/>
          </w:tcPr>
          <w:p w:rsidR="00F46C7B" w:rsidRPr="00326029" w:rsidRDefault="00F46C7B" w:rsidP="006D553C">
            <w:pPr>
              <w:pStyle w:val="p1"/>
              <w:rPr>
                <w:rFonts w:ascii="Arial" w:eastAsia="Arial" w:hAnsi="Arial" w:cs="Arial"/>
                <w:b w:val="0"/>
                <w:noProof/>
                <w:color w:val="auto"/>
                <w:sz w:val="26"/>
                <w:szCs w:val="26"/>
                <w:lang w:val="fr-CA"/>
              </w:rPr>
            </w:pPr>
            <w:r w:rsidRPr="00326029">
              <w:rPr>
                <w:rFonts w:ascii="Arial" w:eastAsia="Arial" w:hAnsi="Arial" w:cs="Arial"/>
                <w:b w:val="0"/>
                <w:noProof/>
                <w:color w:val="auto"/>
                <w:sz w:val="26"/>
                <w:szCs w:val="26"/>
                <w:lang w:val="fr-CA"/>
              </w:rPr>
              <w:t xml:space="preserve">Renseignements et communications </w:t>
            </w:r>
            <w:r w:rsidR="006F58C1" w:rsidRPr="00326029">
              <w:rPr>
                <w:rFonts w:ascii="Arial" w:eastAsia="Arial" w:hAnsi="Arial" w:cs="Arial"/>
                <w:b w:val="0"/>
                <w:noProof/>
                <w:color w:val="auto"/>
                <w:sz w:val="26"/>
                <w:szCs w:val="26"/>
                <w:lang w:val="fr-CA"/>
              </w:rPr>
              <w:t>« </w:t>
            </w:r>
            <w:r w:rsidRPr="00326029">
              <w:rPr>
                <w:rFonts w:ascii="Arial" w:eastAsia="Arial" w:hAnsi="Arial" w:cs="Arial"/>
                <w:b w:val="0"/>
                <w:noProof/>
                <w:color w:val="auto"/>
                <w:sz w:val="26"/>
                <w:szCs w:val="26"/>
                <w:lang w:val="fr-CA"/>
              </w:rPr>
              <w:t>nouveaux</w:t>
            </w:r>
            <w:r w:rsidR="006F58C1" w:rsidRPr="00326029">
              <w:rPr>
                <w:rFonts w:ascii="Arial" w:eastAsia="Arial" w:hAnsi="Arial" w:cs="Arial"/>
                <w:b w:val="0"/>
                <w:noProof/>
                <w:color w:val="auto"/>
                <w:sz w:val="26"/>
                <w:szCs w:val="26"/>
                <w:lang w:val="fr-CA"/>
              </w:rPr>
              <w:t> »</w:t>
            </w:r>
            <w:r w:rsidRPr="00326029">
              <w:rPr>
                <w:rFonts w:ascii="Arial" w:eastAsia="Arial" w:hAnsi="Arial" w:cs="Arial"/>
                <w:b w:val="0"/>
                <w:noProof/>
                <w:color w:val="auto"/>
                <w:sz w:val="26"/>
                <w:szCs w:val="26"/>
                <w:lang w:val="fr-CA"/>
              </w:rPr>
              <w:t xml:space="preserve">, y compris les dispositifs interactifs libre-service </w:t>
            </w:r>
          </w:p>
        </w:tc>
        <w:tc>
          <w:tcPr>
            <w:tcW w:w="119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deux ans</w:t>
            </w:r>
          </w:p>
        </w:tc>
        <w:tc>
          <w:tcPr>
            <w:tcW w:w="1124"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trois ans</w:t>
            </w:r>
          </w:p>
        </w:tc>
        <w:tc>
          <w:tcPr>
            <w:tcW w:w="125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quatre ans</w:t>
            </w:r>
          </w:p>
        </w:tc>
      </w:tr>
      <w:tr w:rsidR="00F46C7B" w:rsidRPr="00326029" w:rsidTr="00326029">
        <w:tc>
          <w:tcPr>
            <w:tcW w:w="1420" w:type="pct"/>
          </w:tcPr>
          <w:p w:rsidR="00F46C7B" w:rsidRPr="00326029" w:rsidRDefault="00F46C7B" w:rsidP="006D553C">
            <w:pPr>
              <w:pStyle w:val="p1"/>
              <w:rPr>
                <w:rFonts w:ascii="Arial" w:hAnsi="Arial" w:cs="Arial"/>
                <w:b w:val="0"/>
                <w:noProof/>
                <w:color w:val="auto"/>
                <w:sz w:val="26"/>
                <w:szCs w:val="26"/>
                <w:lang w:val="fr-CA"/>
              </w:rPr>
            </w:pPr>
            <w:r w:rsidRPr="00326029">
              <w:rPr>
                <w:rFonts w:ascii="Arial" w:eastAsia="Arial" w:hAnsi="Arial" w:cs="Arial"/>
                <w:b w:val="0"/>
                <w:noProof/>
                <w:color w:val="auto"/>
                <w:sz w:val="26"/>
                <w:szCs w:val="26"/>
                <w:lang w:val="fr-CA"/>
              </w:rPr>
              <w:lastRenderedPageBreak/>
              <w:t>Renseignements sur les plans de mesures d’urgence ou la sécurité publique</w:t>
            </w:r>
          </w:p>
          <w:p w:rsidR="00F46C7B" w:rsidRPr="00326029" w:rsidRDefault="00F46C7B" w:rsidP="006D553C">
            <w:pPr>
              <w:pStyle w:val="p1"/>
              <w:rPr>
                <w:rFonts w:ascii="Arial" w:hAnsi="Arial" w:cs="Arial"/>
                <w:b w:val="0"/>
                <w:noProof/>
                <w:color w:val="auto"/>
                <w:sz w:val="26"/>
                <w:szCs w:val="26"/>
                <w:lang w:val="fr-CA"/>
              </w:rPr>
            </w:pPr>
          </w:p>
        </w:tc>
        <w:tc>
          <w:tcPr>
            <w:tcW w:w="119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deux ans</w:t>
            </w:r>
          </w:p>
        </w:tc>
        <w:tc>
          <w:tcPr>
            <w:tcW w:w="1124"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trois ans</w:t>
            </w:r>
          </w:p>
        </w:tc>
        <w:tc>
          <w:tcPr>
            <w:tcW w:w="125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quatre ans</w:t>
            </w:r>
          </w:p>
        </w:tc>
      </w:tr>
      <w:tr w:rsidR="00F46C7B" w:rsidRPr="00326029" w:rsidTr="00326029">
        <w:tblPrEx>
          <w:tblCellMar>
            <w:top w:w="0" w:type="dxa"/>
            <w:bottom w:w="0" w:type="dxa"/>
          </w:tblCellMar>
        </w:tblPrEx>
        <w:tc>
          <w:tcPr>
            <w:tcW w:w="1420" w:type="pct"/>
          </w:tcPr>
          <w:p w:rsidR="00F46C7B" w:rsidRPr="00326029" w:rsidRDefault="00F46C7B" w:rsidP="006D553C">
            <w:pPr>
              <w:pStyle w:val="p1"/>
              <w:rPr>
                <w:rFonts w:ascii="Arial" w:hAnsi="Arial" w:cs="Arial"/>
                <w:b w:val="0"/>
                <w:noProof/>
                <w:color w:val="auto"/>
                <w:sz w:val="26"/>
                <w:szCs w:val="26"/>
                <w:lang w:val="fr-CA"/>
              </w:rPr>
            </w:pPr>
            <w:r w:rsidRPr="00326029">
              <w:rPr>
                <w:rFonts w:ascii="Arial" w:eastAsia="Arial" w:hAnsi="Arial" w:cs="Arial"/>
                <w:b w:val="0"/>
                <w:noProof/>
                <w:color w:val="auto"/>
                <w:sz w:val="26"/>
                <w:szCs w:val="26"/>
                <w:lang w:val="fr-CA"/>
              </w:rPr>
              <w:t xml:space="preserve">Renseignements et communications </w:t>
            </w:r>
            <w:r w:rsidR="006F58C1" w:rsidRPr="00326029">
              <w:rPr>
                <w:rFonts w:ascii="Arial" w:eastAsia="Arial" w:hAnsi="Arial" w:cs="Arial"/>
                <w:b w:val="0"/>
                <w:noProof/>
                <w:color w:val="auto"/>
                <w:sz w:val="26"/>
                <w:szCs w:val="26"/>
                <w:lang w:val="fr-CA"/>
              </w:rPr>
              <w:t>« </w:t>
            </w:r>
            <w:r w:rsidRPr="00326029">
              <w:rPr>
                <w:rFonts w:ascii="Arial" w:eastAsia="Arial" w:hAnsi="Arial" w:cs="Arial"/>
                <w:b w:val="0"/>
                <w:noProof/>
                <w:color w:val="auto"/>
                <w:sz w:val="26"/>
                <w:szCs w:val="26"/>
                <w:lang w:val="fr-CA"/>
              </w:rPr>
              <w:t>préexistants</w:t>
            </w:r>
            <w:r w:rsidR="00444758">
              <w:rPr>
                <w:rFonts w:ascii="Arial" w:eastAsia="Arial" w:hAnsi="Arial" w:cs="Arial"/>
                <w:b w:val="0"/>
                <w:noProof/>
                <w:color w:val="auto"/>
                <w:sz w:val="26"/>
                <w:szCs w:val="26"/>
                <w:lang w:val="fr-CA"/>
              </w:rPr>
              <w:t> </w:t>
            </w:r>
            <w:r w:rsidR="006F58C1" w:rsidRPr="00326029">
              <w:rPr>
                <w:rFonts w:ascii="Arial" w:eastAsia="Arial" w:hAnsi="Arial" w:cs="Arial"/>
                <w:b w:val="0"/>
                <w:noProof/>
                <w:color w:val="auto"/>
                <w:sz w:val="26"/>
                <w:szCs w:val="26"/>
                <w:lang w:val="fr-CA"/>
              </w:rPr>
              <w:t>»</w:t>
            </w:r>
          </w:p>
        </w:tc>
        <w:tc>
          <w:tcPr>
            <w:tcW w:w="1198" w:type="pct"/>
            <w:vAlign w:val="center"/>
          </w:tcPr>
          <w:p w:rsidR="00F46C7B" w:rsidRPr="00326029" w:rsidRDefault="00F46C7B" w:rsidP="006D553C">
            <w:pPr>
              <w:pStyle w:val="p1"/>
              <w:rPr>
                <w:rFonts w:ascii="Arial" w:hAnsi="Arial" w:cs="Arial"/>
                <w:b w:val="0"/>
                <w:noProof/>
                <w:color w:val="auto"/>
                <w:sz w:val="26"/>
                <w:szCs w:val="26"/>
                <w:lang w:val="fr-CA"/>
              </w:rPr>
            </w:pPr>
          </w:p>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quatre ans</w:t>
            </w:r>
          </w:p>
          <w:p w:rsidR="00F46C7B" w:rsidRPr="00326029" w:rsidRDefault="00F46C7B" w:rsidP="006D553C">
            <w:pPr>
              <w:pStyle w:val="p1"/>
              <w:rPr>
                <w:rFonts w:ascii="Arial" w:hAnsi="Arial" w:cs="Arial"/>
                <w:b w:val="0"/>
                <w:noProof/>
                <w:color w:val="auto"/>
                <w:sz w:val="26"/>
                <w:szCs w:val="26"/>
                <w:lang w:val="en-CA"/>
              </w:rPr>
            </w:pPr>
          </w:p>
        </w:tc>
        <w:tc>
          <w:tcPr>
            <w:tcW w:w="1124" w:type="pct"/>
            <w:vAlign w:val="center"/>
          </w:tcPr>
          <w:p w:rsidR="00F46C7B" w:rsidRPr="00326029" w:rsidRDefault="00F46C7B" w:rsidP="006D553C">
            <w:pPr>
              <w:pStyle w:val="p1"/>
              <w:rPr>
                <w:rFonts w:ascii="Arial" w:hAnsi="Arial" w:cs="Arial"/>
                <w:b w:val="0"/>
                <w:noProof/>
                <w:color w:val="auto"/>
                <w:sz w:val="26"/>
                <w:szCs w:val="26"/>
                <w:lang w:val="en-CA"/>
              </w:rPr>
            </w:pPr>
          </w:p>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Après cinq ans</w:t>
            </w:r>
          </w:p>
          <w:p w:rsidR="00F46C7B" w:rsidRPr="00326029" w:rsidRDefault="00F46C7B" w:rsidP="006D553C">
            <w:pPr>
              <w:pStyle w:val="p1"/>
              <w:rPr>
                <w:rFonts w:ascii="Arial" w:hAnsi="Arial" w:cs="Arial"/>
                <w:b w:val="0"/>
                <w:noProof/>
                <w:color w:val="auto"/>
                <w:sz w:val="26"/>
                <w:szCs w:val="26"/>
                <w:lang w:val="en-CA"/>
              </w:rPr>
            </w:pPr>
          </w:p>
        </w:tc>
        <w:tc>
          <w:tcPr>
            <w:tcW w:w="1258" w:type="pct"/>
            <w:vAlign w:val="center"/>
          </w:tcPr>
          <w:p w:rsidR="00F46C7B" w:rsidRPr="00326029" w:rsidRDefault="00F46C7B" w:rsidP="006D553C">
            <w:pPr>
              <w:pStyle w:val="p1"/>
              <w:rPr>
                <w:rFonts w:ascii="Arial" w:hAnsi="Arial" w:cs="Arial"/>
                <w:b w:val="0"/>
                <w:noProof/>
                <w:color w:val="auto"/>
                <w:sz w:val="26"/>
                <w:szCs w:val="26"/>
                <w:lang w:val="en-CA"/>
              </w:rPr>
            </w:pPr>
            <w:r w:rsidRPr="00326029">
              <w:rPr>
                <w:rFonts w:ascii="Arial" w:eastAsia="Arial" w:hAnsi="Arial" w:cs="Arial"/>
                <w:b w:val="0"/>
                <w:noProof/>
                <w:color w:val="auto"/>
                <w:sz w:val="26"/>
                <w:szCs w:val="26"/>
                <w:lang w:val="fr-CA"/>
              </w:rPr>
              <w:t>Sur demande</w:t>
            </w:r>
          </w:p>
        </w:tc>
      </w:tr>
    </w:tbl>
    <w:p w:rsidR="00F46C7B" w:rsidRPr="008B6758" w:rsidRDefault="00F46C7B" w:rsidP="008B6758">
      <w:pPr>
        <w:rPr>
          <w:rFonts w:cs="Arial"/>
          <w:noProof/>
          <w:color w:val="auto"/>
          <w:sz w:val="16"/>
          <w:szCs w:val="16"/>
        </w:rPr>
      </w:pPr>
    </w:p>
    <w:bookmarkEnd w:id="8"/>
    <w:bookmarkEnd w:id="9"/>
    <w:bookmarkEnd w:id="10"/>
    <w:bookmarkEnd w:id="11"/>
    <w:bookmarkEnd w:id="12"/>
    <w:bookmarkEnd w:id="13"/>
    <w:bookmarkEnd w:id="14"/>
    <w:bookmarkEnd w:id="15"/>
    <w:bookmarkEnd w:id="16"/>
    <w:p w:rsidR="00F46C7B" w:rsidRPr="008B6758" w:rsidRDefault="00F46C7B" w:rsidP="00AC1021">
      <w:pPr>
        <w:keepNext/>
        <w:keepLines/>
        <w:spacing w:before="360"/>
        <w:rPr>
          <w:rFonts w:cs="Arial"/>
          <w:b w:val="0"/>
          <w:noProof/>
          <w:color w:val="auto"/>
        </w:rPr>
      </w:pPr>
      <w:r>
        <w:rPr>
          <w:rFonts w:eastAsia="Arial" w:cs="Arial"/>
          <w:bCs/>
          <w:noProof/>
          <w:color w:val="auto"/>
          <w:szCs w:val="40"/>
          <w:lang w:val="fr-CA"/>
        </w:rPr>
        <w:t>MESURES, POLITIQUES ET PRATIQUES</w:t>
      </w:r>
    </w:p>
    <w:p w:rsidR="00F46C7B" w:rsidRPr="009648C0" w:rsidRDefault="00326029" w:rsidP="00AC1021">
      <w:pPr>
        <w:pStyle w:val="2PartVH5"/>
        <w:keepNext/>
        <w:keepLines/>
        <w:numPr>
          <w:ilvl w:val="0"/>
          <w:numId w:val="17"/>
        </w:numPr>
        <w:ind w:left="426" w:hanging="426"/>
        <w:rPr>
          <w:b w:val="0"/>
          <w:noProof/>
          <w:lang w:val="fr-CA"/>
        </w:rPr>
      </w:pPr>
      <w:r>
        <w:rPr>
          <w:rFonts w:eastAsia="Arial"/>
          <w:bCs/>
          <w:noProof/>
          <w:szCs w:val="32"/>
          <w:lang w:val="fr-CA"/>
        </w:rPr>
        <w:t>Plein accès aux renseignements et aux</w:t>
      </w:r>
      <w:r w:rsidR="00F46C7B">
        <w:rPr>
          <w:rFonts w:eastAsia="Arial"/>
          <w:bCs/>
          <w:noProof/>
          <w:szCs w:val="32"/>
          <w:lang w:val="fr-CA"/>
        </w:rPr>
        <w:t xml:space="preserve"> communication</w:t>
      </w:r>
      <w:r>
        <w:rPr>
          <w:rFonts w:eastAsia="Arial"/>
          <w:bCs/>
          <w:noProof/>
          <w:szCs w:val="32"/>
          <w:lang w:val="fr-CA"/>
        </w:rPr>
        <w:t>s</w:t>
      </w:r>
    </w:p>
    <w:p w:rsidR="00F46C7B" w:rsidRPr="009648C0" w:rsidRDefault="00F46C7B" w:rsidP="00AC1021">
      <w:pPr>
        <w:pStyle w:val="p1"/>
        <w:keepNext/>
        <w:keepLines/>
        <w:rPr>
          <w:rFonts w:ascii="Arial" w:hAnsi="Arial" w:cs="Arial"/>
          <w:b w:val="0"/>
          <w:noProof/>
          <w:color w:val="auto"/>
          <w:sz w:val="28"/>
          <w:szCs w:val="28"/>
          <w:lang w:val="fr-CA"/>
        </w:rPr>
      </w:pPr>
      <w:r>
        <w:rPr>
          <w:rFonts w:ascii="Arial" w:eastAsia="Arial" w:hAnsi="Arial" w:cs="Arial"/>
          <w:b w:val="0"/>
          <w:noProof/>
          <w:color w:val="auto"/>
          <w:sz w:val="28"/>
          <w:szCs w:val="28"/>
          <w:lang w:val="fr-CA"/>
        </w:rPr>
        <w:t>Les mesures prises par chaque organis</w:t>
      </w:r>
      <w:r w:rsidR="00A402DF">
        <w:rPr>
          <w:rFonts w:ascii="Arial" w:eastAsia="Arial" w:hAnsi="Arial" w:cs="Arial"/>
          <w:b w:val="0"/>
          <w:noProof/>
          <w:color w:val="auto"/>
          <w:sz w:val="28"/>
          <w:szCs w:val="28"/>
          <w:lang w:val="fr-CA"/>
        </w:rPr>
        <w:t>me assujetti</w:t>
      </w:r>
      <w:r>
        <w:rPr>
          <w:rFonts w:ascii="Arial" w:eastAsia="Arial" w:hAnsi="Arial" w:cs="Arial"/>
          <w:b w:val="0"/>
          <w:noProof/>
          <w:color w:val="auto"/>
          <w:sz w:val="28"/>
          <w:szCs w:val="28"/>
          <w:lang w:val="fr-CA"/>
        </w:rPr>
        <w:t xml:space="preserve"> doivent être compatibles avec les objectifs et les principes de la Loi et les obligations s’y rattachant, y compris l’obligation de prendre des mesures d’adaptation raisonnables en vertu du Code des droits de la personne.</w:t>
      </w:r>
    </w:p>
    <w:p w:rsidR="00F46C7B" w:rsidRPr="009648C0" w:rsidRDefault="00F46C7B" w:rsidP="008B6758">
      <w:pPr>
        <w:pStyle w:val="p1"/>
        <w:rPr>
          <w:rFonts w:ascii="Arial" w:hAnsi="Arial" w:cs="Arial"/>
          <w:b w:val="0"/>
          <w:noProof/>
          <w:color w:val="auto"/>
          <w:sz w:val="28"/>
          <w:szCs w:val="28"/>
          <w:lang w:val="fr-CA"/>
        </w:rPr>
      </w:pPr>
    </w:p>
    <w:p w:rsidR="00F46C7B" w:rsidRPr="009648C0" w:rsidRDefault="00A402DF" w:rsidP="006D553C">
      <w:pPr>
        <w:pStyle w:val="ListParagraph"/>
        <w:numPr>
          <w:ilvl w:val="1"/>
          <w:numId w:val="25"/>
        </w:numPr>
        <w:rPr>
          <w:rFonts w:cs="Arial"/>
          <w:b w:val="0"/>
          <w:noProof/>
          <w:color w:val="auto"/>
          <w:sz w:val="28"/>
          <w:szCs w:val="28"/>
          <w:lang w:val="fr-CA"/>
        </w:rPr>
      </w:pPr>
      <w:r>
        <w:rPr>
          <w:rFonts w:eastAsia="Arial" w:cs="Arial"/>
          <w:b w:val="0"/>
          <w:noProof/>
          <w:color w:val="auto"/>
          <w:sz w:val="28"/>
          <w:szCs w:val="28"/>
          <w:lang w:val="fr-CA"/>
        </w:rPr>
        <w:t>Tout organisme assujetti</w:t>
      </w:r>
      <w:r w:rsidR="00F46C7B">
        <w:rPr>
          <w:rFonts w:eastAsia="Arial" w:cs="Arial"/>
          <w:b w:val="0"/>
          <w:noProof/>
          <w:color w:val="auto"/>
          <w:sz w:val="28"/>
          <w:szCs w:val="28"/>
          <w:lang w:val="fr-CA"/>
        </w:rPr>
        <w:t xml:space="preserve"> doit établir et mettre en œuvre des mesures, des politiques et des pratiques </w:t>
      </w:r>
      <w:r w:rsidR="00326029">
        <w:rPr>
          <w:rFonts w:eastAsia="Arial" w:cs="Arial"/>
          <w:b w:val="0"/>
          <w:noProof/>
          <w:color w:val="auto"/>
          <w:sz w:val="28"/>
          <w:szCs w:val="28"/>
          <w:lang w:val="fr-CA"/>
        </w:rPr>
        <w:t>favorisant le plein accès aux renseignements et aux communications.</w:t>
      </w:r>
      <w:r w:rsidR="00F46C7B">
        <w:rPr>
          <w:rFonts w:eastAsia="Arial" w:cs="Arial"/>
          <w:b w:val="0"/>
          <w:noProof/>
          <w:color w:val="auto"/>
          <w:sz w:val="28"/>
          <w:szCs w:val="28"/>
          <w:lang w:val="fr-CA"/>
        </w:rPr>
        <w:t xml:space="preserve"> </w:t>
      </w:r>
    </w:p>
    <w:p w:rsidR="00F46C7B" w:rsidRPr="009648C0" w:rsidRDefault="00F46C7B" w:rsidP="008B6758">
      <w:pPr>
        <w:pStyle w:val="p1"/>
        <w:numPr>
          <w:ilvl w:val="0"/>
          <w:numId w:val="6"/>
        </w:numPr>
        <w:rPr>
          <w:rFonts w:ascii="Arial" w:hAnsi="Arial" w:cs="Arial"/>
          <w:b w:val="0"/>
          <w:noProof/>
          <w:color w:val="auto"/>
          <w:sz w:val="28"/>
          <w:szCs w:val="28"/>
          <w:lang w:val="fr-CA"/>
        </w:rPr>
      </w:pPr>
      <w:r>
        <w:rPr>
          <w:rFonts w:ascii="Arial" w:eastAsia="Arial" w:hAnsi="Arial" w:cs="Arial"/>
          <w:b w:val="0"/>
          <w:noProof/>
          <w:color w:val="auto"/>
          <w:sz w:val="28"/>
          <w:szCs w:val="28"/>
          <w:lang w:val="fr-CA"/>
        </w:rPr>
        <w:t xml:space="preserve">Ces mesures, politiques et pratiques s’appliquent aux renseignements et aux communications dont </w:t>
      </w:r>
      <w:r w:rsidR="00A402DF">
        <w:rPr>
          <w:rFonts w:ascii="Arial" w:eastAsia="Arial" w:hAnsi="Arial" w:cs="Arial"/>
          <w:b w:val="0"/>
          <w:noProof/>
          <w:color w:val="auto"/>
          <w:sz w:val="28"/>
          <w:szCs w:val="28"/>
          <w:lang w:val="fr-CA"/>
        </w:rPr>
        <w:t>un organisme</w:t>
      </w:r>
      <w:r>
        <w:rPr>
          <w:rFonts w:ascii="Arial" w:eastAsia="Arial" w:hAnsi="Arial" w:cs="Arial"/>
          <w:b w:val="0"/>
          <w:noProof/>
          <w:color w:val="auto"/>
          <w:sz w:val="28"/>
          <w:szCs w:val="28"/>
          <w:lang w:val="fr-CA"/>
        </w:rPr>
        <w:t xml:space="preserve"> est respons</w:t>
      </w:r>
      <w:r w:rsidR="008F4F88">
        <w:rPr>
          <w:rFonts w:ascii="Arial" w:eastAsia="Arial" w:hAnsi="Arial" w:cs="Arial"/>
          <w:b w:val="0"/>
          <w:noProof/>
          <w:color w:val="auto"/>
          <w:sz w:val="28"/>
          <w:szCs w:val="28"/>
          <w:lang w:val="fr-CA"/>
        </w:rPr>
        <w:t>able directement ou par l’intermédiaire</w:t>
      </w:r>
      <w:r>
        <w:rPr>
          <w:rFonts w:ascii="Arial" w:eastAsia="Arial" w:hAnsi="Arial" w:cs="Arial"/>
          <w:b w:val="0"/>
          <w:noProof/>
          <w:color w:val="auto"/>
          <w:sz w:val="28"/>
          <w:szCs w:val="28"/>
          <w:lang w:val="fr-CA"/>
        </w:rPr>
        <w:t xml:space="preserve"> d’une rela</w:t>
      </w:r>
      <w:r w:rsidR="008F4F88">
        <w:rPr>
          <w:rFonts w:ascii="Arial" w:eastAsia="Arial" w:hAnsi="Arial" w:cs="Arial"/>
          <w:b w:val="0"/>
          <w:noProof/>
          <w:color w:val="auto"/>
          <w:sz w:val="28"/>
          <w:szCs w:val="28"/>
          <w:lang w:val="fr-CA"/>
        </w:rPr>
        <w:t xml:space="preserve">tion contractuelle qui assure </w:t>
      </w:r>
      <w:r>
        <w:rPr>
          <w:rFonts w:ascii="Arial" w:eastAsia="Arial" w:hAnsi="Arial" w:cs="Arial"/>
          <w:b w:val="0"/>
          <w:noProof/>
          <w:color w:val="auto"/>
          <w:sz w:val="28"/>
          <w:szCs w:val="28"/>
          <w:lang w:val="fr-CA"/>
        </w:rPr>
        <w:t>la modification de</w:t>
      </w:r>
      <w:r w:rsidR="008F4F88">
        <w:rPr>
          <w:rFonts w:ascii="Arial" w:eastAsia="Arial" w:hAnsi="Arial" w:cs="Arial"/>
          <w:b w:val="0"/>
          <w:noProof/>
          <w:color w:val="auto"/>
          <w:sz w:val="28"/>
          <w:szCs w:val="28"/>
          <w:lang w:val="fr-CA"/>
        </w:rPr>
        <w:t xml:space="preserve"> ces renseignements et </w:t>
      </w:r>
      <w:r>
        <w:rPr>
          <w:rFonts w:ascii="Arial" w:eastAsia="Arial" w:hAnsi="Arial" w:cs="Arial"/>
          <w:b w:val="0"/>
          <w:noProof/>
          <w:color w:val="auto"/>
          <w:sz w:val="28"/>
          <w:szCs w:val="28"/>
          <w:lang w:val="fr-CA"/>
        </w:rPr>
        <w:t xml:space="preserve">communications, </w:t>
      </w:r>
      <w:r w:rsidR="008F4F88">
        <w:rPr>
          <w:rFonts w:ascii="Arial" w:eastAsia="Arial" w:hAnsi="Arial" w:cs="Arial"/>
          <w:b w:val="0"/>
          <w:noProof/>
          <w:color w:val="auto"/>
          <w:sz w:val="28"/>
          <w:szCs w:val="28"/>
          <w:lang w:val="fr-CA"/>
        </w:rPr>
        <w:t>à titre payant ou gratuit.</w:t>
      </w:r>
      <w:r>
        <w:rPr>
          <w:rFonts w:ascii="Arial" w:eastAsia="Arial" w:hAnsi="Arial" w:cs="Arial"/>
          <w:b w:val="0"/>
          <w:noProof/>
          <w:color w:val="auto"/>
          <w:sz w:val="28"/>
          <w:szCs w:val="28"/>
          <w:lang w:val="fr-CA"/>
        </w:rPr>
        <w:t xml:space="preserve"> </w:t>
      </w:r>
    </w:p>
    <w:p w:rsidR="00F46C7B" w:rsidRPr="009648C0" w:rsidRDefault="00F46C7B" w:rsidP="008B6758">
      <w:pPr>
        <w:pStyle w:val="p1"/>
        <w:ind w:left="720"/>
        <w:rPr>
          <w:rFonts w:ascii="Arial" w:hAnsi="Arial" w:cs="Arial"/>
          <w:b w:val="0"/>
          <w:noProof/>
          <w:color w:val="auto"/>
          <w:sz w:val="28"/>
          <w:szCs w:val="28"/>
          <w:lang w:val="fr-CA"/>
        </w:rPr>
      </w:pPr>
    </w:p>
    <w:p w:rsidR="00F46C7B" w:rsidRPr="009648C0" w:rsidRDefault="008F4F88" w:rsidP="008B6758">
      <w:pPr>
        <w:pStyle w:val="p1"/>
        <w:numPr>
          <w:ilvl w:val="0"/>
          <w:numId w:val="6"/>
        </w:numPr>
        <w:rPr>
          <w:rFonts w:ascii="Arial" w:hAnsi="Arial" w:cs="Arial"/>
          <w:b w:val="0"/>
          <w:noProof/>
          <w:color w:val="auto"/>
          <w:sz w:val="28"/>
          <w:szCs w:val="28"/>
          <w:lang w:val="fr-CA"/>
        </w:rPr>
      </w:pPr>
      <w:r>
        <w:rPr>
          <w:rFonts w:ascii="Arial" w:eastAsia="Arial" w:hAnsi="Arial" w:cs="Arial"/>
          <w:b w:val="0"/>
          <w:noProof/>
          <w:color w:val="auto"/>
          <w:sz w:val="28"/>
          <w:szCs w:val="28"/>
          <w:lang w:val="fr-CA"/>
        </w:rPr>
        <w:lastRenderedPageBreak/>
        <w:t xml:space="preserve">Sont assimilés à cette obligation les </w:t>
      </w:r>
      <w:r w:rsidR="00F46C7B">
        <w:rPr>
          <w:rFonts w:ascii="Arial" w:eastAsia="Arial" w:hAnsi="Arial" w:cs="Arial"/>
          <w:b w:val="0"/>
          <w:noProof/>
          <w:color w:val="auto"/>
          <w:sz w:val="28"/>
          <w:szCs w:val="28"/>
          <w:lang w:val="fr-CA"/>
        </w:rPr>
        <w:t>outils et technologies de l’information et de la communication (TIC) qu’</w:t>
      </w:r>
      <w:r w:rsidR="00A402DF">
        <w:rPr>
          <w:rFonts w:ascii="Arial" w:eastAsia="Arial" w:hAnsi="Arial" w:cs="Arial"/>
          <w:b w:val="0"/>
          <w:noProof/>
          <w:color w:val="auto"/>
          <w:sz w:val="28"/>
          <w:szCs w:val="28"/>
          <w:lang w:val="fr-CA"/>
        </w:rPr>
        <w:t>un organisme</w:t>
      </w:r>
      <w:r w:rsidR="00F46C7B">
        <w:rPr>
          <w:rFonts w:ascii="Arial" w:eastAsia="Arial" w:hAnsi="Arial" w:cs="Arial"/>
          <w:b w:val="0"/>
          <w:noProof/>
          <w:color w:val="auto"/>
          <w:sz w:val="28"/>
          <w:szCs w:val="28"/>
          <w:lang w:val="fr-CA"/>
        </w:rPr>
        <w:t xml:space="preserve"> obtient ou acquiert. </w:t>
      </w:r>
    </w:p>
    <w:p w:rsidR="00F46C7B" w:rsidRPr="009648C0" w:rsidRDefault="00F46C7B" w:rsidP="008B6758">
      <w:pPr>
        <w:pStyle w:val="p1"/>
        <w:rPr>
          <w:rFonts w:ascii="Arial" w:hAnsi="Arial" w:cs="Arial"/>
          <w:b w:val="0"/>
          <w:noProof/>
          <w:color w:val="auto"/>
          <w:sz w:val="28"/>
          <w:szCs w:val="28"/>
          <w:lang w:val="fr-CA"/>
        </w:rPr>
      </w:pPr>
    </w:p>
    <w:p w:rsidR="00F46C7B" w:rsidRPr="009648C0" w:rsidRDefault="00F46C7B" w:rsidP="008B6758">
      <w:pPr>
        <w:pBdr>
          <w:top w:val="single" w:sz="4" w:space="1" w:color="auto"/>
          <w:left w:val="single" w:sz="4" w:space="4" w:color="auto"/>
          <w:bottom w:val="single" w:sz="4" w:space="1" w:color="auto"/>
          <w:right w:val="single" w:sz="4" w:space="4" w:color="auto"/>
        </w:pBdr>
        <w:rPr>
          <w:rFonts w:cs="Arial"/>
          <w:b w:val="0"/>
          <w:noProof/>
          <w:color w:val="auto"/>
          <w:sz w:val="28"/>
          <w:szCs w:val="28"/>
          <w:lang w:val="fr-CA"/>
        </w:rPr>
      </w:pPr>
      <w:r>
        <w:rPr>
          <w:rFonts w:eastAsia="Arial" w:cs="Arial"/>
          <w:b w:val="0"/>
          <w:noProof/>
          <w:color w:val="auto"/>
          <w:sz w:val="28"/>
          <w:szCs w:val="28"/>
          <w:lang w:val="fr-CA"/>
        </w:rPr>
        <w:t xml:space="preserve">Question : La norme concerne-t-elle l’acquisition (l’achat) d’outils de TIC accessibles? Si oui, quels </w:t>
      </w:r>
      <w:r w:rsidR="00C81B0F">
        <w:rPr>
          <w:rFonts w:eastAsia="Arial" w:cs="Arial"/>
          <w:b w:val="0"/>
          <w:noProof/>
          <w:color w:val="auto"/>
          <w:sz w:val="28"/>
          <w:szCs w:val="28"/>
          <w:lang w:val="fr-CA"/>
        </w:rPr>
        <w:t xml:space="preserve">sont les </w:t>
      </w:r>
      <w:r>
        <w:rPr>
          <w:rFonts w:eastAsia="Arial" w:cs="Arial"/>
          <w:b w:val="0"/>
          <w:noProof/>
          <w:color w:val="auto"/>
          <w:sz w:val="28"/>
          <w:szCs w:val="28"/>
          <w:lang w:val="fr-CA"/>
        </w:rPr>
        <w:t>aspects</w:t>
      </w:r>
      <w:r w:rsidR="008F4F88">
        <w:rPr>
          <w:rFonts w:eastAsia="Arial" w:cs="Arial"/>
          <w:b w:val="0"/>
          <w:noProof/>
          <w:color w:val="auto"/>
          <w:sz w:val="28"/>
          <w:szCs w:val="28"/>
          <w:lang w:val="fr-CA"/>
        </w:rPr>
        <w:t xml:space="preserve"> </w:t>
      </w:r>
      <w:r w:rsidR="00C81B0F">
        <w:rPr>
          <w:rFonts w:eastAsia="Arial" w:cs="Arial"/>
          <w:b w:val="0"/>
          <w:noProof/>
          <w:color w:val="auto"/>
          <w:sz w:val="28"/>
          <w:szCs w:val="28"/>
          <w:lang w:val="fr-CA"/>
        </w:rPr>
        <w:t>visés</w:t>
      </w:r>
      <w:r w:rsidR="008F4F88">
        <w:rPr>
          <w:rFonts w:eastAsia="Arial" w:cs="Arial"/>
          <w:b w:val="0"/>
          <w:noProof/>
          <w:color w:val="auto"/>
          <w:sz w:val="28"/>
          <w:szCs w:val="28"/>
          <w:lang w:val="fr-CA"/>
        </w:rPr>
        <w:t>?</w:t>
      </w:r>
      <w:r>
        <w:rPr>
          <w:rFonts w:eastAsia="Arial" w:cs="Arial"/>
          <w:b w:val="0"/>
          <w:noProof/>
          <w:color w:val="auto"/>
          <w:sz w:val="28"/>
          <w:szCs w:val="28"/>
          <w:lang w:val="fr-CA"/>
        </w:rPr>
        <w:t xml:space="preserve"> – matériel, logiciel, services de </w:t>
      </w:r>
      <w:r w:rsidR="008F4F88">
        <w:rPr>
          <w:rFonts w:eastAsia="Arial" w:cs="Arial"/>
          <w:b w:val="0"/>
          <w:noProof/>
          <w:color w:val="auto"/>
          <w:sz w:val="28"/>
          <w:szCs w:val="28"/>
          <w:lang w:val="fr-CA"/>
        </w:rPr>
        <w:t>TIC.</w:t>
      </w:r>
      <w:r w:rsidR="00C81B0F">
        <w:rPr>
          <w:rFonts w:eastAsia="Arial" w:cs="Arial"/>
          <w:b w:val="0"/>
          <w:noProof/>
          <w:color w:val="auto"/>
          <w:sz w:val="28"/>
          <w:szCs w:val="28"/>
          <w:lang w:val="fr-CA"/>
        </w:rPr>
        <w:t xml:space="preserve"> Quelles devraient</w:t>
      </w:r>
      <w:r w:rsidR="00444758">
        <w:rPr>
          <w:rFonts w:eastAsia="Arial" w:cs="Arial"/>
          <w:b w:val="0"/>
          <w:noProof/>
          <w:color w:val="auto"/>
          <w:sz w:val="28"/>
          <w:szCs w:val="28"/>
          <w:lang w:val="fr-CA"/>
        </w:rPr>
        <w:t xml:space="preserve"> </w:t>
      </w:r>
      <w:r w:rsidR="00C81B0F">
        <w:rPr>
          <w:rFonts w:eastAsia="Arial" w:cs="Arial"/>
          <w:b w:val="0"/>
          <w:noProof/>
          <w:color w:val="auto"/>
          <w:sz w:val="28"/>
          <w:szCs w:val="28"/>
          <w:lang w:val="fr-CA"/>
        </w:rPr>
        <w:t>être les instances visées</w:t>
      </w:r>
      <w:r>
        <w:rPr>
          <w:rFonts w:eastAsia="Arial" w:cs="Arial"/>
          <w:b w:val="0"/>
          <w:noProof/>
          <w:color w:val="auto"/>
          <w:sz w:val="28"/>
          <w:szCs w:val="28"/>
          <w:lang w:val="fr-CA"/>
        </w:rPr>
        <w:t xml:space="preserve"> – le gouvernement, le secteur public, le secteur privé?</w:t>
      </w:r>
    </w:p>
    <w:p w:rsidR="00F46C7B" w:rsidRPr="009648C0" w:rsidRDefault="008F4F88" w:rsidP="008B6758">
      <w:pPr>
        <w:pStyle w:val="p1"/>
        <w:rPr>
          <w:rFonts w:ascii="Arial" w:hAnsi="Arial" w:cs="Arial"/>
          <w:b w:val="0"/>
          <w:noProof/>
          <w:color w:val="auto"/>
          <w:sz w:val="28"/>
          <w:szCs w:val="28"/>
          <w:lang w:val="fr-CA"/>
        </w:rPr>
      </w:pPr>
      <w:r>
        <w:rPr>
          <w:rFonts w:ascii="Arial" w:eastAsia="Arial" w:hAnsi="Arial" w:cs="Arial"/>
          <w:b w:val="0"/>
          <w:noProof/>
          <w:color w:val="auto"/>
          <w:sz w:val="28"/>
          <w:szCs w:val="28"/>
          <w:lang w:val="fr-CA"/>
        </w:rPr>
        <w:t xml:space="preserve">Les obligations suivantes </w:t>
      </w:r>
      <w:r w:rsidR="00C81B0F">
        <w:rPr>
          <w:rFonts w:ascii="Arial" w:eastAsia="Arial" w:hAnsi="Arial" w:cs="Arial"/>
          <w:b w:val="0"/>
          <w:noProof/>
          <w:color w:val="auto"/>
          <w:sz w:val="28"/>
          <w:szCs w:val="28"/>
          <w:lang w:val="fr-CA"/>
        </w:rPr>
        <w:t xml:space="preserve">concernent les </w:t>
      </w:r>
      <w:r w:rsidR="00F46C7B">
        <w:rPr>
          <w:rFonts w:ascii="Arial" w:eastAsia="Arial" w:hAnsi="Arial" w:cs="Arial"/>
          <w:b w:val="0"/>
          <w:noProof/>
          <w:color w:val="auto"/>
          <w:sz w:val="28"/>
          <w:szCs w:val="28"/>
          <w:lang w:val="fr-CA"/>
        </w:rPr>
        <w:t>mesur</w:t>
      </w:r>
      <w:r w:rsidR="00C81B0F">
        <w:rPr>
          <w:rFonts w:ascii="Arial" w:eastAsia="Arial" w:hAnsi="Arial" w:cs="Arial"/>
          <w:b w:val="0"/>
          <w:noProof/>
          <w:color w:val="auto"/>
          <w:sz w:val="28"/>
          <w:szCs w:val="28"/>
          <w:lang w:val="fr-CA"/>
        </w:rPr>
        <w:t xml:space="preserve">es, politiques et pratiques </w:t>
      </w:r>
      <w:r w:rsidR="00F46C7B">
        <w:rPr>
          <w:rFonts w:ascii="Arial" w:eastAsia="Arial" w:hAnsi="Arial" w:cs="Arial"/>
          <w:b w:val="0"/>
          <w:noProof/>
          <w:color w:val="auto"/>
          <w:sz w:val="28"/>
          <w:szCs w:val="28"/>
          <w:lang w:val="fr-CA"/>
        </w:rPr>
        <w:t>établies, mises à jour et mises</w:t>
      </w:r>
      <w:r>
        <w:rPr>
          <w:rFonts w:ascii="Arial" w:eastAsia="Arial" w:hAnsi="Arial" w:cs="Arial"/>
          <w:b w:val="0"/>
          <w:noProof/>
          <w:color w:val="auto"/>
          <w:sz w:val="28"/>
          <w:szCs w:val="28"/>
          <w:lang w:val="fr-CA"/>
        </w:rPr>
        <w:t xml:space="preserve"> en </w:t>
      </w:r>
      <w:r w:rsidR="00892637">
        <w:rPr>
          <w:rFonts w:ascii="Arial" w:eastAsia="Arial" w:hAnsi="Arial" w:cs="Arial"/>
          <w:b w:val="0"/>
          <w:noProof/>
          <w:color w:val="auto"/>
          <w:sz w:val="28"/>
          <w:szCs w:val="28"/>
          <w:lang w:val="fr-CA"/>
        </w:rPr>
        <w:t>œ</w:t>
      </w:r>
      <w:r>
        <w:rPr>
          <w:rFonts w:ascii="Arial" w:eastAsia="Arial" w:hAnsi="Arial" w:cs="Arial"/>
          <w:b w:val="0"/>
          <w:noProof/>
          <w:color w:val="auto"/>
          <w:sz w:val="28"/>
          <w:szCs w:val="28"/>
          <w:lang w:val="fr-CA"/>
        </w:rPr>
        <w:t>uvre</w:t>
      </w:r>
      <w:r w:rsidR="00F46C7B">
        <w:rPr>
          <w:rFonts w:ascii="Arial" w:eastAsia="Arial" w:hAnsi="Arial" w:cs="Arial"/>
          <w:b w:val="0"/>
          <w:noProof/>
          <w:color w:val="auto"/>
          <w:sz w:val="28"/>
          <w:szCs w:val="28"/>
          <w:lang w:val="fr-CA"/>
        </w:rPr>
        <w:t xml:space="preserve"> conformément à la section 7</w:t>
      </w:r>
      <w:r>
        <w:rPr>
          <w:rFonts w:ascii="Arial" w:eastAsia="Arial" w:hAnsi="Arial" w:cs="Arial"/>
          <w:b w:val="0"/>
          <w:noProof/>
          <w:color w:val="auto"/>
          <w:sz w:val="28"/>
          <w:szCs w:val="28"/>
          <w:lang w:val="fr-CA"/>
        </w:rPr>
        <w:t>.</w:t>
      </w:r>
    </w:p>
    <w:p w:rsidR="00F46C7B" w:rsidRPr="009648C0" w:rsidRDefault="00F46C7B" w:rsidP="008B6758">
      <w:pPr>
        <w:pStyle w:val="p1"/>
        <w:rPr>
          <w:rFonts w:ascii="Arial" w:hAnsi="Arial" w:cs="Arial"/>
          <w:b w:val="0"/>
          <w:noProof/>
          <w:color w:val="auto"/>
          <w:sz w:val="28"/>
          <w:szCs w:val="28"/>
          <w:lang w:val="fr-CA"/>
        </w:rPr>
      </w:pPr>
    </w:p>
    <w:p w:rsidR="00F46C7B" w:rsidRPr="002A2860" w:rsidRDefault="00A402DF" w:rsidP="00C81B0F">
      <w:pPr>
        <w:pStyle w:val="ListParagraph"/>
        <w:numPr>
          <w:ilvl w:val="1"/>
          <w:numId w:val="25"/>
        </w:numPr>
        <w:rPr>
          <w:rFonts w:cs="Arial"/>
          <w:b w:val="0"/>
          <w:noProof/>
          <w:color w:val="auto"/>
          <w:sz w:val="28"/>
          <w:szCs w:val="28"/>
          <w:lang w:val="fr-CA"/>
        </w:rPr>
      </w:pPr>
      <w:r>
        <w:rPr>
          <w:rFonts w:eastAsia="Arial" w:cs="Arial"/>
          <w:b w:val="0"/>
          <w:noProof/>
          <w:color w:val="auto"/>
          <w:sz w:val="28"/>
          <w:szCs w:val="28"/>
          <w:lang w:val="fr-CA"/>
        </w:rPr>
        <w:t>Tout organisme assujetti</w:t>
      </w:r>
      <w:r w:rsidR="00F46C7B" w:rsidRPr="002A2860">
        <w:rPr>
          <w:rFonts w:eastAsia="Arial" w:cs="Arial"/>
          <w:b w:val="0"/>
          <w:noProof/>
          <w:color w:val="auto"/>
          <w:sz w:val="28"/>
          <w:szCs w:val="28"/>
          <w:lang w:val="fr-CA"/>
        </w:rPr>
        <w:t xml:space="preserve"> doit reconnaître et éliminer les barrières</w:t>
      </w:r>
      <w:r w:rsidR="00F46C7B">
        <w:rPr>
          <w:rFonts w:eastAsia="Arial" w:cs="Arial"/>
          <w:b w:val="0"/>
          <w:noProof/>
          <w:color w:val="auto"/>
          <w:sz w:val="28"/>
          <w:szCs w:val="28"/>
          <w:lang w:val="fr-CA"/>
        </w:rPr>
        <w:t xml:space="preserve"> entravant l’accès aux renseignements et communications</w:t>
      </w:r>
      <w:r w:rsidR="00F46C7B" w:rsidRPr="002A2860">
        <w:rPr>
          <w:rFonts w:eastAsia="Arial" w:cs="Arial"/>
          <w:b w:val="0"/>
          <w:noProof/>
          <w:color w:val="auto"/>
          <w:sz w:val="28"/>
          <w:szCs w:val="28"/>
          <w:lang w:val="fr-CA"/>
        </w:rPr>
        <w:t xml:space="preserve"> </w:t>
      </w:r>
      <w:r w:rsidR="00F46C7B">
        <w:rPr>
          <w:rFonts w:eastAsia="Arial" w:cs="Arial"/>
          <w:b w:val="0"/>
          <w:noProof/>
          <w:color w:val="auto"/>
          <w:sz w:val="28"/>
          <w:szCs w:val="28"/>
          <w:lang w:val="fr-CA"/>
        </w:rPr>
        <w:t>« </w:t>
      </w:r>
      <w:r w:rsidR="00F46C7B" w:rsidRPr="002A2860">
        <w:rPr>
          <w:rFonts w:eastAsia="Arial" w:cs="Arial"/>
          <w:b w:val="0"/>
          <w:noProof/>
          <w:color w:val="auto"/>
          <w:sz w:val="28"/>
          <w:szCs w:val="28"/>
          <w:lang w:val="fr-CA"/>
        </w:rPr>
        <w:t>nouveaux</w:t>
      </w:r>
      <w:r w:rsidR="00F46C7B">
        <w:rPr>
          <w:rFonts w:eastAsia="Arial" w:cs="Arial"/>
          <w:b w:val="0"/>
          <w:noProof/>
          <w:color w:val="auto"/>
          <w:sz w:val="28"/>
          <w:szCs w:val="28"/>
          <w:lang w:val="fr-CA"/>
        </w:rPr>
        <w:t> </w:t>
      </w:r>
      <w:r w:rsidR="00F46C7B" w:rsidRPr="002A2860">
        <w:rPr>
          <w:rFonts w:eastAsia="Arial" w:cs="Arial"/>
          <w:b w:val="0"/>
          <w:noProof/>
          <w:color w:val="auto"/>
          <w:sz w:val="28"/>
          <w:szCs w:val="28"/>
          <w:lang w:val="fr-CA"/>
        </w:rPr>
        <w:t>»</w:t>
      </w:r>
      <w:r w:rsidR="00C81B0F">
        <w:rPr>
          <w:rFonts w:eastAsia="Arial" w:cs="Arial"/>
          <w:b w:val="0"/>
          <w:noProof/>
          <w:color w:val="auto"/>
          <w:sz w:val="28"/>
          <w:szCs w:val="28"/>
          <w:lang w:val="fr-CA"/>
        </w:rPr>
        <w:t xml:space="preserve"> qui ont été </w:t>
      </w:r>
      <w:r w:rsidR="00444758">
        <w:rPr>
          <w:rFonts w:eastAsia="Arial" w:cs="Arial"/>
          <w:b w:val="0"/>
          <w:noProof/>
          <w:color w:val="auto"/>
          <w:sz w:val="28"/>
          <w:szCs w:val="28"/>
          <w:lang w:val="fr-CA"/>
        </w:rPr>
        <w:t>c</w:t>
      </w:r>
      <w:r w:rsidR="00F46C7B" w:rsidRPr="002A2860">
        <w:rPr>
          <w:rFonts w:eastAsia="Arial" w:cs="Arial"/>
          <w:b w:val="0"/>
          <w:noProof/>
          <w:color w:val="auto"/>
          <w:sz w:val="28"/>
          <w:szCs w:val="28"/>
          <w:lang w:val="fr-CA"/>
        </w:rPr>
        <w:t xml:space="preserve">onçus, créés, fournis ou reçus après l’échéancier </w:t>
      </w:r>
      <w:r w:rsidR="008F4F88">
        <w:rPr>
          <w:rFonts w:eastAsia="Arial" w:cs="Arial"/>
          <w:b w:val="0"/>
          <w:noProof/>
          <w:color w:val="auto"/>
          <w:sz w:val="28"/>
          <w:szCs w:val="28"/>
          <w:lang w:val="fr-CA"/>
        </w:rPr>
        <w:t xml:space="preserve">prévu pour se conformer à cette </w:t>
      </w:r>
      <w:r w:rsidR="00C81B0F">
        <w:rPr>
          <w:rFonts w:eastAsia="Arial" w:cs="Arial"/>
          <w:b w:val="0"/>
          <w:noProof/>
          <w:color w:val="auto"/>
          <w:sz w:val="28"/>
          <w:szCs w:val="28"/>
          <w:lang w:val="fr-CA"/>
        </w:rPr>
        <w:t>obligation et qui sont activement utilisés</w:t>
      </w:r>
      <w:r w:rsidR="00C54294">
        <w:rPr>
          <w:rFonts w:eastAsia="Arial" w:cs="Arial"/>
          <w:b w:val="0"/>
          <w:noProof/>
          <w:color w:val="auto"/>
          <w:sz w:val="28"/>
          <w:szCs w:val="28"/>
          <w:lang w:val="fr-CA"/>
        </w:rPr>
        <w:t xml:space="preserve">, </w:t>
      </w:r>
      <w:r w:rsidR="00C81B0F" w:rsidRPr="00C81B0F">
        <w:rPr>
          <w:rFonts w:eastAsia="Arial" w:cs="Arial"/>
          <w:b w:val="0"/>
          <w:noProof/>
          <w:color w:val="auto"/>
          <w:sz w:val="28"/>
          <w:szCs w:val="28"/>
          <w:lang w:val="fr-CA"/>
        </w:rPr>
        <w:t xml:space="preserve">afin que toute personne puisse raisonnablement espérer </w:t>
      </w:r>
      <w:r w:rsidR="008D0D39">
        <w:rPr>
          <w:rFonts w:eastAsia="Arial" w:cs="Arial"/>
          <w:b w:val="0"/>
          <w:noProof/>
          <w:color w:val="auto"/>
          <w:sz w:val="28"/>
          <w:szCs w:val="28"/>
          <w:lang w:val="fr-CA"/>
        </w:rPr>
        <w:t xml:space="preserve">les obtenir, les </w:t>
      </w:r>
      <w:r w:rsidR="00C81B0F" w:rsidRPr="00C81B0F">
        <w:rPr>
          <w:rFonts w:eastAsia="Arial" w:cs="Arial"/>
          <w:b w:val="0"/>
          <w:noProof/>
          <w:color w:val="auto"/>
          <w:sz w:val="28"/>
          <w:szCs w:val="28"/>
          <w:lang w:val="fr-CA"/>
        </w:rPr>
        <w:t>utiliser</w:t>
      </w:r>
      <w:r w:rsidR="008D0D39">
        <w:rPr>
          <w:rFonts w:eastAsia="Arial" w:cs="Arial"/>
          <w:b w:val="0"/>
          <w:noProof/>
          <w:color w:val="auto"/>
          <w:sz w:val="28"/>
          <w:szCs w:val="28"/>
          <w:lang w:val="fr-CA"/>
        </w:rPr>
        <w:t xml:space="preserve"> et en tirer profit.</w:t>
      </w:r>
      <w:r w:rsidR="00F46C7B" w:rsidRPr="002A2860">
        <w:rPr>
          <w:rFonts w:eastAsia="Arial" w:cs="Arial"/>
          <w:b w:val="0"/>
          <w:noProof/>
          <w:color w:val="auto"/>
          <w:sz w:val="28"/>
          <w:szCs w:val="28"/>
          <w:lang w:val="fr-CA"/>
        </w:rPr>
        <w:t xml:space="preserve"> </w:t>
      </w:r>
    </w:p>
    <w:p w:rsidR="00F46C7B" w:rsidRPr="009648C0" w:rsidRDefault="00F46C7B" w:rsidP="008B6758">
      <w:pPr>
        <w:pStyle w:val="ListParagraph"/>
        <w:rPr>
          <w:rFonts w:cs="Arial"/>
          <w:b w:val="0"/>
          <w:noProof/>
          <w:color w:val="auto"/>
          <w:sz w:val="16"/>
          <w:szCs w:val="16"/>
          <w:lang w:val="fr-CA"/>
        </w:rPr>
      </w:pPr>
    </w:p>
    <w:p w:rsidR="00F46C7B" w:rsidRPr="002A2860" w:rsidRDefault="00F46C7B" w:rsidP="006D553C">
      <w:pPr>
        <w:pStyle w:val="ListParagraph"/>
        <w:numPr>
          <w:ilvl w:val="1"/>
          <w:numId w:val="25"/>
        </w:numPr>
        <w:rPr>
          <w:rFonts w:cs="Arial"/>
          <w:b w:val="0"/>
          <w:noProof/>
          <w:color w:val="auto"/>
          <w:sz w:val="28"/>
          <w:szCs w:val="28"/>
          <w:lang w:val="fr-CA"/>
        </w:rPr>
      </w:pPr>
      <w:r>
        <w:rPr>
          <w:rFonts w:eastAsia="Arial" w:cs="Arial"/>
          <w:b w:val="0"/>
          <w:noProof/>
          <w:color w:val="auto"/>
          <w:sz w:val="28"/>
          <w:szCs w:val="28"/>
          <w:lang w:val="fr-CA"/>
        </w:rPr>
        <w:t xml:space="preserve">Le gouvernement du Manitoba et </w:t>
      </w:r>
      <w:r w:rsidR="00A402DF">
        <w:rPr>
          <w:rFonts w:eastAsia="Arial" w:cs="Arial"/>
          <w:b w:val="0"/>
          <w:noProof/>
          <w:color w:val="auto"/>
          <w:sz w:val="28"/>
          <w:szCs w:val="28"/>
          <w:lang w:val="fr-CA"/>
        </w:rPr>
        <w:t>les organismes</w:t>
      </w:r>
      <w:r>
        <w:rPr>
          <w:rFonts w:eastAsia="Arial" w:cs="Arial"/>
          <w:b w:val="0"/>
          <w:noProof/>
          <w:color w:val="auto"/>
          <w:sz w:val="28"/>
          <w:szCs w:val="28"/>
          <w:lang w:val="fr-CA"/>
        </w:rPr>
        <w:t xml:space="preserve"> du secteur public doivent également reconnaître et supprimer les barrières entravant l’accès aux renseignements et aux communications </w:t>
      </w:r>
      <w:r w:rsidR="00A5514D">
        <w:rPr>
          <w:rFonts w:eastAsia="Arial" w:cs="Arial"/>
          <w:b w:val="0"/>
          <w:noProof/>
          <w:color w:val="auto"/>
          <w:sz w:val="28"/>
          <w:szCs w:val="28"/>
          <w:lang w:val="fr-CA"/>
        </w:rPr>
        <w:t>«</w:t>
      </w:r>
      <w:r w:rsidR="00892637">
        <w:rPr>
          <w:rFonts w:eastAsia="Arial" w:cs="Arial"/>
          <w:b w:val="0"/>
          <w:noProof/>
          <w:color w:val="auto"/>
          <w:sz w:val="28"/>
          <w:szCs w:val="28"/>
          <w:lang w:val="fr-CA"/>
        </w:rPr>
        <w:t> </w:t>
      </w:r>
      <w:r w:rsidR="00A5514D">
        <w:rPr>
          <w:rFonts w:eastAsia="Arial" w:cs="Arial"/>
          <w:b w:val="0"/>
          <w:noProof/>
          <w:color w:val="auto"/>
          <w:sz w:val="28"/>
          <w:szCs w:val="28"/>
          <w:lang w:val="fr-CA"/>
        </w:rPr>
        <w:t xml:space="preserve">préexistants » </w:t>
      </w:r>
      <w:r w:rsidR="008D0D39">
        <w:rPr>
          <w:rFonts w:eastAsia="Arial" w:cs="Arial"/>
          <w:b w:val="0"/>
          <w:noProof/>
          <w:color w:val="auto"/>
          <w:sz w:val="28"/>
          <w:szCs w:val="28"/>
          <w:lang w:val="fr-CA"/>
        </w:rPr>
        <w:t xml:space="preserve">qui ont été </w:t>
      </w:r>
      <w:r>
        <w:rPr>
          <w:rFonts w:eastAsia="Arial" w:cs="Arial"/>
          <w:b w:val="0"/>
          <w:noProof/>
          <w:color w:val="auto"/>
          <w:sz w:val="28"/>
          <w:szCs w:val="28"/>
          <w:lang w:val="fr-CA"/>
        </w:rPr>
        <w:t>écrits, créés, fournis ou reçus avant l’échéancier prévu pour se conformer à l’</w:t>
      </w:r>
      <w:r w:rsidRPr="002A2860">
        <w:rPr>
          <w:rFonts w:eastAsia="Arial" w:cs="Arial"/>
          <w:b w:val="0"/>
          <w:noProof/>
          <w:color w:val="auto"/>
          <w:sz w:val="28"/>
          <w:szCs w:val="28"/>
          <w:lang w:val="fr-CA"/>
        </w:rPr>
        <w:t xml:space="preserve">obligation, mais </w:t>
      </w:r>
      <w:r>
        <w:rPr>
          <w:rFonts w:eastAsia="Arial" w:cs="Arial"/>
          <w:b w:val="0"/>
          <w:noProof/>
          <w:color w:val="auto"/>
          <w:sz w:val="28"/>
          <w:szCs w:val="28"/>
          <w:lang w:val="fr-CA"/>
        </w:rPr>
        <w:t xml:space="preserve">qui sont </w:t>
      </w:r>
      <w:r w:rsidRPr="002A2860">
        <w:rPr>
          <w:rFonts w:eastAsia="Arial" w:cs="Arial"/>
          <w:b w:val="0"/>
          <w:noProof/>
          <w:color w:val="auto"/>
          <w:sz w:val="28"/>
          <w:szCs w:val="28"/>
          <w:lang w:val="fr-CA"/>
        </w:rPr>
        <w:t>toujours utilisé</w:t>
      </w:r>
      <w:r>
        <w:rPr>
          <w:rFonts w:eastAsia="Arial" w:cs="Arial"/>
          <w:b w:val="0"/>
          <w:noProof/>
          <w:color w:val="auto"/>
          <w:sz w:val="28"/>
          <w:szCs w:val="28"/>
          <w:lang w:val="fr-CA"/>
        </w:rPr>
        <w:t>s</w:t>
      </w:r>
      <w:r w:rsidRPr="002A2860">
        <w:rPr>
          <w:rFonts w:eastAsia="Arial" w:cs="Arial"/>
          <w:b w:val="0"/>
          <w:noProof/>
          <w:color w:val="auto"/>
          <w:sz w:val="28"/>
          <w:szCs w:val="28"/>
          <w:lang w:val="fr-CA"/>
        </w:rPr>
        <w:t xml:space="preserve"> et </w:t>
      </w:r>
      <w:r w:rsidR="008D0D39">
        <w:rPr>
          <w:rFonts w:eastAsia="Arial" w:cs="Arial"/>
          <w:b w:val="0"/>
          <w:noProof/>
          <w:color w:val="auto"/>
          <w:sz w:val="28"/>
          <w:szCs w:val="28"/>
          <w:lang w:val="fr-CA"/>
        </w:rPr>
        <w:t xml:space="preserve">mis à jour </w:t>
      </w:r>
      <w:r w:rsidRPr="002A2860">
        <w:rPr>
          <w:rFonts w:eastAsia="Arial" w:cs="Arial"/>
          <w:b w:val="0"/>
          <w:noProof/>
          <w:color w:val="auto"/>
          <w:sz w:val="28"/>
          <w:szCs w:val="28"/>
          <w:lang w:val="fr-CA"/>
        </w:rPr>
        <w:t>régulièrement.</w:t>
      </w:r>
    </w:p>
    <w:p w:rsidR="00F46C7B" w:rsidRPr="009648C0" w:rsidRDefault="00F46C7B" w:rsidP="008B6758">
      <w:pPr>
        <w:pStyle w:val="ListParagraph"/>
        <w:rPr>
          <w:rFonts w:cs="Arial"/>
          <w:b w:val="0"/>
          <w:noProof/>
          <w:color w:val="auto"/>
          <w:sz w:val="16"/>
          <w:szCs w:val="16"/>
          <w:lang w:val="fr-CA"/>
        </w:rPr>
      </w:pPr>
    </w:p>
    <w:p w:rsidR="00F46C7B" w:rsidRPr="009648C0" w:rsidRDefault="00A402DF" w:rsidP="008B6758">
      <w:pPr>
        <w:pStyle w:val="ListParagraph"/>
        <w:numPr>
          <w:ilvl w:val="1"/>
          <w:numId w:val="25"/>
        </w:numPr>
        <w:rPr>
          <w:rFonts w:cs="Arial"/>
          <w:b w:val="0"/>
          <w:noProof/>
          <w:color w:val="auto"/>
          <w:sz w:val="28"/>
          <w:szCs w:val="28"/>
          <w:lang w:val="fr-CA"/>
        </w:rPr>
      </w:pPr>
      <w:r>
        <w:rPr>
          <w:rFonts w:eastAsia="Arial" w:cs="Arial"/>
          <w:b w:val="0"/>
          <w:noProof/>
          <w:color w:val="auto"/>
          <w:sz w:val="28"/>
          <w:szCs w:val="28"/>
          <w:lang w:val="fr-CA"/>
        </w:rPr>
        <w:t>Tous les autres organismes</w:t>
      </w:r>
      <w:r w:rsidR="00F46C7B">
        <w:rPr>
          <w:rFonts w:eastAsia="Arial" w:cs="Arial"/>
          <w:b w:val="0"/>
          <w:noProof/>
          <w:color w:val="auto"/>
          <w:sz w:val="28"/>
          <w:szCs w:val="28"/>
          <w:lang w:val="fr-CA"/>
        </w:rPr>
        <w:t xml:space="preserve">, y compris les entreprises, </w:t>
      </w:r>
      <w:r>
        <w:rPr>
          <w:rFonts w:eastAsia="Arial" w:cs="Arial"/>
          <w:b w:val="0"/>
          <w:noProof/>
          <w:color w:val="auto"/>
          <w:sz w:val="28"/>
          <w:szCs w:val="28"/>
          <w:lang w:val="fr-CA"/>
        </w:rPr>
        <w:t>les organismes</w:t>
      </w:r>
      <w:r w:rsidR="00F46C7B">
        <w:rPr>
          <w:rFonts w:eastAsia="Arial" w:cs="Arial"/>
          <w:b w:val="0"/>
          <w:noProof/>
          <w:color w:val="auto"/>
          <w:sz w:val="28"/>
          <w:szCs w:val="28"/>
          <w:lang w:val="fr-CA"/>
        </w:rPr>
        <w:t xml:space="preserve"> sans </w:t>
      </w:r>
      <w:r w:rsidR="00444758">
        <w:rPr>
          <w:rFonts w:eastAsia="Arial" w:cs="Arial"/>
          <w:b w:val="0"/>
          <w:noProof/>
          <w:color w:val="auto"/>
          <w:sz w:val="28"/>
          <w:szCs w:val="28"/>
          <w:lang w:val="fr-CA"/>
        </w:rPr>
        <w:t xml:space="preserve">but </w:t>
      </w:r>
      <w:r w:rsidR="00F46C7B">
        <w:rPr>
          <w:rFonts w:eastAsia="Arial" w:cs="Arial"/>
          <w:b w:val="0"/>
          <w:noProof/>
          <w:color w:val="auto"/>
          <w:sz w:val="28"/>
          <w:szCs w:val="28"/>
          <w:lang w:val="fr-CA"/>
        </w:rPr>
        <w:t xml:space="preserve">lucratif et les petites municipalités, doivent rendre les renseignements et communications </w:t>
      </w:r>
      <w:r w:rsidR="00A5514D">
        <w:rPr>
          <w:rFonts w:eastAsia="Arial" w:cs="Arial"/>
          <w:b w:val="0"/>
          <w:noProof/>
          <w:color w:val="auto"/>
          <w:sz w:val="28"/>
          <w:szCs w:val="28"/>
          <w:lang w:val="fr-CA"/>
        </w:rPr>
        <w:t>«</w:t>
      </w:r>
      <w:r w:rsidR="00892637">
        <w:rPr>
          <w:rFonts w:eastAsia="Arial" w:cs="Arial"/>
          <w:b w:val="0"/>
          <w:noProof/>
          <w:color w:val="auto"/>
          <w:sz w:val="28"/>
          <w:szCs w:val="28"/>
          <w:lang w:val="fr-CA"/>
        </w:rPr>
        <w:t> </w:t>
      </w:r>
      <w:r w:rsidR="00F46C7B">
        <w:rPr>
          <w:rFonts w:eastAsia="Arial" w:cs="Arial"/>
          <w:b w:val="0"/>
          <w:noProof/>
          <w:color w:val="auto"/>
          <w:sz w:val="28"/>
          <w:szCs w:val="28"/>
          <w:lang w:val="fr-CA"/>
        </w:rPr>
        <w:t>préexistants » accessibles lorsque des personnes victimes de barrières demandent d’y avoir accès dans un autre format.</w:t>
      </w:r>
    </w:p>
    <w:p w:rsidR="00F46C7B" w:rsidRPr="009648C0" w:rsidRDefault="00F46C7B" w:rsidP="008B6758">
      <w:pPr>
        <w:pStyle w:val="ListParagraph"/>
        <w:rPr>
          <w:rFonts w:cs="Arial"/>
          <w:b w:val="0"/>
          <w:noProof/>
          <w:color w:val="auto"/>
          <w:sz w:val="16"/>
          <w:szCs w:val="16"/>
          <w:lang w:val="fr-CA"/>
        </w:rPr>
      </w:pPr>
    </w:p>
    <w:p w:rsidR="00F46C7B" w:rsidRPr="00E02A89" w:rsidRDefault="00F46C7B" w:rsidP="008B6758">
      <w:pPr>
        <w:pStyle w:val="ListParagraph"/>
        <w:numPr>
          <w:ilvl w:val="1"/>
          <w:numId w:val="25"/>
        </w:numPr>
        <w:rPr>
          <w:rFonts w:cs="Arial"/>
          <w:b w:val="0"/>
          <w:noProof/>
          <w:color w:val="auto"/>
          <w:sz w:val="28"/>
          <w:szCs w:val="28"/>
          <w:lang w:val="fr-CA"/>
        </w:rPr>
      </w:pPr>
      <w:r w:rsidRPr="00E02A89">
        <w:rPr>
          <w:rFonts w:eastAsia="Arial" w:cs="Arial"/>
          <w:b w:val="0"/>
          <w:noProof/>
          <w:color w:val="auto"/>
          <w:sz w:val="28"/>
          <w:szCs w:val="28"/>
          <w:lang w:val="fr-CA"/>
        </w:rPr>
        <w:t>Les renseignements et communications historiques, non utilisés ou archivés ne doivent être rendus accessibles que lorsque des personnes victimes d</w:t>
      </w:r>
      <w:r>
        <w:rPr>
          <w:rFonts w:eastAsia="Arial" w:cs="Arial"/>
          <w:b w:val="0"/>
          <w:noProof/>
          <w:color w:val="auto"/>
          <w:sz w:val="28"/>
          <w:szCs w:val="28"/>
          <w:lang w:val="fr-CA"/>
        </w:rPr>
        <w:t xml:space="preserve">e </w:t>
      </w:r>
      <w:r w:rsidRPr="00E02A89">
        <w:rPr>
          <w:rFonts w:eastAsia="Arial" w:cs="Arial"/>
          <w:b w:val="0"/>
          <w:noProof/>
          <w:color w:val="auto"/>
          <w:sz w:val="28"/>
          <w:szCs w:val="28"/>
          <w:lang w:val="fr-CA"/>
        </w:rPr>
        <w:t>barrière</w:t>
      </w:r>
      <w:r>
        <w:rPr>
          <w:rFonts w:eastAsia="Arial" w:cs="Arial"/>
          <w:b w:val="0"/>
          <w:noProof/>
          <w:color w:val="auto"/>
          <w:sz w:val="28"/>
          <w:szCs w:val="28"/>
          <w:lang w:val="fr-CA"/>
        </w:rPr>
        <w:t>s</w:t>
      </w:r>
      <w:r w:rsidRPr="00E02A89">
        <w:rPr>
          <w:rFonts w:eastAsia="Arial" w:cs="Arial"/>
          <w:b w:val="0"/>
          <w:noProof/>
          <w:color w:val="auto"/>
          <w:sz w:val="28"/>
          <w:szCs w:val="28"/>
          <w:lang w:val="fr-CA"/>
        </w:rPr>
        <w:t xml:space="preserve"> demandent d’y avoir accès dans un autre format.</w:t>
      </w:r>
    </w:p>
    <w:p w:rsidR="00F46C7B" w:rsidRPr="009648C0" w:rsidRDefault="00F46C7B" w:rsidP="008B6758">
      <w:pPr>
        <w:pStyle w:val="ListParagraph"/>
        <w:rPr>
          <w:rFonts w:cs="Arial"/>
          <w:b w:val="0"/>
          <w:noProof/>
          <w:color w:val="auto"/>
          <w:sz w:val="28"/>
          <w:szCs w:val="28"/>
          <w:lang w:val="fr-CA"/>
        </w:rPr>
      </w:pPr>
    </w:p>
    <w:p w:rsidR="00F46C7B" w:rsidRPr="009648C0" w:rsidRDefault="00F46C7B" w:rsidP="008B6758">
      <w:pPr>
        <w:pStyle w:val="2PartVH5"/>
        <w:numPr>
          <w:ilvl w:val="0"/>
          <w:numId w:val="17"/>
        </w:numPr>
        <w:ind w:left="426" w:hanging="426"/>
        <w:rPr>
          <w:b w:val="0"/>
          <w:noProof/>
          <w:lang w:val="fr-CA"/>
        </w:rPr>
      </w:pPr>
      <w:r>
        <w:rPr>
          <w:rFonts w:eastAsia="Arial"/>
          <w:bCs/>
          <w:noProof/>
          <w:szCs w:val="32"/>
          <w:lang w:val="fr-CA"/>
        </w:rPr>
        <w:lastRenderedPageBreak/>
        <w:t>Renseignements sur les mesures ou plans d’urgence ou la sécurité publique</w:t>
      </w:r>
    </w:p>
    <w:p w:rsidR="00F46C7B" w:rsidRPr="009648C0" w:rsidRDefault="00A402DF" w:rsidP="008B6758">
      <w:pPr>
        <w:pStyle w:val="p1"/>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Chaque organisme</w:t>
      </w:r>
      <w:r w:rsidR="00F46C7B">
        <w:rPr>
          <w:rFonts w:ascii="Arial" w:eastAsia="Arial" w:hAnsi="Arial" w:cs="Arial"/>
          <w:b w:val="0"/>
          <w:noProof/>
          <w:color w:val="auto"/>
          <w:sz w:val="28"/>
          <w:szCs w:val="28"/>
          <w:lang w:val="fr-CA"/>
        </w:rPr>
        <w:t xml:space="preserve"> disposant de renseignements sur les mesures ou plans d’urgence ou la sécurité publique doit rendre ceux-ci accessibles comme il est mentionné à la section 7, afin que toutes les personnes puissent raisonnablement espérer les obtenir, les utiliser ou en tirer profit. </w:t>
      </w:r>
    </w:p>
    <w:p w:rsidR="00F46C7B" w:rsidRPr="009648C0" w:rsidRDefault="00F46C7B" w:rsidP="008B6758">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Une personne victime</w:t>
      </w:r>
      <w:r w:rsidR="009E1BBE">
        <w:rPr>
          <w:rFonts w:ascii="Arial" w:eastAsia="Arial" w:hAnsi="Arial" w:cs="Arial"/>
          <w:b w:val="0"/>
          <w:noProof/>
          <w:color w:val="auto"/>
          <w:sz w:val="28"/>
          <w:szCs w:val="28"/>
          <w:lang w:val="fr-CA"/>
        </w:rPr>
        <w:t xml:space="preserve"> de barrières peut demander </w:t>
      </w:r>
      <w:r>
        <w:rPr>
          <w:rFonts w:ascii="Arial" w:eastAsia="Arial" w:hAnsi="Arial" w:cs="Arial"/>
          <w:b w:val="0"/>
          <w:noProof/>
          <w:color w:val="auto"/>
          <w:sz w:val="28"/>
          <w:szCs w:val="28"/>
          <w:lang w:val="fr-CA"/>
        </w:rPr>
        <w:t>un accès dans un format accessible, conformément à la section 8.</w:t>
      </w:r>
    </w:p>
    <w:p w:rsidR="00F46C7B" w:rsidRPr="009648C0" w:rsidRDefault="00A402DF" w:rsidP="008B6758">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 xml:space="preserve">Les </w:t>
      </w:r>
      <w:r w:rsidR="006E059E">
        <w:rPr>
          <w:rFonts w:ascii="Arial" w:eastAsia="Arial" w:hAnsi="Arial" w:cs="Arial"/>
          <w:b w:val="0"/>
          <w:noProof/>
          <w:color w:val="auto"/>
          <w:sz w:val="28"/>
          <w:szCs w:val="28"/>
          <w:lang w:val="fr-CA"/>
        </w:rPr>
        <w:t>organismes assujettis</w:t>
      </w:r>
      <w:r w:rsidR="00F46C7B">
        <w:rPr>
          <w:rFonts w:ascii="Arial" w:eastAsia="Arial" w:hAnsi="Arial" w:cs="Arial"/>
          <w:b w:val="0"/>
          <w:noProof/>
          <w:color w:val="auto"/>
          <w:sz w:val="28"/>
          <w:szCs w:val="28"/>
          <w:lang w:val="fr-CA"/>
        </w:rPr>
        <w:t xml:space="preserve"> doivent respecter les échéanciers pour la mise en œuvre progressive </w:t>
      </w:r>
      <w:r w:rsidR="00A5514D">
        <w:rPr>
          <w:rFonts w:ascii="Arial" w:eastAsia="Arial" w:hAnsi="Arial" w:cs="Arial"/>
          <w:b w:val="0"/>
          <w:noProof/>
          <w:color w:val="auto"/>
          <w:sz w:val="28"/>
          <w:szCs w:val="28"/>
          <w:lang w:val="fr-CA"/>
        </w:rPr>
        <w:t xml:space="preserve">de la présente norme </w:t>
      </w:r>
      <w:r w:rsidR="00C54294">
        <w:rPr>
          <w:rFonts w:ascii="Arial" w:eastAsia="Arial" w:hAnsi="Arial" w:cs="Arial"/>
          <w:b w:val="0"/>
          <w:noProof/>
          <w:color w:val="auto"/>
          <w:sz w:val="28"/>
          <w:szCs w:val="28"/>
          <w:lang w:val="fr-CA"/>
        </w:rPr>
        <w:t xml:space="preserve">(voir la </w:t>
      </w:r>
      <w:r w:rsidR="00F46C7B">
        <w:rPr>
          <w:rFonts w:ascii="Arial" w:eastAsia="Arial" w:hAnsi="Arial" w:cs="Arial"/>
          <w:b w:val="0"/>
          <w:noProof/>
          <w:color w:val="auto"/>
          <w:sz w:val="28"/>
          <w:szCs w:val="28"/>
          <w:lang w:val="fr-CA"/>
        </w:rPr>
        <w:t>section 3</w:t>
      </w:r>
      <w:r w:rsidR="00C54294">
        <w:rPr>
          <w:rFonts w:ascii="Arial" w:eastAsia="Arial" w:hAnsi="Arial" w:cs="Arial"/>
          <w:b w:val="0"/>
          <w:noProof/>
          <w:color w:val="auto"/>
          <w:sz w:val="28"/>
          <w:szCs w:val="28"/>
          <w:lang w:val="fr-CA"/>
        </w:rPr>
        <w:t>)</w:t>
      </w:r>
      <w:r w:rsidR="00F46C7B">
        <w:rPr>
          <w:rFonts w:ascii="Arial" w:eastAsia="Arial" w:hAnsi="Arial" w:cs="Arial"/>
          <w:b w:val="0"/>
          <w:noProof/>
          <w:color w:val="auto"/>
          <w:sz w:val="28"/>
          <w:szCs w:val="28"/>
          <w:lang w:val="fr-CA"/>
        </w:rPr>
        <w:t>.</w:t>
      </w:r>
    </w:p>
    <w:p w:rsidR="00F46C7B" w:rsidRPr="009648C0" w:rsidRDefault="00F46C7B" w:rsidP="008B6758">
      <w:pPr>
        <w:pStyle w:val="p1"/>
        <w:spacing w:before="240" w:line="276" w:lineRule="auto"/>
        <w:ind w:left="720"/>
        <w:rPr>
          <w:rFonts w:ascii="Arial" w:hAnsi="Arial" w:cs="Arial"/>
          <w:b w:val="0"/>
          <w:noProof/>
          <w:color w:val="auto"/>
          <w:sz w:val="28"/>
          <w:szCs w:val="28"/>
          <w:lang w:val="fr-CA"/>
        </w:rPr>
      </w:pPr>
    </w:p>
    <w:p w:rsidR="00F46C7B" w:rsidRPr="009648C0" w:rsidRDefault="00F46C7B" w:rsidP="00C54294">
      <w:pPr>
        <w:pStyle w:val="2PartVH5"/>
        <w:keepNext/>
        <w:keepLines/>
        <w:numPr>
          <w:ilvl w:val="0"/>
          <w:numId w:val="17"/>
        </w:numPr>
        <w:ind w:left="426" w:hanging="426"/>
        <w:rPr>
          <w:b w:val="0"/>
          <w:noProof/>
          <w:lang w:val="fr-CA"/>
        </w:rPr>
      </w:pPr>
      <w:r>
        <w:rPr>
          <w:rFonts w:eastAsia="Arial"/>
          <w:bCs/>
          <w:noProof/>
          <w:szCs w:val="32"/>
          <w:lang w:val="fr-CA"/>
        </w:rPr>
        <w:t>Rétroaction concernant l’accessibilité des renseignements et des communications</w:t>
      </w:r>
    </w:p>
    <w:p w:rsidR="00F46C7B" w:rsidRPr="009648C0" w:rsidRDefault="00A402DF" w:rsidP="00C54294">
      <w:pPr>
        <w:pStyle w:val="p1"/>
        <w:keepNext/>
        <w:keepLines/>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Un organisme assujetti</w:t>
      </w:r>
      <w:r w:rsidR="00E57DAE">
        <w:rPr>
          <w:rFonts w:ascii="Arial" w:eastAsia="Arial" w:hAnsi="Arial" w:cs="Arial"/>
          <w:b w:val="0"/>
          <w:noProof/>
          <w:color w:val="auto"/>
          <w:sz w:val="28"/>
          <w:szCs w:val="28"/>
          <w:lang w:val="fr-CA"/>
        </w:rPr>
        <w:t xml:space="preserve"> doit prévoir des mécanismes accessibles grâce auxquels il peut recevoir une r</w:t>
      </w:r>
      <w:r w:rsidR="00F46C7B">
        <w:rPr>
          <w:rFonts w:ascii="Arial" w:eastAsia="Arial" w:hAnsi="Arial" w:cs="Arial"/>
          <w:b w:val="0"/>
          <w:noProof/>
          <w:color w:val="auto"/>
          <w:sz w:val="28"/>
          <w:szCs w:val="28"/>
          <w:lang w:val="fr-CA"/>
        </w:rPr>
        <w:t xml:space="preserve">étroaction </w:t>
      </w:r>
      <w:r w:rsidR="00E57DAE">
        <w:rPr>
          <w:rFonts w:ascii="Arial" w:eastAsia="Arial" w:hAnsi="Arial" w:cs="Arial"/>
          <w:b w:val="0"/>
          <w:noProof/>
          <w:color w:val="auto"/>
          <w:sz w:val="28"/>
          <w:szCs w:val="28"/>
          <w:lang w:val="fr-CA"/>
        </w:rPr>
        <w:t xml:space="preserve">au sujet de </w:t>
      </w:r>
      <w:r w:rsidR="00F46C7B">
        <w:rPr>
          <w:rFonts w:ascii="Arial" w:eastAsia="Arial" w:hAnsi="Arial" w:cs="Arial"/>
          <w:b w:val="0"/>
          <w:noProof/>
          <w:color w:val="auto"/>
          <w:sz w:val="28"/>
          <w:szCs w:val="28"/>
          <w:lang w:val="fr-CA"/>
        </w:rPr>
        <w:t>l’accessibilité de ses renseignements et communications</w:t>
      </w:r>
      <w:r w:rsidR="00E57DAE">
        <w:rPr>
          <w:rFonts w:ascii="Arial" w:eastAsia="Arial" w:hAnsi="Arial" w:cs="Arial"/>
          <w:b w:val="0"/>
          <w:noProof/>
          <w:color w:val="auto"/>
          <w:sz w:val="28"/>
          <w:szCs w:val="28"/>
          <w:lang w:val="fr-CA"/>
        </w:rPr>
        <w:t xml:space="preserve"> et y répondre</w:t>
      </w:r>
      <w:r w:rsidR="00A5514D">
        <w:rPr>
          <w:rFonts w:ascii="Arial" w:eastAsia="Arial" w:hAnsi="Arial" w:cs="Arial"/>
          <w:b w:val="0"/>
          <w:noProof/>
          <w:color w:val="auto"/>
          <w:sz w:val="28"/>
          <w:szCs w:val="28"/>
          <w:lang w:val="fr-CA"/>
        </w:rPr>
        <w:t>,</w:t>
      </w:r>
      <w:r w:rsidR="00F46C7B">
        <w:rPr>
          <w:rFonts w:ascii="Arial" w:eastAsia="Arial" w:hAnsi="Arial" w:cs="Arial"/>
          <w:b w:val="0"/>
          <w:noProof/>
          <w:color w:val="auto"/>
          <w:sz w:val="28"/>
          <w:szCs w:val="28"/>
          <w:lang w:val="fr-CA"/>
        </w:rPr>
        <w:t xml:space="preserve"> conformément à la section 7.</w:t>
      </w:r>
    </w:p>
    <w:p w:rsidR="00F46C7B" w:rsidRPr="009648C0" w:rsidRDefault="00A5514D" w:rsidP="008B6758">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Les</w:t>
      </w:r>
      <w:r w:rsidR="00F46C7B">
        <w:rPr>
          <w:rFonts w:ascii="Arial" w:eastAsia="Arial" w:hAnsi="Arial" w:cs="Arial"/>
          <w:b w:val="0"/>
          <w:noProof/>
          <w:color w:val="auto"/>
          <w:sz w:val="28"/>
          <w:szCs w:val="28"/>
          <w:lang w:val="fr-CA"/>
        </w:rPr>
        <w:t xml:space="preserve"> personne</w:t>
      </w:r>
      <w:r>
        <w:rPr>
          <w:rFonts w:ascii="Arial" w:eastAsia="Arial" w:hAnsi="Arial" w:cs="Arial"/>
          <w:b w:val="0"/>
          <w:noProof/>
          <w:color w:val="auto"/>
          <w:sz w:val="28"/>
          <w:szCs w:val="28"/>
          <w:lang w:val="fr-CA"/>
        </w:rPr>
        <w:t>s</w:t>
      </w:r>
      <w:r w:rsidR="00F46C7B">
        <w:rPr>
          <w:rFonts w:ascii="Arial" w:eastAsia="Arial" w:hAnsi="Arial" w:cs="Arial"/>
          <w:b w:val="0"/>
          <w:noProof/>
          <w:color w:val="auto"/>
          <w:sz w:val="28"/>
          <w:szCs w:val="28"/>
          <w:lang w:val="fr-CA"/>
        </w:rPr>
        <w:t xml:space="preserve"> victime</w:t>
      </w:r>
      <w:r>
        <w:rPr>
          <w:rFonts w:ascii="Arial" w:eastAsia="Arial" w:hAnsi="Arial" w:cs="Arial"/>
          <w:b w:val="0"/>
          <w:noProof/>
          <w:color w:val="auto"/>
          <w:sz w:val="28"/>
          <w:szCs w:val="28"/>
          <w:lang w:val="fr-CA"/>
        </w:rPr>
        <w:t>s</w:t>
      </w:r>
      <w:r w:rsidR="00F46C7B">
        <w:rPr>
          <w:rFonts w:ascii="Arial" w:eastAsia="Arial" w:hAnsi="Arial" w:cs="Arial"/>
          <w:b w:val="0"/>
          <w:noProof/>
          <w:color w:val="auto"/>
          <w:sz w:val="28"/>
          <w:szCs w:val="28"/>
          <w:lang w:val="fr-CA"/>
        </w:rPr>
        <w:t xml:space="preserve"> d</w:t>
      </w:r>
      <w:r>
        <w:rPr>
          <w:rFonts w:ascii="Arial" w:eastAsia="Arial" w:hAnsi="Arial" w:cs="Arial"/>
          <w:b w:val="0"/>
          <w:noProof/>
          <w:color w:val="auto"/>
          <w:sz w:val="28"/>
          <w:szCs w:val="28"/>
          <w:lang w:val="fr-CA"/>
        </w:rPr>
        <w:t xml:space="preserve">e </w:t>
      </w:r>
      <w:r w:rsidR="00F46C7B">
        <w:rPr>
          <w:rFonts w:ascii="Arial" w:eastAsia="Arial" w:hAnsi="Arial" w:cs="Arial"/>
          <w:b w:val="0"/>
          <w:noProof/>
          <w:color w:val="auto"/>
          <w:sz w:val="28"/>
          <w:szCs w:val="28"/>
          <w:lang w:val="fr-CA"/>
        </w:rPr>
        <w:t>barrière</w:t>
      </w:r>
      <w:r>
        <w:rPr>
          <w:rFonts w:ascii="Arial" w:eastAsia="Arial" w:hAnsi="Arial" w:cs="Arial"/>
          <w:b w:val="0"/>
          <w:noProof/>
          <w:color w:val="auto"/>
          <w:sz w:val="28"/>
          <w:szCs w:val="28"/>
          <w:lang w:val="fr-CA"/>
        </w:rPr>
        <w:t>s</w:t>
      </w:r>
      <w:r w:rsidR="00F46C7B">
        <w:rPr>
          <w:rFonts w:ascii="Arial" w:eastAsia="Arial" w:hAnsi="Arial" w:cs="Arial"/>
          <w:b w:val="0"/>
          <w:noProof/>
          <w:color w:val="auto"/>
          <w:sz w:val="28"/>
          <w:szCs w:val="28"/>
          <w:lang w:val="fr-CA"/>
        </w:rPr>
        <w:t xml:space="preserve"> peu</w:t>
      </w:r>
      <w:r>
        <w:rPr>
          <w:rFonts w:ascii="Arial" w:eastAsia="Arial" w:hAnsi="Arial" w:cs="Arial"/>
          <w:b w:val="0"/>
          <w:noProof/>
          <w:color w:val="auto"/>
          <w:sz w:val="28"/>
          <w:szCs w:val="28"/>
          <w:lang w:val="fr-CA"/>
        </w:rPr>
        <w:t xml:space="preserve">vent </w:t>
      </w:r>
      <w:r w:rsidR="009E1BBE">
        <w:rPr>
          <w:rFonts w:ascii="Arial" w:eastAsia="Arial" w:hAnsi="Arial" w:cs="Arial"/>
          <w:b w:val="0"/>
          <w:noProof/>
          <w:color w:val="auto"/>
          <w:sz w:val="28"/>
          <w:szCs w:val="28"/>
          <w:lang w:val="fr-CA"/>
        </w:rPr>
        <w:t xml:space="preserve">demander un </w:t>
      </w:r>
      <w:r w:rsidR="00F46C7B">
        <w:rPr>
          <w:rFonts w:ascii="Arial" w:eastAsia="Arial" w:hAnsi="Arial" w:cs="Arial"/>
          <w:b w:val="0"/>
          <w:noProof/>
          <w:color w:val="auto"/>
          <w:sz w:val="28"/>
          <w:szCs w:val="28"/>
          <w:lang w:val="fr-CA"/>
        </w:rPr>
        <w:t>accès dans un format accessible, conformément à la section 8.</w:t>
      </w:r>
    </w:p>
    <w:p w:rsidR="00F46C7B" w:rsidRPr="009648C0" w:rsidRDefault="00A402DF" w:rsidP="008B6758">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L’organisme</w:t>
      </w:r>
      <w:r w:rsidR="00E57DAE">
        <w:rPr>
          <w:rFonts w:ascii="Arial" w:eastAsia="Arial" w:hAnsi="Arial" w:cs="Arial"/>
          <w:b w:val="0"/>
          <w:noProof/>
          <w:color w:val="auto"/>
          <w:sz w:val="28"/>
          <w:szCs w:val="28"/>
          <w:lang w:val="fr-CA"/>
        </w:rPr>
        <w:t xml:space="preserve"> doit établir des documents sur le suivi effectué et communiquer ces documents </w:t>
      </w:r>
      <w:r w:rsidR="00F46C7B">
        <w:rPr>
          <w:rFonts w:ascii="Arial" w:eastAsia="Arial" w:hAnsi="Arial" w:cs="Arial"/>
          <w:b w:val="0"/>
          <w:noProof/>
          <w:color w:val="auto"/>
          <w:sz w:val="28"/>
          <w:szCs w:val="28"/>
          <w:lang w:val="fr-CA"/>
        </w:rPr>
        <w:t>sur demande.</w:t>
      </w:r>
    </w:p>
    <w:p w:rsidR="00F46C7B" w:rsidRPr="009648C0" w:rsidRDefault="00F46C7B" w:rsidP="008B6758">
      <w:pPr>
        <w:pStyle w:val="p1"/>
        <w:spacing w:before="240" w:line="276" w:lineRule="auto"/>
        <w:ind w:left="720"/>
        <w:rPr>
          <w:rFonts w:ascii="Arial" w:hAnsi="Arial" w:cs="Arial"/>
          <w:b w:val="0"/>
          <w:noProof/>
          <w:color w:val="auto"/>
          <w:sz w:val="28"/>
          <w:szCs w:val="28"/>
          <w:lang w:val="fr-CA"/>
        </w:rPr>
      </w:pPr>
    </w:p>
    <w:p w:rsidR="00F46C7B" w:rsidRPr="007732F1" w:rsidRDefault="00F46C7B" w:rsidP="008B6758">
      <w:pPr>
        <w:pStyle w:val="2PartVH5"/>
        <w:numPr>
          <w:ilvl w:val="0"/>
          <w:numId w:val="17"/>
        </w:numPr>
        <w:ind w:left="426" w:hanging="426"/>
        <w:rPr>
          <w:b w:val="0"/>
          <w:noProof/>
          <w:lang w:val="fr-CA"/>
        </w:rPr>
      </w:pPr>
      <w:r>
        <w:rPr>
          <w:rFonts w:eastAsia="Arial"/>
          <w:bCs/>
          <w:noProof/>
          <w:szCs w:val="32"/>
          <w:lang w:val="fr-CA"/>
        </w:rPr>
        <w:t>Lignes directrices particulières et générales</w:t>
      </w:r>
    </w:p>
    <w:p w:rsidR="00F46C7B" w:rsidRPr="009648C0" w:rsidRDefault="00A5514D" w:rsidP="008B6758">
      <w:pPr>
        <w:rPr>
          <w:rFonts w:cs="Arial"/>
          <w:b w:val="0"/>
          <w:noProof/>
          <w:color w:val="auto"/>
          <w:sz w:val="28"/>
          <w:szCs w:val="28"/>
          <w:lang w:val="fr-CA"/>
        </w:rPr>
      </w:pPr>
      <w:r>
        <w:rPr>
          <w:rFonts w:eastAsia="Arial" w:cs="Arial"/>
          <w:b w:val="0"/>
          <w:noProof/>
          <w:color w:val="auto"/>
          <w:sz w:val="28"/>
          <w:szCs w:val="28"/>
          <w:lang w:val="fr-CA"/>
        </w:rPr>
        <w:lastRenderedPageBreak/>
        <w:t>Lorsqu’</w:t>
      </w:r>
      <w:r w:rsidR="00A402DF">
        <w:rPr>
          <w:rFonts w:eastAsia="Arial" w:cs="Arial"/>
          <w:b w:val="0"/>
          <w:noProof/>
          <w:color w:val="auto"/>
          <w:sz w:val="28"/>
          <w:szCs w:val="28"/>
          <w:lang w:val="fr-CA"/>
        </w:rPr>
        <w:t>un organisme assujetti</w:t>
      </w:r>
      <w:r>
        <w:rPr>
          <w:rFonts w:eastAsia="Arial" w:cs="Arial"/>
          <w:b w:val="0"/>
          <w:noProof/>
          <w:color w:val="auto"/>
          <w:sz w:val="28"/>
          <w:szCs w:val="28"/>
          <w:lang w:val="fr-CA"/>
        </w:rPr>
        <w:t xml:space="preserve"> met en œuvre les</w:t>
      </w:r>
      <w:r w:rsidR="00F46C7B">
        <w:rPr>
          <w:rFonts w:eastAsia="Arial" w:cs="Arial"/>
          <w:b w:val="0"/>
          <w:noProof/>
          <w:color w:val="auto"/>
          <w:sz w:val="28"/>
          <w:szCs w:val="28"/>
          <w:lang w:val="fr-CA"/>
        </w:rPr>
        <w:t xml:space="preserve"> mesures, </w:t>
      </w:r>
      <w:r w:rsidR="009E1BBE">
        <w:rPr>
          <w:rFonts w:eastAsia="Arial" w:cs="Arial"/>
          <w:b w:val="0"/>
          <w:noProof/>
          <w:color w:val="auto"/>
          <w:sz w:val="28"/>
          <w:szCs w:val="28"/>
          <w:lang w:val="fr-CA"/>
        </w:rPr>
        <w:t xml:space="preserve">politiques et </w:t>
      </w:r>
      <w:r>
        <w:rPr>
          <w:rFonts w:eastAsia="Arial" w:cs="Arial"/>
          <w:b w:val="0"/>
          <w:noProof/>
          <w:color w:val="auto"/>
          <w:sz w:val="28"/>
          <w:szCs w:val="28"/>
          <w:lang w:val="fr-CA"/>
        </w:rPr>
        <w:t>pratiques</w:t>
      </w:r>
      <w:r w:rsidR="00F46C7B">
        <w:rPr>
          <w:rFonts w:eastAsia="Arial" w:cs="Arial"/>
          <w:b w:val="0"/>
          <w:noProof/>
          <w:color w:val="auto"/>
          <w:sz w:val="28"/>
          <w:szCs w:val="28"/>
          <w:lang w:val="fr-CA"/>
        </w:rPr>
        <w:t xml:space="preserve"> décrites à la section </w:t>
      </w:r>
      <w:r w:rsidR="009E1BBE">
        <w:rPr>
          <w:rFonts w:eastAsia="Arial" w:cs="Arial"/>
          <w:b w:val="0"/>
          <w:noProof/>
          <w:color w:val="auto"/>
          <w:sz w:val="28"/>
          <w:szCs w:val="28"/>
          <w:lang w:val="fr-CA"/>
        </w:rPr>
        <w:t xml:space="preserve">4, il </w:t>
      </w:r>
      <w:r>
        <w:rPr>
          <w:rFonts w:eastAsia="Arial" w:cs="Arial"/>
          <w:b w:val="0"/>
          <w:noProof/>
          <w:color w:val="auto"/>
          <w:sz w:val="28"/>
          <w:szCs w:val="28"/>
          <w:lang w:val="fr-CA"/>
        </w:rPr>
        <w:t xml:space="preserve">doit </w:t>
      </w:r>
      <w:r w:rsidR="00F46C7B">
        <w:rPr>
          <w:rFonts w:eastAsia="Arial" w:cs="Arial"/>
          <w:b w:val="0"/>
          <w:noProof/>
          <w:color w:val="auto"/>
          <w:sz w:val="28"/>
          <w:szCs w:val="28"/>
          <w:lang w:val="fr-CA"/>
        </w:rPr>
        <w:t>veiller à</w:t>
      </w:r>
      <w:r>
        <w:rPr>
          <w:rFonts w:eastAsia="Arial" w:cs="Arial"/>
          <w:b w:val="0"/>
          <w:noProof/>
          <w:color w:val="auto"/>
          <w:sz w:val="28"/>
          <w:szCs w:val="28"/>
          <w:lang w:val="fr-CA"/>
        </w:rPr>
        <w:t xml:space="preserve"> fournir des </w:t>
      </w:r>
      <w:r w:rsidR="00F46C7B">
        <w:rPr>
          <w:rFonts w:eastAsia="Arial" w:cs="Arial"/>
          <w:b w:val="0"/>
          <w:noProof/>
          <w:color w:val="auto"/>
          <w:sz w:val="28"/>
          <w:szCs w:val="28"/>
          <w:lang w:val="fr-CA"/>
        </w:rPr>
        <w:t xml:space="preserve">renseignements et </w:t>
      </w:r>
      <w:r>
        <w:rPr>
          <w:rFonts w:eastAsia="Arial" w:cs="Arial"/>
          <w:b w:val="0"/>
          <w:noProof/>
          <w:color w:val="auto"/>
          <w:sz w:val="28"/>
          <w:szCs w:val="28"/>
          <w:lang w:val="fr-CA"/>
        </w:rPr>
        <w:t xml:space="preserve">des </w:t>
      </w:r>
      <w:r w:rsidR="00F46C7B">
        <w:rPr>
          <w:rFonts w:eastAsia="Arial" w:cs="Arial"/>
          <w:b w:val="0"/>
          <w:noProof/>
          <w:color w:val="auto"/>
          <w:sz w:val="28"/>
          <w:szCs w:val="28"/>
          <w:lang w:val="fr-CA"/>
        </w:rPr>
        <w:t xml:space="preserve">communications </w:t>
      </w:r>
      <w:r w:rsidR="00C54294">
        <w:rPr>
          <w:rFonts w:eastAsia="Arial" w:cs="Arial"/>
          <w:b w:val="0"/>
          <w:noProof/>
          <w:color w:val="auto"/>
          <w:sz w:val="28"/>
          <w:szCs w:val="28"/>
          <w:lang w:val="fr-CA"/>
        </w:rPr>
        <w:t>accessibles selon les</w:t>
      </w:r>
      <w:r>
        <w:rPr>
          <w:rFonts w:eastAsia="Arial" w:cs="Arial"/>
          <w:b w:val="0"/>
          <w:noProof/>
          <w:color w:val="auto"/>
          <w:sz w:val="28"/>
          <w:szCs w:val="28"/>
          <w:lang w:val="fr-CA"/>
        </w:rPr>
        <w:t xml:space="preserve"> manières suivantes.</w:t>
      </w:r>
      <w:r w:rsidR="00F46C7B">
        <w:rPr>
          <w:rFonts w:eastAsia="Arial" w:cs="Arial"/>
          <w:b w:val="0"/>
          <w:noProof/>
          <w:color w:val="auto"/>
          <w:sz w:val="28"/>
          <w:szCs w:val="28"/>
          <w:lang w:val="fr-CA"/>
        </w:rPr>
        <w:br/>
      </w:r>
    </w:p>
    <w:p w:rsidR="00F46C7B" w:rsidRPr="009648C0" w:rsidRDefault="00F46C7B" w:rsidP="008B6758">
      <w:pPr>
        <w:pStyle w:val="ListParagraph"/>
        <w:numPr>
          <w:ilvl w:val="1"/>
          <w:numId w:val="17"/>
        </w:numPr>
        <w:rPr>
          <w:rFonts w:cs="Arial"/>
          <w:b w:val="0"/>
          <w:noProof/>
          <w:color w:val="auto"/>
          <w:sz w:val="28"/>
          <w:szCs w:val="28"/>
          <w:lang w:val="fr-CA"/>
        </w:rPr>
      </w:pPr>
      <w:r>
        <w:rPr>
          <w:rFonts w:eastAsia="Arial" w:cs="Arial"/>
          <w:b w:val="0"/>
          <w:noProof/>
          <w:color w:val="auto"/>
          <w:sz w:val="28"/>
          <w:szCs w:val="28"/>
          <w:lang w:val="fr-CA"/>
        </w:rPr>
        <w:t>Accessibilité des sites et des contenus Web</w:t>
      </w:r>
    </w:p>
    <w:p w:rsidR="00F46C7B" w:rsidRPr="008B6758" w:rsidRDefault="00A402DF" w:rsidP="008B6758">
      <w:pPr>
        <w:spacing w:before="100" w:beforeAutospacing="1" w:after="120"/>
        <w:rPr>
          <w:rStyle w:val="Hyperlink"/>
          <w:rFonts w:eastAsia="Arial" w:cs="Arial"/>
          <w:b w:val="0"/>
          <w:noProof/>
          <w:color w:val="auto"/>
          <w:sz w:val="28"/>
          <w:szCs w:val="28"/>
          <w:lang w:val="fr-CA"/>
        </w:rPr>
      </w:pPr>
      <w:r>
        <w:rPr>
          <w:rFonts w:eastAsia="Arial" w:cs="Arial"/>
          <w:b w:val="0"/>
          <w:noProof/>
          <w:color w:val="auto"/>
          <w:sz w:val="28"/>
          <w:szCs w:val="28"/>
          <w:lang w:val="fr-CA"/>
        </w:rPr>
        <w:t xml:space="preserve">Les </w:t>
      </w:r>
      <w:r w:rsidR="006E059E">
        <w:rPr>
          <w:rFonts w:eastAsia="Arial" w:cs="Arial"/>
          <w:b w:val="0"/>
          <w:noProof/>
          <w:color w:val="auto"/>
          <w:sz w:val="28"/>
          <w:szCs w:val="28"/>
          <w:lang w:val="fr-CA"/>
        </w:rPr>
        <w:t>organismes assujettis</w:t>
      </w:r>
      <w:r w:rsidR="00F46C7B">
        <w:rPr>
          <w:rFonts w:eastAsia="Arial" w:cs="Arial"/>
          <w:b w:val="0"/>
          <w:noProof/>
          <w:color w:val="auto"/>
          <w:sz w:val="28"/>
          <w:szCs w:val="28"/>
          <w:lang w:val="fr-CA"/>
        </w:rPr>
        <w:t xml:space="preserve"> doivent assurer l’accessibilité du contenu et des fonctionnalités de leurs sites Web, applications mobiles e</w:t>
      </w:r>
      <w:r w:rsidR="00C54294">
        <w:rPr>
          <w:rFonts w:eastAsia="Arial" w:cs="Arial"/>
          <w:b w:val="0"/>
          <w:noProof/>
          <w:color w:val="auto"/>
          <w:sz w:val="28"/>
          <w:szCs w:val="28"/>
          <w:lang w:val="fr-CA"/>
        </w:rPr>
        <w:t xml:space="preserve">t autres données numériques en respectant les </w:t>
      </w:r>
      <w:r w:rsidR="00F46C7B">
        <w:rPr>
          <w:rFonts w:eastAsia="Arial" w:cs="Arial"/>
          <w:b w:val="0"/>
          <w:noProof/>
          <w:color w:val="auto"/>
          <w:sz w:val="28"/>
          <w:szCs w:val="28"/>
          <w:lang w:val="fr-CA"/>
        </w:rPr>
        <w:t>principes suivants du Consortium World Wide Web</w:t>
      </w:r>
      <w:hyperlink r:id="rId15" w:history="1">
        <w:r w:rsidR="009E1BBE" w:rsidRPr="009E1BBE">
          <w:rPr>
            <w:rFonts w:eastAsia="Arial" w:cs="Arial"/>
            <w:b w:val="0"/>
            <w:bCs/>
            <w:noProof/>
            <w:color w:val="auto"/>
            <w:sz w:val="28"/>
            <w:szCs w:val="28"/>
            <w:lang w:val="fr-CA"/>
          </w:rPr>
          <w:t xml:space="preserve"> –</w:t>
        </w:r>
        <w:r w:rsidR="009E1BBE">
          <w:rPr>
            <w:rFonts w:eastAsia="Arial" w:cs="Arial"/>
            <w:bCs/>
            <w:noProof/>
            <w:color w:val="auto"/>
            <w:sz w:val="28"/>
            <w:szCs w:val="28"/>
            <w:lang w:val="fr-CA"/>
          </w:rPr>
          <w:t xml:space="preserve"> </w:t>
        </w:r>
        <w:r w:rsidR="00F46C7B">
          <w:rPr>
            <w:rFonts w:eastAsia="Arial" w:cs="Arial"/>
            <w:b w:val="0"/>
            <w:noProof/>
            <w:color w:val="auto"/>
            <w:sz w:val="28"/>
            <w:szCs w:val="28"/>
            <w:lang w:val="fr-CA"/>
          </w:rPr>
          <w:t>Règles pour l’accessibilité des contenus Web (WCAG)</w:t>
        </w:r>
        <w:r w:rsidR="00892637">
          <w:rPr>
            <w:rFonts w:eastAsia="Arial" w:cs="Arial"/>
            <w:b w:val="0"/>
            <w:noProof/>
            <w:color w:val="auto"/>
            <w:sz w:val="28"/>
            <w:szCs w:val="28"/>
            <w:lang w:val="fr-CA"/>
          </w:rPr>
          <w:t> </w:t>
        </w:r>
      </w:hyperlink>
      <w:r w:rsidR="00F46C7B">
        <w:rPr>
          <w:rFonts w:eastAsia="Arial" w:cs="Arial"/>
          <w:b w:val="0"/>
          <w:noProof/>
          <w:color w:val="auto"/>
          <w:sz w:val="28"/>
          <w:szCs w:val="28"/>
          <w:lang w:val="fr-CA"/>
        </w:rPr>
        <w:t xml:space="preserve">: </w:t>
      </w:r>
    </w:p>
    <w:p w:rsidR="00F46C7B" w:rsidRPr="008B6758" w:rsidRDefault="00F46C7B" w:rsidP="006D553C">
      <w:pPr>
        <w:pStyle w:val="ListParagraph"/>
        <w:numPr>
          <w:ilvl w:val="0"/>
          <w:numId w:val="13"/>
        </w:numPr>
        <w:tabs>
          <w:tab w:val="clear" w:pos="720"/>
          <w:tab w:val="num" w:pos="567"/>
        </w:tabs>
        <w:spacing w:before="100" w:beforeAutospacing="1" w:after="120"/>
        <w:ind w:left="3119" w:hanging="2835"/>
        <w:contextualSpacing w:val="0"/>
        <w:rPr>
          <w:rFonts w:eastAsia="Arial" w:cs="Arial"/>
          <w:b w:val="0"/>
          <w:noProof/>
          <w:color w:val="auto"/>
          <w:sz w:val="28"/>
          <w:szCs w:val="28"/>
          <w:lang w:val="fr-CA"/>
        </w:rPr>
      </w:pPr>
      <w:r>
        <w:rPr>
          <w:rFonts w:eastAsia="Arial" w:cs="Arial"/>
          <w:bCs/>
          <w:color w:val="auto"/>
          <w:sz w:val="28"/>
          <w:szCs w:val="28"/>
          <w:lang w:val="fr-CA"/>
        </w:rPr>
        <w:t xml:space="preserve"> </w:t>
      </w:r>
      <w:hyperlink r:id="rId16" w:history="1">
        <w:r>
          <w:rPr>
            <w:rFonts w:eastAsia="Arial" w:cs="Arial"/>
            <w:bCs/>
            <w:color w:val="auto"/>
            <w:sz w:val="28"/>
            <w:szCs w:val="28"/>
            <w:lang w:val="fr-CA"/>
          </w:rPr>
          <w:t>Perceptible</w:t>
        </w:r>
      </w:hyperlink>
      <w:r>
        <w:rPr>
          <w:lang w:val="fr-CA"/>
        </w:rPr>
        <w:t xml:space="preserve"> </w:t>
      </w:r>
      <w:r>
        <w:rPr>
          <w:rFonts w:eastAsia="Arial" w:cs="Arial"/>
          <w:bCs/>
          <w:color w:val="auto"/>
          <w:sz w:val="28"/>
          <w:szCs w:val="28"/>
          <w:lang w:val="fr-CA"/>
        </w:rPr>
        <w:tab/>
      </w:r>
      <w:r>
        <w:rPr>
          <w:rFonts w:eastAsia="Arial" w:cs="Arial"/>
          <w:b w:val="0"/>
          <w:color w:val="auto"/>
          <w:sz w:val="28"/>
          <w:szCs w:val="28"/>
          <w:lang w:val="fr-CA"/>
        </w:rPr>
        <w:t>L’information est présentée de manière que l’utilisateur p</w:t>
      </w:r>
      <w:r w:rsidR="009E1BBE">
        <w:rPr>
          <w:rFonts w:eastAsia="Arial" w:cs="Arial"/>
          <w:b w:val="0"/>
          <w:color w:val="auto"/>
          <w:sz w:val="28"/>
          <w:szCs w:val="28"/>
          <w:lang w:val="fr-CA"/>
        </w:rPr>
        <w:t xml:space="preserve">uisse la percevoir (vision et audition </w:t>
      </w:r>
      <w:r>
        <w:rPr>
          <w:rFonts w:eastAsia="Arial" w:cs="Arial"/>
          <w:b w:val="0"/>
          <w:color w:val="auto"/>
          <w:sz w:val="28"/>
          <w:szCs w:val="28"/>
          <w:lang w:val="fr-CA"/>
        </w:rPr>
        <w:t>principalement) par l’entremise d’un navigateur ou de technologies d’assistance (lecteurs d’écran, agrandisseurs d’écran, etc.).</w:t>
      </w:r>
    </w:p>
    <w:p w:rsidR="00F46C7B" w:rsidRPr="008B6758" w:rsidRDefault="00F46C7B" w:rsidP="006D553C">
      <w:pPr>
        <w:pStyle w:val="ListParagraph"/>
        <w:numPr>
          <w:ilvl w:val="0"/>
          <w:numId w:val="13"/>
        </w:numPr>
        <w:tabs>
          <w:tab w:val="clear" w:pos="720"/>
          <w:tab w:val="num" w:pos="567"/>
          <w:tab w:val="left" w:pos="1985"/>
        </w:tabs>
        <w:spacing w:before="100" w:beforeAutospacing="1" w:after="120"/>
        <w:ind w:left="3119" w:hanging="2835"/>
        <w:contextualSpacing w:val="0"/>
        <w:rPr>
          <w:rFonts w:eastAsia="Arial" w:cs="Arial"/>
          <w:b w:val="0"/>
          <w:noProof/>
          <w:color w:val="auto"/>
          <w:sz w:val="28"/>
          <w:szCs w:val="28"/>
          <w:lang w:val="fr-CA"/>
        </w:rPr>
      </w:pPr>
      <w:r>
        <w:rPr>
          <w:rFonts w:eastAsia="Arial" w:cs="Arial"/>
          <w:bCs/>
          <w:color w:val="auto"/>
          <w:sz w:val="28"/>
          <w:szCs w:val="28"/>
          <w:lang w:val="fr-CA"/>
        </w:rPr>
        <w:t xml:space="preserve"> U</w:t>
      </w:r>
      <w:hyperlink r:id="rId17" w:history="1">
        <w:r>
          <w:rPr>
            <w:rFonts w:eastAsia="Arial" w:cs="Arial"/>
            <w:bCs/>
            <w:color w:val="auto"/>
            <w:sz w:val="28"/>
            <w:szCs w:val="28"/>
            <w:lang w:val="fr-CA"/>
          </w:rPr>
          <w:t>tilisable</w:t>
        </w:r>
      </w:hyperlink>
      <w:r>
        <w:rPr>
          <w:rFonts w:eastAsia="Arial" w:cs="Arial"/>
          <w:bCs/>
          <w:color w:val="auto"/>
          <w:sz w:val="28"/>
          <w:szCs w:val="28"/>
          <w:lang w:val="fr-CA"/>
        </w:rPr>
        <w:t xml:space="preserve"> </w:t>
      </w:r>
      <w:r>
        <w:rPr>
          <w:rFonts w:eastAsia="Arial" w:cs="Arial"/>
          <w:b w:val="0"/>
          <w:color w:val="auto"/>
          <w:sz w:val="28"/>
          <w:szCs w:val="28"/>
          <w:lang w:val="fr-CA"/>
        </w:rPr>
        <w:tab/>
      </w:r>
      <w:r>
        <w:rPr>
          <w:rFonts w:eastAsia="Arial" w:cs="Arial"/>
          <w:b w:val="0"/>
          <w:color w:val="auto"/>
          <w:sz w:val="28"/>
          <w:szCs w:val="28"/>
          <w:lang w:val="fr-CA"/>
        </w:rPr>
        <w:tab/>
        <w:t>L’utilisateur peut interagir avec toutes les commandes et tous les éléments interactifs à l’aide d’une souris, d’un clavier ou d’un dispositif d’assistance.</w:t>
      </w:r>
    </w:p>
    <w:p w:rsidR="00F46C7B" w:rsidRPr="008B6758" w:rsidRDefault="00F46C7B" w:rsidP="006D553C">
      <w:pPr>
        <w:pStyle w:val="ListParagraph"/>
        <w:numPr>
          <w:ilvl w:val="0"/>
          <w:numId w:val="13"/>
        </w:numPr>
        <w:tabs>
          <w:tab w:val="clear" w:pos="720"/>
          <w:tab w:val="num" w:pos="567"/>
          <w:tab w:val="left" w:pos="2835"/>
        </w:tabs>
        <w:spacing w:before="100" w:beforeAutospacing="1" w:after="120"/>
        <w:ind w:left="3119" w:hanging="2835"/>
        <w:contextualSpacing w:val="0"/>
        <w:rPr>
          <w:rFonts w:eastAsia="Arial" w:cs="Arial"/>
          <w:b w:val="0"/>
          <w:noProof/>
          <w:color w:val="auto"/>
          <w:sz w:val="28"/>
          <w:szCs w:val="28"/>
          <w:lang w:val="fr-CA"/>
        </w:rPr>
      </w:pPr>
      <w:r>
        <w:rPr>
          <w:rFonts w:eastAsia="Arial" w:cs="Arial"/>
          <w:bCs/>
          <w:color w:val="auto"/>
          <w:sz w:val="28"/>
          <w:szCs w:val="28"/>
          <w:lang w:val="fr-CA"/>
        </w:rPr>
        <w:t xml:space="preserve"> </w:t>
      </w:r>
      <w:hyperlink r:id="rId18" w:history="1">
        <w:r>
          <w:rPr>
            <w:rFonts w:eastAsia="Arial" w:cs="Arial"/>
            <w:bCs/>
            <w:color w:val="auto"/>
            <w:sz w:val="28"/>
            <w:szCs w:val="28"/>
            <w:lang w:val="fr-CA"/>
          </w:rPr>
          <w:t>Compréhensible</w:t>
        </w:r>
      </w:hyperlink>
      <w:r>
        <w:rPr>
          <w:rFonts w:eastAsia="Arial" w:cs="Arial"/>
          <w:bCs/>
          <w:color w:val="auto"/>
          <w:sz w:val="28"/>
          <w:szCs w:val="28"/>
          <w:lang w:val="fr-CA"/>
        </w:rPr>
        <w:t xml:space="preserve"> </w:t>
      </w:r>
      <w:r>
        <w:rPr>
          <w:rFonts w:eastAsia="Arial" w:cs="Arial"/>
          <w:b w:val="0"/>
          <w:color w:val="auto"/>
          <w:sz w:val="28"/>
          <w:szCs w:val="28"/>
          <w:lang w:val="fr-CA"/>
        </w:rPr>
        <w:tab/>
        <w:t>Le contenu est présenté en langage clair</w:t>
      </w:r>
      <w:r w:rsidR="009E1BBE">
        <w:rPr>
          <w:rFonts w:eastAsia="Arial" w:cs="Arial"/>
          <w:b w:val="0"/>
          <w:color w:val="auto"/>
          <w:sz w:val="28"/>
          <w:szCs w:val="28"/>
          <w:lang w:val="fr-CA"/>
        </w:rPr>
        <w:t xml:space="preserve"> et simple</w:t>
      </w:r>
      <w:r>
        <w:rPr>
          <w:rFonts w:eastAsia="Arial" w:cs="Arial"/>
          <w:b w:val="0"/>
          <w:color w:val="auto"/>
          <w:sz w:val="28"/>
          <w:szCs w:val="28"/>
          <w:lang w:val="fr-CA"/>
        </w:rPr>
        <w:t xml:space="preserve">, pour éviter toute confusion. </w:t>
      </w:r>
    </w:p>
    <w:p w:rsidR="00F46C7B" w:rsidRPr="008B6758" w:rsidRDefault="00F46C7B" w:rsidP="006D553C">
      <w:pPr>
        <w:pStyle w:val="ListParagraph"/>
        <w:numPr>
          <w:ilvl w:val="0"/>
          <w:numId w:val="13"/>
        </w:numPr>
        <w:tabs>
          <w:tab w:val="clear" w:pos="720"/>
          <w:tab w:val="num" w:pos="567"/>
          <w:tab w:val="left" w:pos="1701"/>
        </w:tabs>
        <w:spacing w:before="100" w:beforeAutospacing="1" w:after="120"/>
        <w:ind w:left="3119" w:hanging="2835"/>
        <w:contextualSpacing w:val="0"/>
        <w:rPr>
          <w:rFonts w:eastAsia="Arial" w:cs="Arial"/>
          <w:b w:val="0"/>
          <w:noProof/>
          <w:color w:val="auto"/>
          <w:sz w:val="28"/>
          <w:szCs w:val="28"/>
          <w:lang w:val="fr-CA"/>
        </w:rPr>
      </w:pPr>
      <w:r>
        <w:rPr>
          <w:rFonts w:eastAsia="Arial" w:cs="Arial"/>
          <w:bCs/>
          <w:color w:val="auto"/>
          <w:sz w:val="28"/>
          <w:szCs w:val="28"/>
          <w:lang w:val="fr-CA"/>
        </w:rPr>
        <w:t xml:space="preserve"> </w:t>
      </w:r>
      <w:hyperlink r:id="rId19" w:history="1">
        <w:r>
          <w:rPr>
            <w:rFonts w:eastAsia="Arial" w:cs="Arial"/>
            <w:bCs/>
            <w:color w:val="auto"/>
            <w:sz w:val="28"/>
            <w:szCs w:val="28"/>
            <w:lang w:val="fr-CA"/>
          </w:rPr>
          <w:t>Robuste</w:t>
        </w:r>
      </w:hyperlink>
      <w:r w:rsidR="00892637">
        <w:rPr>
          <w:rFonts w:eastAsia="Arial" w:cs="Arial"/>
          <w:bCs/>
          <w:color w:val="auto"/>
          <w:sz w:val="28"/>
          <w:szCs w:val="28"/>
          <w:lang w:val="fr-CA"/>
        </w:rPr>
        <w:t> </w:t>
      </w:r>
      <w:r>
        <w:rPr>
          <w:rFonts w:eastAsia="Arial" w:cs="Arial"/>
          <w:b w:val="0"/>
          <w:color w:val="auto"/>
          <w:sz w:val="28"/>
          <w:szCs w:val="28"/>
          <w:lang w:val="fr-CA"/>
        </w:rPr>
        <w:t>:</w:t>
      </w:r>
      <w:r>
        <w:rPr>
          <w:rFonts w:eastAsia="Arial" w:cs="Arial"/>
          <w:b w:val="0"/>
          <w:color w:val="auto"/>
          <w:sz w:val="28"/>
          <w:szCs w:val="28"/>
          <w:lang w:val="fr-CA"/>
        </w:rPr>
        <w:tab/>
        <w:t xml:space="preserve">Un large éventail de technologies (y compris des agents utilisateurs </w:t>
      </w:r>
      <w:r w:rsidR="006457A9">
        <w:rPr>
          <w:rFonts w:eastAsia="Arial" w:cs="Arial"/>
          <w:b w:val="0"/>
          <w:color w:val="auto"/>
          <w:sz w:val="28"/>
          <w:szCs w:val="28"/>
          <w:lang w:val="fr-CA"/>
        </w:rPr>
        <w:t xml:space="preserve">plus ou moins récents </w:t>
      </w:r>
      <w:r>
        <w:rPr>
          <w:rFonts w:eastAsia="Arial" w:cs="Arial"/>
          <w:b w:val="0"/>
          <w:color w:val="auto"/>
          <w:sz w:val="28"/>
          <w:szCs w:val="28"/>
          <w:lang w:val="fr-CA"/>
        </w:rPr>
        <w:t xml:space="preserve">et des technologies d’assistance) </w:t>
      </w:r>
      <w:r w:rsidR="00A5514D">
        <w:rPr>
          <w:rFonts w:eastAsia="Arial" w:cs="Arial"/>
          <w:b w:val="0"/>
          <w:color w:val="auto"/>
          <w:sz w:val="28"/>
          <w:szCs w:val="28"/>
          <w:lang w:val="fr-CA"/>
        </w:rPr>
        <w:t>facili</w:t>
      </w:r>
      <w:r w:rsidR="00444758">
        <w:rPr>
          <w:rFonts w:eastAsia="Arial" w:cs="Arial"/>
          <w:b w:val="0"/>
          <w:color w:val="auto"/>
          <w:sz w:val="28"/>
          <w:szCs w:val="28"/>
          <w:lang w:val="fr-CA"/>
        </w:rPr>
        <w:t>t</w:t>
      </w:r>
      <w:r w:rsidR="00A5514D">
        <w:rPr>
          <w:rFonts w:eastAsia="Arial" w:cs="Arial"/>
          <w:b w:val="0"/>
          <w:color w:val="auto"/>
          <w:sz w:val="28"/>
          <w:szCs w:val="28"/>
          <w:lang w:val="fr-CA"/>
        </w:rPr>
        <w:t>ent</w:t>
      </w:r>
      <w:r>
        <w:rPr>
          <w:rFonts w:eastAsia="Arial" w:cs="Arial"/>
          <w:b w:val="0"/>
          <w:color w:val="auto"/>
          <w:sz w:val="28"/>
          <w:szCs w:val="28"/>
          <w:lang w:val="fr-CA"/>
        </w:rPr>
        <w:t xml:space="preserve"> l’accès au contenu.</w:t>
      </w:r>
    </w:p>
    <w:p w:rsidR="00F46C7B" w:rsidRPr="009648C0" w:rsidRDefault="00A402DF" w:rsidP="008B6758">
      <w:pPr>
        <w:tabs>
          <w:tab w:val="left" w:pos="142"/>
        </w:tabs>
        <w:spacing w:before="100" w:beforeAutospacing="1" w:after="120"/>
        <w:rPr>
          <w:rFonts w:cs="Arial"/>
          <w:b w:val="0"/>
          <w:noProof/>
          <w:color w:val="auto"/>
          <w:sz w:val="28"/>
          <w:szCs w:val="28"/>
          <w:lang w:val="fr-CA"/>
        </w:rPr>
      </w:pPr>
      <w:r w:rsidRPr="00714E02">
        <w:rPr>
          <w:rFonts w:eastAsia="Arial" w:cs="Arial"/>
          <w:b w:val="0"/>
          <w:noProof/>
          <w:color w:val="auto"/>
          <w:sz w:val="28"/>
          <w:szCs w:val="28"/>
          <w:lang w:val="fr-CA"/>
        </w:rPr>
        <w:t xml:space="preserve">Les </w:t>
      </w:r>
      <w:r w:rsidR="006E059E" w:rsidRPr="00714E02">
        <w:rPr>
          <w:rFonts w:eastAsia="Arial" w:cs="Arial"/>
          <w:b w:val="0"/>
          <w:noProof/>
          <w:color w:val="auto"/>
          <w:sz w:val="28"/>
          <w:szCs w:val="28"/>
          <w:lang w:val="fr-CA"/>
        </w:rPr>
        <w:t>organismes assujettis</w:t>
      </w:r>
      <w:r w:rsidR="00F46C7B" w:rsidRPr="00714E02">
        <w:rPr>
          <w:rFonts w:eastAsia="Arial" w:cs="Arial"/>
          <w:b w:val="0"/>
          <w:noProof/>
          <w:color w:val="auto"/>
          <w:sz w:val="28"/>
          <w:szCs w:val="28"/>
          <w:lang w:val="fr-CA"/>
        </w:rPr>
        <w:t xml:space="preserve"> doivent se conformer aux Règles pour l’accessibilité des contenus Web (WCAG) 2</w:t>
      </w:r>
      <w:r w:rsidR="00444758">
        <w:rPr>
          <w:rFonts w:eastAsia="Arial" w:cs="Arial"/>
          <w:b w:val="0"/>
          <w:noProof/>
          <w:color w:val="auto"/>
          <w:sz w:val="28"/>
          <w:szCs w:val="28"/>
          <w:lang w:val="fr-CA"/>
        </w:rPr>
        <w:t>.</w:t>
      </w:r>
      <w:r w:rsidR="00D404FC" w:rsidRPr="00714E02">
        <w:rPr>
          <w:rFonts w:eastAsia="Arial" w:cs="Arial"/>
          <w:b w:val="0"/>
          <w:noProof/>
          <w:color w:val="auto"/>
          <w:sz w:val="28"/>
          <w:szCs w:val="28"/>
          <w:lang w:val="fr-CA"/>
        </w:rPr>
        <w:t>1</w:t>
      </w:r>
      <w:r w:rsidR="00F46C7B" w:rsidRPr="00714E02">
        <w:rPr>
          <w:rFonts w:eastAsia="Arial" w:cs="Arial"/>
          <w:b w:val="0"/>
          <w:noProof/>
          <w:color w:val="auto"/>
          <w:sz w:val="28"/>
          <w:szCs w:val="28"/>
          <w:lang w:val="fr-CA"/>
        </w:rPr>
        <w:t xml:space="preserve"> (Niveau AA) du Consortium World Wide Web, en ce qui a trait notamment aux sites Web, au contenu Web et aux applications Web dont elles sont responsables directement ou par l’intermédiaire d’une relation contractuelle</w:t>
      </w:r>
      <w:r w:rsidR="00D404FC" w:rsidRPr="00714E02">
        <w:rPr>
          <w:rFonts w:eastAsia="Arial" w:cs="Arial"/>
          <w:b w:val="0"/>
          <w:noProof/>
          <w:color w:val="auto"/>
          <w:sz w:val="28"/>
          <w:szCs w:val="28"/>
          <w:lang w:val="fr-CA"/>
        </w:rPr>
        <w:t xml:space="preserve"> qui assure</w:t>
      </w:r>
      <w:r w:rsidR="00F46C7B" w:rsidRPr="00714E02">
        <w:rPr>
          <w:rFonts w:eastAsia="Arial" w:cs="Arial"/>
          <w:b w:val="0"/>
          <w:noProof/>
          <w:color w:val="auto"/>
          <w:sz w:val="28"/>
          <w:szCs w:val="28"/>
          <w:lang w:val="fr-CA"/>
        </w:rPr>
        <w:t xml:space="preserve"> la modification d’un produit après l’entrée en vigueur de la présente norme.</w:t>
      </w:r>
      <w:r w:rsidR="00F46C7B">
        <w:rPr>
          <w:rFonts w:eastAsia="Arial" w:cs="Arial"/>
          <w:b w:val="0"/>
          <w:noProof/>
          <w:color w:val="auto"/>
          <w:sz w:val="28"/>
          <w:szCs w:val="28"/>
          <w:lang w:val="fr-CA"/>
        </w:rPr>
        <w:t xml:space="preserve"> </w:t>
      </w:r>
    </w:p>
    <w:p w:rsidR="00F46C7B" w:rsidRPr="009648C0" w:rsidRDefault="00F46C7B" w:rsidP="008B6758">
      <w:pPr>
        <w:pStyle w:val="ListParagraph"/>
        <w:numPr>
          <w:ilvl w:val="1"/>
          <w:numId w:val="13"/>
        </w:numPr>
        <w:tabs>
          <w:tab w:val="left" w:pos="142"/>
        </w:tabs>
        <w:spacing w:before="100" w:beforeAutospacing="1" w:after="120"/>
        <w:ind w:left="851" w:hanging="425"/>
        <w:rPr>
          <w:rFonts w:cs="Arial"/>
          <w:b w:val="0"/>
          <w:noProof/>
          <w:color w:val="auto"/>
          <w:sz w:val="28"/>
          <w:szCs w:val="28"/>
          <w:lang w:val="fr-CA"/>
        </w:rPr>
      </w:pPr>
      <w:r>
        <w:rPr>
          <w:rFonts w:eastAsia="Arial" w:cs="Arial"/>
          <w:b w:val="0"/>
          <w:noProof/>
          <w:color w:val="auto"/>
          <w:sz w:val="28"/>
          <w:szCs w:val="28"/>
          <w:lang w:val="fr-CA"/>
        </w:rPr>
        <w:lastRenderedPageBreak/>
        <w:t xml:space="preserve">Le gouvernement du Manitoba doit </w:t>
      </w:r>
      <w:r w:rsidR="002A6CC9">
        <w:rPr>
          <w:rFonts w:eastAsia="Arial" w:cs="Arial"/>
          <w:b w:val="0"/>
          <w:noProof/>
          <w:color w:val="auto"/>
          <w:sz w:val="28"/>
          <w:szCs w:val="28"/>
          <w:lang w:val="fr-CA"/>
        </w:rPr>
        <w:t xml:space="preserve">se conformer </w:t>
      </w:r>
      <w:r>
        <w:rPr>
          <w:rFonts w:eastAsia="Arial" w:cs="Arial"/>
          <w:b w:val="0"/>
          <w:noProof/>
          <w:color w:val="auto"/>
          <w:sz w:val="28"/>
          <w:szCs w:val="28"/>
          <w:lang w:val="fr-CA"/>
        </w:rPr>
        <w:t>aux Règles pour l’accessibilité des</w:t>
      </w:r>
      <w:r w:rsidR="00D404FC">
        <w:rPr>
          <w:rFonts w:eastAsia="Arial" w:cs="Arial"/>
          <w:b w:val="0"/>
          <w:noProof/>
          <w:color w:val="auto"/>
          <w:sz w:val="28"/>
          <w:szCs w:val="28"/>
          <w:lang w:val="fr-CA"/>
        </w:rPr>
        <w:t xml:space="preserve"> contenus Web (WCAG) 2</w:t>
      </w:r>
      <w:r w:rsidR="00444758">
        <w:rPr>
          <w:rFonts w:eastAsia="Arial" w:cs="Arial"/>
          <w:b w:val="0"/>
          <w:noProof/>
          <w:color w:val="auto"/>
          <w:sz w:val="28"/>
          <w:szCs w:val="28"/>
          <w:lang w:val="fr-CA"/>
        </w:rPr>
        <w:t>.</w:t>
      </w:r>
      <w:r w:rsidR="00D404FC">
        <w:rPr>
          <w:rFonts w:eastAsia="Arial" w:cs="Arial"/>
          <w:b w:val="0"/>
          <w:noProof/>
          <w:color w:val="auto"/>
          <w:sz w:val="28"/>
          <w:szCs w:val="28"/>
          <w:lang w:val="fr-CA"/>
        </w:rPr>
        <w:t>1</w:t>
      </w:r>
      <w:r>
        <w:rPr>
          <w:rFonts w:eastAsia="Arial" w:cs="Arial"/>
          <w:b w:val="0"/>
          <w:noProof/>
          <w:color w:val="auto"/>
          <w:sz w:val="28"/>
          <w:szCs w:val="28"/>
          <w:lang w:val="fr-CA"/>
        </w:rPr>
        <w:t xml:space="preserve"> (Niveau AA) du Conso</w:t>
      </w:r>
      <w:r w:rsidR="0011637B">
        <w:rPr>
          <w:rFonts w:eastAsia="Arial" w:cs="Arial"/>
          <w:b w:val="0"/>
          <w:noProof/>
          <w:color w:val="auto"/>
          <w:sz w:val="28"/>
          <w:szCs w:val="28"/>
          <w:lang w:val="fr-CA"/>
        </w:rPr>
        <w:t>rtium World Wide Web </w:t>
      </w:r>
      <w:r>
        <w:rPr>
          <w:rFonts w:eastAsia="Arial" w:cs="Arial"/>
          <w:b w:val="0"/>
          <w:noProof/>
          <w:color w:val="auto"/>
          <w:sz w:val="28"/>
          <w:szCs w:val="28"/>
          <w:lang w:val="fr-CA"/>
        </w:rPr>
        <w:t>:</w:t>
      </w:r>
    </w:p>
    <w:p w:rsidR="00F46C7B" w:rsidRPr="009648C0" w:rsidRDefault="00F46C7B" w:rsidP="008B6758">
      <w:pPr>
        <w:pStyle w:val="ListParagraph"/>
        <w:numPr>
          <w:ilvl w:val="0"/>
          <w:numId w:val="12"/>
        </w:numPr>
        <w:tabs>
          <w:tab w:val="left" w:pos="142"/>
        </w:tabs>
        <w:spacing w:after="0"/>
        <w:ind w:left="1134"/>
        <w:rPr>
          <w:rFonts w:cs="Arial"/>
          <w:b w:val="0"/>
          <w:noProof/>
          <w:color w:val="auto"/>
          <w:sz w:val="28"/>
          <w:szCs w:val="28"/>
          <w:lang w:val="fr-CA"/>
        </w:rPr>
      </w:pPr>
      <w:r>
        <w:rPr>
          <w:rFonts w:eastAsia="Arial" w:cs="Arial"/>
          <w:b w:val="0"/>
          <w:noProof/>
          <w:color w:val="auto"/>
          <w:sz w:val="28"/>
          <w:szCs w:val="28"/>
          <w:lang w:val="fr-CA"/>
        </w:rPr>
        <w:t xml:space="preserve">renseignements et communications </w:t>
      </w:r>
      <w:r w:rsidR="006457A9">
        <w:rPr>
          <w:rFonts w:eastAsia="Arial" w:cs="Arial"/>
          <w:b w:val="0"/>
          <w:noProof/>
          <w:color w:val="auto"/>
          <w:sz w:val="28"/>
          <w:szCs w:val="28"/>
          <w:lang w:val="fr-CA"/>
        </w:rPr>
        <w:t>«</w:t>
      </w:r>
      <w:r w:rsidR="00892637">
        <w:rPr>
          <w:rFonts w:eastAsia="Arial" w:cs="Arial"/>
          <w:b w:val="0"/>
          <w:noProof/>
          <w:color w:val="auto"/>
          <w:sz w:val="28"/>
          <w:szCs w:val="28"/>
          <w:lang w:val="fr-CA"/>
        </w:rPr>
        <w:t> </w:t>
      </w:r>
      <w:r>
        <w:rPr>
          <w:rFonts w:eastAsia="Arial" w:cs="Arial"/>
          <w:b w:val="0"/>
          <w:noProof/>
          <w:color w:val="auto"/>
          <w:sz w:val="28"/>
          <w:szCs w:val="28"/>
          <w:lang w:val="fr-CA"/>
        </w:rPr>
        <w:t>nouveaux</w:t>
      </w:r>
      <w:r w:rsidR="00892637">
        <w:rPr>
          <w:rFonts w:eastAsia="Arial" w:cs="Arial"/>
          <w:b w:val="0"/>
          <w:noProof/>
          <w:color w:val="auto"/>
          <w:sz w:val="28"/>
          <w:szCs w:val="28"/>
          <w:lang w:val="fr-CA"/>
        </w:rPr>
        <w:t> </w:t>
      </w:r>
      <w:r w:rsidR="006457A9">
        <w:rPr>
          <w:rFonts w:eastAsia="Arial" w:cs="Arial"/>
          <w:b w:val="0"/>
          <w:noProof/>
          <w:color w:val="auto"/>
          <w:sz w:val="28"/>
          <w:szCs w:val="28"/>
          <w:lang w:val="fr-CA"/>
        </w:rPr>
        <w:t>»</w:t>
      </w:r>
      <w:r w:rsidR="0011637B">
        <w:rPr>
          <w:rFonts w:eastAsia="Arial" w:cs="Arial"/>
          <w:b w:val="0"/>
          <w:noProof/>
          <w:color w:val="auto"/>
          <w:sz w:val="28"/>
          <w:szCs w:val="28"/>
          <w:lang w:val="fr-CA"/>
        </w:rPr>
        <w:t xml:space="preserve"> –</w:t>
      </w:r>
      <w:r>
        <w:rPr>
          <w:rFonts w:eastAsia="Arial" w:cs="Arial"/>
          <w:b w:val="0"/>
          <w:noProof/>
          <w:color w:val="auto"/>
          <w:sz w:val="28"/>
          <w:szCs w:val="28"/>
          <w:lang w:val="fr-CA"/>
        </w:rPr>
        <w:t xml:space="preserve"> </w:t>
      </w:r>
      <w:r w:rsidR="0011637B">
        <w:rPr>
          <w:rFonts w:eastAsia="Arial" w:cs="Arial"/>
          <w:b w:val="0"/>
          <w:noProof/>
          <w:color w:val="auto"/>
          <w:sz w:val="28"/>
          <w:szCs w:val="28"/>
          <w:lang w:val="fr-CA"/>
        </w:rPr>
        <w:t xml:space="preserve">dans les </w:t>
      </w:r>
      <w:r>
        <w:rPr>
          <w:rFonts w:eastAsia="Arial" w:cs="Arial"/>
          <w:b w:val="0"/>
          <w:noProof/>
          <w:color w:val="auto"/>
          <w:sz w:val="28"/>
          <w:szCs w:val="28"/>
          <w:lang w:val="fr-CA"/>
        </w:rPr>
        <w:t>deux ans</w:t>
      </w:r>
      <w:r w:rsidR="0011637B">
        <w:rPr>
          <w:rFonts w:eastAsia="Arial" w:cs="Arial"/>
          <w:b w:val="0"/>
          <w:noProof/>
          <w:color w:val="auto"/>
          <w:sz w:val="28"/>
          <w:szCs w:val="28"/>
          <w:lang w:val="fr-CA"/>
        </w:rPr>
        <w:t xml:space="preserve"> qui suivent </w:t>
      </w:r>
      <w:r>
        <w:rPr>
          <w:rFonts w:eastAsia="Arial" w:cs="Arial"/>
          <w:b w:val="0"/>
          <w:noProof/>
          <w:color w:val="auto"/>
          <w:sz w:val="28"/>
          <w:szCs w:val="28"/>
          <w:lang w:val="fr-CA"/>
        </w:rPr>
        <w:t>l’entrée en vigueur de la présente norme;</w:t>
      </w:r>
    </w:p>
    <w:p w:rsidR="00F46C7B" w:rsidRPr="009648C0" w:rsidRDefault="00F46C7B" w:rsidP="008B6758">
      <w:pPr>
        <w:pStyle w:val="ListParagraph"/>
        <w:numPr>
          <w:ilvl w:val="0"/>
          <w:numId w:val="12"/>
        </w:numPr>
        <w:tabs>
          <w:tab w:val="left" w:pos="142"/>
        </w:tabs>
        <w:spacing w:after="0"/>
        <w:ind w:left="1134"/>
        <w:rPr>
          <w:rFonts w:cs="Arial"/>
          <w:b w:val="0"/>
          <w:noProof/>
          <w:color w:val="auto"/>
          <w:sz w:val="28"/>
          <w:szCs w:val="28"/>
          <w:lang w:val="fr-CA"/>
        </w:rPr>
      </w:pPr>
      <w:r>
        <w:rPr>
          <w:rFonts w:eastAsia="Arial" w:cs="Arial"/>
          <w:b w:val="0"/>
          <w:noProof/>
          <w:color w:val="auto"/>
          <w:sz w:val="28"/>
          <w:szCs w:val="28"/>
          <w:lang w:val="fr-CA"/>
        </w:rPr>
        <w:t xml:space="preserve">renseignements et communications </w:t>
      </w:r>
      <w:r w:rsidR="006457A9">
        <w:rPr>
          <w:rFonts w:eastAsia="Arial" w:cs="Arial"/>
          <w:b w:val="0"/>
          <w:noProof/>
          <w:color w:val="auto"/>
          <w:sz w:val="28"/>
          <w:szCs w:val="28"/>
          <w:lang w:val="fr-CA"/>
        </w:rPr>
        <w:t>«</w:t>
      </w:r>
      <w:r w:rsidR="00892637">
        <w:rPr>
          <w:rFonts w:eastAsia="Arial" w:cs="Arial"/>
          <w:b w:val="0"/>
          <w:noProof/>
          <w:color w:val="auto"/>
          <w:sz w:val="28"/>
          <w:szCs w:val="28"/>
          <w:lang w:val="fr-CA"/>
        </w:rPr>
        <w:t> </w:t>
      </w:r>
      <w:r>
        <w:rPr>
          <w:rFonts w:eastAsia="Arial" w:cs="Arial"/>
          <w:b w:val="0"/>
          <w:noProof/>
          <w:color w:val="auto"/>
          <w:sz w:val="28"/>
          <w:szCs w:val="28"/>
          <w:lang w:val="fr-CA"/>
        </w:rPr>
        <w:t>préexistants</w:t>
      </w:r>
      <w:r w:rsidR="00892637">
        <w:rPr>
          <w:rFonts w:eastAsia="Arial" w:cs="Arial"/>
          <w:b w:val="0"/>
          <w:noProof/>
          <w:color w:val="auto"/>
          <w:sz w:val="28"/>
          <w:szCs w:val="28"/>
          <w:lang w:val="fr-CA"/>
        </w:rPr>
        <w:t> </w:t>
      </w:r>
      <w:r w:rsidR="006457A9">
        <w:rPr>
          <w:rFonts w:eastAsia="Arial" w:cs="Arial"/>
          <w:b w:val="0"/>
          <w:noProof/>
          <w:color w:val="auto"/>
          <w:sz w:val="28"/>
          <w:szCs w:val="28"/>
          <w:lang w:val="fr-CA"/>
        </w:rPr>
        <w:t xml:space="preserve">» </w:t>
      </w:r>
      <w:r w:rsidR="0011637B">
        <w:rPr>
          <w:rFonts w:eastAsia="Arial" w:cs="Arial"/>
          <w:b w:val="0"/>
          <w:noProof/>
          <w:color w:val="auto"/>
          <w:sz w:val="28"/>
          <w:szCs w:val="28"/>
          <w:lang w:val="fr-CA"/>
        </w:rPr>
        <w:t xml:space="preserve">– dans les trois ans qui suivent </w:t>
      </w:r>
      <w:r>
        <w:rPr>
          <w:rFonts w:eastAsia="Arial" w:cs="Arial"/>
          <w:b w:val="0"/>
          <w:noProof/>
          <w:color w:val="auto"/>
          <w:sz w:val="28"/>
          <w:szCs w:val="28"/>
          <w:lang w:val="fr-CA"/>
        </w:rPr>
        <w:t xml:space="preserve">l’entrée en vigueur de la présente norme, sauf pour </w:t>
      </w:r>
      <w:r w:rsidR="00714E02">
        <w:rPr>
          <w:rFonts w:eastAsia="Arial" w:cs="Arial"/>
          <w:b w:val="0"/>
          <w:noProof/>
          <w:color w:val="auto"/>
          <w:sz w:val="28"/>
          <w:szCs w:val="28"/>
          <w:lang w:val="fr-CA"/>
        </w:rPr>
        <w:t>ce qui est des</w:t>
      </w:r>
      <w:r w:rsidR="006457A9">
        <w:rPr>
          <w:rFonts w:eastAsia="Arial" w:cs="Arial"/>
          <w:b w:val="0"/>
          <w:noProof/>
          <w:color w:val="auto"/>
          <w:sz w:val="28"/>
          <w:szCs w:val="28"/>
          <w:lang w:val="fr-CA"/>
        </w:rPr>
        <w:t xml:space="preserve"> </w:t>
      </w:r>
      <w:r>
        <w:rPr>
          <w:rFonts w:eastAsia="Arial" w:cs="Arial"/>
          <w:b w:val="0"/>
          <w:noProof/>
          <w:color w:val="auto"/>
          <w:sz w:val="28"/>
          <w:szCs w:val="28"/>
          <w:lang w:val="fr-CA"/>
        </w:rPr>
        <w:t>critères</w:t>
      </w:r>
      <w:r w:rsidR="00714E02">
        <w:rPr>
          <w:rFonts w:eastAsia="Arial" w:cs="Arial"/>
          <w:b w:val="0"/>
          <w:noProof/>
          <w:color w:val="auto"/>
          <w:sz w:val="28"/>
          <w:szCs w:val="28"/>
          <w:lang w:val="fr-CA"/>
        </w:rPr>
        <w:t xml:space="preserve"> de succès</w:t>
      </w:r>
      <w:r w:rsidR="00892637">
        <w:rPr>
          <w:rFonts w:eastAsia="Arial" w:cs="Arial"/>
          <w:b w:val="0"/>
          <w:noProof/>
          <w:color w:val="auto"/>
          <w:sz w:val="28"/>
          <w:szCs w:val="28"/>
          <w:lang w:val="fr-CA"/>
        </w:rPr>
        <w:t> </w:t>
      </w:r>
      <w:r>
        <w:rPr>
          <w:rFonts w:eastAsia="Arial" w:cs="Arial"/>
          <w:b w:val="0"/>
          <w:noProof/>
          <w:color w:val="auto"/>
          <w:sz w:val="28"/>
          <w:szCs w:val="28"/>
          <w:lang w:val="fr-CA"/>
        </w:rPr>
        <w:t xml:space="preserve">1.2.4 </w:t>
      </w:r>
      <w:r w:rsidR="0011637B">
        <w:rPr>
          <w:rFonts w:eastAsia="Arial" w:cs="Arial"/>
          <w:b w:val="0"/>
          <w:noProof/>
          <w:color w:val="auto"/>
          <w:sz w:val="28"/>
          <w:szCs w:val="28"/>
          <w:lang w:val="fr-CA"/>
        </w:rPr>
        <w:t>S</w:t>
      </w:r>
      <w:r>
        <w:rPr>
          <w:rFonts w:eastAsia="Arial" w:cs="Arial"/>
          <w:b w:val="0"/>
          <w:noProof/>
          <w:color w:val="auto"/>
          <w:sz w:val="28"/>
          <w:szCs w:val="28"/>
          <w:lang w:val="fr-CA"/>
        </w:rPr>
        <w:t>ous-titres</w:t>
      </w:r>
      <w:r w:rsidR="0011637B">
        <w:rPr>
          <w:rFonts w:eastAsia="Arial" w:cs="Arial"/>
          <w:b w:val="0"/>
          <w:noProof/>
          <w:color w:val="auto"/>
          <w:sz w:val="28"/>
          <w:szCs w:val="28"/>
          <w:lang w:val="fr-CA"/>
        </w:rPr>
        <w:t xml:space="preserve"> et 1.2.5</w:t>
      </w:r>
      <w:r w:rsidR="006457A9">
        <w:rPr>
          <w:rFonts w:eastAsia="Arial" w:cs="Arial"/>
          <w:b w:val="0"/>
          <w:noProof/>
          <w:color w:val="auto"/>
          <w:sz w:val="28"/>
          <w:szCs w:val="28"/>
          <w:lang w:val="fr-CA"/>
        </w:rPr>
        <w:t xml:space="preserve"> Audio-description (pré</w:t>
      </w:r>
      <w:r w:rsidR="006457A9">
        <w:rPr>
          <w:rFonts w:eastAsia="Arial" w:cs="Arial"/>
          <w:b w:val="0"/>
          <w:noProof/>
          <w:color w:val="auto"/>
          <w:sz w:val="28"/>
          <w:szCs w:val="28"/>
          <w:lang w:val="fr-CA"/>
        </w:rPr>
        <w:noBreakHyphen/>
      </w:r>
      <w:r>
        <w:rPr>
          <w:rFonts w:eastAsia="Arial" w:cs="Arial"/>
          <w:b w:val="0"/>
          <w:noProof/>
          <w:color w:val="auto"/>
          <w:sz w:val="28"/>
          <w:szCs w:val="28"/>
          <w:lang w:val="fr-CA"/>
        </w:rPr>
        <w:t>enregistrée).</w:t>
      </w:r>
    </w:p>
    <w:p w:rsidR="00F46C7B" w:rsidRPr="009648C0" w:rsidRDefault="00F46C7B" w:rsidP="008B6758">
      <w:pPr>
        <w:pStyle w:val="ListParagraph"/>
        <w:tabs>
          <w:tab w:val="left" w:pos="142"/>
        </w:tabs>
        <w:spacing w:after="0"/>
        <w:ind w:left="1134"/>
        <w:rPr>
          <w:rFonts w:eastAsia="Times New Roman" w:cs="Arial"/>
          <w:b w:val="0"/>
          <w:noProof/>
          <w:color w:val="auto"/>
          <w:sz w:val="28"/>
          <w:szCs w:val="28"/>
          <w:lang w:val="fr-CA"/>
        </w:rPr>
      </w:pPr>
    </w:p>
    <w:p w:rsidR="00F46C7B" w:rsidRPr="009648C0" w:rsidRDefault="00A402DF" w:rsidP="008B6758">
      <w:pPr>
        <w:pStyle w:val="ListParagraph"/>
        <w:numPr>
          <w:ilvl w:val="1"/>
          <w:numId w:val="13"/>
        </w:numPr>
        <w:tabs>
          <w:tab w:val="left" w:pos="142"/>
        </w:tabs>
        <w:spacing w:before="100" w:beforeAutospacing="1" w:after="120"/>
        <w:ind w:left="851" w:hanging="425"/>
        <w:rPr>
          <w:rFonts w:cs="Arial"/>
          <w:b w:val="0"/>
          <w:noProof/>
          <w:color w:val="auto"/>
          <w:sz w:val="28"/>
          <w:szCs w:val="28"/>
          <w:lang w:val="fr-CA"/>
        </w:rPr>
      </w:pPr>
      <w:r>
        <w:rPr>
          <w:rFonts w:eastAsia="Arial" w:cs="Arial"/>
          <w:b w:val="0"/>
          <w:noProof/>
          <w:color w:val="auto"/>
          <w:sz w:val="28"/>
          <w:szCs w:val="28"/>
          <w:lang w:val="fr-CA"/>
        </w:rPr>
        <w:t>Les organismes</w:t>
      </w:r>
      <w:r w:rsidR="00F46C7B">
        <w:rPr>
          <w:rFonts w:eastAsia="Arial" w:cs="Arial"/>
          <w:b w:val="0"/>
          <w:noProof/>
          <w:color w:val="auto"/>
          <w:sz w:val="28"/>
          <w:szCs w:val="28"/>
          <w:lang w:val="fr-CA"/>
        </w:rPr>
        <w:t xml:space="preserve"> du secteur public, y compris les grandes municip</w:t>
      </w:r>
      <w:r w:rsidR="0011637B">
        <w:rPr>
          <w:rFonts w:eastAsia="Arial" w:cs="Arial"/>
          <w:b w:val="0"/>
          <w:noProof/>
          <w:color w:val="auto"/>
          <w:sz w:val="28"/>
          <w:szCs w:val="28"/>
          <w:lang w:val="fr-CA"/>
        </w:rPr>
        <w:t>alités, doivent se conformer</w:t>
      </w:r>
      <w:r w:rsidR="00F46C7B">
        <w:rPr>
          <w:rFonts w:eastAsia="Arial" w:cs="Arial"/>
          <w:b w:val="0"/>
          <w:noProof/>
          <w:color w:val="auto"/>
          <w:sz w:val="28"/>
          <w:szCs w:val="28"/>
          <w:lang w:val="fr-CA"/>
        </w:rPr>
        <w:t xml:space="preserve"> aux Règles pour l’accessib</w:t>
      </w:r>
      <w:r w:rsidR="00714E02">
        <w:rPr>
          <w:rFonts w:eastAsia="Arial" w:cs="Arial"/>
          <w:b w:val="0"/>
          <w:noProof/>
          <w:color w:val="auto"/>
          <w:sz w:val="28"/>
          <w:szCs w:val="28"/>
          <w:lang w:val="fr-CA"/>
        </w:rPr>
        <w:t>ilité des contenus Web (WCAG) 2</w:t>
      </w:r>
      <w:r w:rsidR="00444758">
        <w:rPr>
          <w:rFonts w:eastAsia="Arial" w:cs="Arial"/>
          <w:b w:val="0"/>
          <w:noProof/>
          <w:color w:val="auto"/>
          <w:sz w:val="28"/>
          <w:szCs w:val="28"/>
          <w:lang w:val="fr-CA"/>
        </w:rPr>
        <w:t>.</w:t>
      </w:r>
      <w:r w:rsidR="00F46C7B">
        <w:rPr>
          <w:rFonts w:eastAsia="Arial" w:cs="Arial"/>
          <w:b w:val="0"/>
          <w:noProof/>
          <w:color w:val="auto"/>
          <w:sz w:val="28"/>
          <w:szCs w:val="28"/>
          <w:lang w:val="fr-CA"/>
        </w:rPr>
        <w:t>1 (Niveau AA) du Consortium World Wide Web</w:t>
      </w:r>
      <w:r w:rsidR="0011637B">
        <w:rPr>
          <w:rFonts w:eastAsia="Arial" w:cs="Arial"/>
          <w:b w:val="0"/>
          <w:noProof/>
          <w:color w:val="auto"/>
          <w:sz w:val="28"/>
          <w:szCs w:val="28"/>
          <w:lang w:val="fr-CA"/>
        </w:rPr>
        <w:t> </w:t>
      </w:r>
      <w:r w:rsidR="00F46C7B">
        <w:rPr>
          <w:rFonts w:eastAsia="Arial" w:cs="Arial"/>
          <w:b w:val="0"/>
          <w:noProof/>
          <w:color w:val="auto"/>
          <w:sz w:val="28"/>
          <w:szCs w:val="28"/>
          <w:lang w:val="fr-CA"/>
        </w:rPr>
        <w:t xml:space="preserve">: </w:t>
      </w:r>
    </w:p>
    <w:p w:rsidR="00F46C7B" w:rsidRPr="009648C0" w:rsidRDefault="00F46C7B" w:rsidP="008B6758">
      <w:pPr>
        <w:pStyle w:val="ListParagraph"/>
        <w:numPr>
          <w:ilvl w:val="0"/>
          <w:numId w:val="11"/>
        </w:numPr>
        <w:tabs>
          <w:tab w:val="left" w:pos="142"/>
        </w:tabs>
        <w:spacing w:after="0"/>
        <w:ind w:left="1134"/>
        <w:rPr>
          <w:rFonts w:cs="Arial"/>
          <w:b w:val="0"/>
          <w:noProof/>
          <w:color w:val="auto"/>
          <w:sz w:val="28"/>
          <w:szCs w:val="28"/>
          <w:lang w:val="fr-CA"/>
        </w:rPr>
      </w:pPr>
      <w:r>
        <w:rPr>
          <w:rFonts w:eastAsia="Arial" w:cs="Arial"/>
          <w:b w:val="0"/>
          <w:noProof/>
          <w:color w:val="auto"/>
          <w:sz w:val="28"/>
          <w:szCs w:val="28"/>
          <w:lang w:val="fr-CA"/>
        </w:rPr>
        <w:t xml:space="preserve">renseignements et communications « nouveaux » </w:t>
      </w:r>
      <w:r w:rsidR="0011637B">
        <w:rPr>
          <w:rFonts w:eastAsia="Arial" w:cs="Arial"/>
          <w:b w:val="0"/>
          <w:noProof/>
          <w:color w:val="auto"/>
          <w:sz w:val="28"/>
          <w:szCs w:val="28"/>
          <w:lang w:val="fr-CA"/>
        </w:rPr>
        <w:t xml:space="preserve">– dans les </w:t>
      </w:r>
      <w:r>
        <w:rPr>
          <w:rFonts w:eastAsia="Arial" w:cs="Arial"/>
          <w:b w:val="0"/>
          <w:noProof/>
          <w:color w:val="auto"/>
          <w:sz w:val="28"/>
          <w:szCs w:val="28"/>
          <w:lang w:val="fr-CA"/>
        </w:rPr>
        <w:t xml:space="preserve">trois ans </w:t>
      </w:r>
      <w:r w:rsidR="0011637B">
        <w:rPr>
          <w:rFonts w:eastAsia="Arial" w:cs="Arial"/>
          <w:b w:val="0"/>
          <w:noProof/>
          <w:color w:val="auto"/>
          <w:sz w:val="28"/>
          <w:szCs w:val="28"/>
          <w:lang w:val="fr-CA"/>
        </w:rPr>
        <w:t xml:space="preserve">qui suivent </w:t>
      </w:r>
      <w:r>
        <w:rPr>
          <w:rFonts w:eastAsia="Arial" w:cs="Arial"/>
          <w:b w:val="0"/>
          <w:noProof/>
          <w:color w:val="auto"/>
          <w:sz w:val="28"/>
          <w:szCs w:val="28"/>
          <w:lang w:val="fr-CA"/>
        </w:rPr>
        <w:t xml:space="preserve">l’entrée </w:t>
      </w:r>
      <w:r w:rsidR="00714E02">
        <w:rPr>
          <w:rFonts w:eastAsia="Arial" w:cs="Arial"/>
          <w:b w:val="0"/>
          <w:noProof/>
          <w:color w:val="auto"/>
          <w:sz w:val="28"/>
          <w:szCs w:val="28"/>
          <w:lang w:val="fr-CA"/>
        </w:rPr>
        <w:t>en vigueur de la présente norme;</w:t>
      </w:r>
    </w:p>
    <w:p w:rsidR="00F46C7B" w:rsidRPr="009648C0" w:rsidRDefault="00F46C7B" w:rsidP="008B6758">
      <w:pPr>
        <w:pStyle w:val="ListParagraph"/>
        <w:numPr>
          <w:ilvl w:val="0"/>
          <w:numId w:val="11"/>
        </w:numPr>
        <w:tabs>
          <w:tab w:val="left" w:pos="142"/>
        </w:tabs>
        <w:spacing w:after="0"/>
        <w:ind w:left="1134"/>
        <w:rPr>
          <w:rFonts w:cs="Arial"/>
          <w:b w:val="0"/>
          <w:noProof/>
          <w:color w:val="auto"/>
          <w:sz w:val="28"/>
          <w:szCs w:val="28"/>
          <w:lang w:val="fr-CA"/>
        </w:rPr>
      </w:pPr>
      <w:r>
        <w:rPr>
          <w:rFonts w:eastAsia="Arial" w:cs="Arial"/>
          <w:b w:val="0"/>
          <w:noProof/>
          <w:color w:val="auto"/>
          <w:sz w:val="28"/>
          <w:szCs w:val="28"/>
          <w:lang w:val="fr-CA"/>
        </w:rPr>
        <w:t>renseignements</w:t>
      </w:r>
      <w:r w:rsidR="006457A9">
        <w:rPr>
          <w:rFonts w:eastAsia="Arial" w:cs="Arial"/>
          <w:b w:val="0"/>
          <w:noProof/>
          <w:color w:val="auto"/>
          <w:sz w:val="28"/>
          <w:szCs w:val="28"/>
          <w:lang w:val="fr-CA"/>
        </w:rPr>
        <w:t xml:space="preserve"> et communications «</w:t>
      </w:r>
      <w:r w:rsidR="00892637">
        <w:rPr>
          <w:rFonts w:eastAsia="Arial" w:cs="Arial"/>
          <w:b w:val="0"/>
          <w:noProof/>
          <w:color w:val="auto"/>
          <w:sz w:val="28"/>
          <w:szCs w:val="28"/>
          <w:lang w:val="fr-CA"/>
        </w:rPr>
        <w:t> </w:t>
      </w:r>
      <w:r w:rsidR="006457A9">
        <w:rPr>
          <w:rFonts w:eastAsia="Arial" w:cs="Arial"/>
          <w:b w:val="0"/>
          <w:noProof/>
          <w:color w:val="auto"/>
          <w:sz w:val="28"/>
          <w:szCs w:val="28"/>
          <w:lang w:val="fr-CA"/>
        </w:rPr>
        <w:t>préexistant</w:t>
      </w:r>
      <w:r>
        <w:rPr>
          <w:rFonts w:eastAsia="Arial" w:cs="Arial"/>
          <w:b w:val="0"/>
          <w:noProof/>
          <w:color w:val="auto"/>
          <w:sz w:val="28"/>
          <w:szCs w:val="28"/>
          <w:lang w:val="fr-CA"/>
        </w:rPr>
        <w:t>s</w:t>
      </w:r>
      <w:r w:rsidR="00892637">
        <w:rPr>
          <w:rFonts w:eastAsia="Arial" w:cs="Arial"/>
          <w:b w:val="0"/>
          <w:noProof/>
          <w:color w:val="auto"/>
          <w:sz w:val="28"/>
          <w:szCs w:val="28"/>
          <w:lang w:val="fr-CA"/>
        </w:rPr>
        <w:t> </w:t>
      </w:r>
      <w:r w:rsidR="006457A9">
        <w:rPr>
          <w:rFonts w:eastAsia="Arial" w:cs="Arial"/>
          <w:b w:val="0"/>
          <w:noProof/>
          <w:color w:val="auto"/>
          <w:sz w:val="28"/>
          <w:szCs w:val="28"/>
          <w:lang w:val="fr-CA"/>
        </w:rPr>
        <w:t>»</w:t>
      </w:r>
      <w:r>
        <w:rPr>
          <w:rFonts w:eastAsia="Arial" w:cs="Arial"/>
          <w:b w:val="0"/>
          <w:noProof/>
          <w:color w:val="auto"/>
          <w:sz w:val="28"/>
          <w:szCs w:val="28"/>
          <w:lang w:val="fr-CA"/>
        </w:rPr>
        <w:t xml:space="preserve"> </w:t>
      </w:r>
      <w:r w:rsidR="0011637B">
        <w:rPr>
          <w:rFonts w:eastAsia="Arial" w:cs="Arial"/>
          <w:b w:val="0"/>
          <w:noProof/>
          <w:color w:val="auto"/>
          <w:sz w:val="28"/>
          <w:szCs w:val="28"/>
          <w:lang w:val="fr-CA"/>
        </w:rPr>
        <w:t xml:space="preserve">– dans les </w:t>
      </w:r>
      <w:r>
        <w:rPr>
          <w:rFonts w:eastAsia="Arial" w:cs="Arial"/>
          <w:b w:val="0"/>
          <w:noProof/>
          <w:color w:val="auto"/>
          <w:sz w:val="28"/>
          <w:szCs w:val="28"/>
          <w:lang w:val="fr-CA"/>
        </w:rPr>
        <w:t xml:space="preserve">quatre ans </w:t>
      </w:r>
      <w:r w:rsidR="0011637B">
        <w:rPr>
          <w:rFonts w:eastAsia="Arial" w:cs="Arial"/>
          <w:b w:val="0"/>
          <w:noProof/>
          <w:color w:val="auto"/>
          <w:sz w:val="28"/>
          <w:szCs w:val="28"/>
          <w:lang w:val="fr-CA"/>
        </w:rPr>
        <w:t xml:space="preserve">qui suivent </w:t>
      </w:r>
      <w:r>
        <w:rPr>
          <w:rFonts w:eastAsia="Arial" w:cs="Arial"/>
          <w:b w:val="0"/>
          <w:noProof/>
          <w:color w:val="auto"/>
          <w:sz w:val="28"/>
          <w:szCs w:val="28"/>
          <w:lang w:val="fr-CA"/>
        </w:rPr>
        <w:t>l’entrée en vigueur de la présente norme, sauf pour</w:t>
      </w:r>
      <w:r w:rsidR="006457A9">
        <w:rPr>
          <w:rFonts w:eastAsia="Arial" w:cs="Arial"/>
          <w:b w:val="0"/>
          <w:noProof/>
          <w:color w:val="auto"/>
          <w:sz w:val="28"/>
          <w:szCs w:val="28"/>
          <w:lang w:val="fr-CA"/>
        </w:rPr>
        <w:t xml:space="preserve"> ce qui est des </w:t>
      </w:r>
      <w:r>
        <w:rPr>
          <w:rFonts w:eastAsia="Arial" w:cs="Arial"/>
          <w:b w:val="0"/>
          <w:noProof/>
          <w:color w:val="auto"/>
          <w:sz w:val="28"/>
          <w:szCs w:val="28"/>
          <w:lang w:val="fr-CA"/>
        </w:rPr>
        <w:t>critères</w:t>
      </w:r>
      <w:r w:rsidR="00892637">
        <w:rPr>
          <w:rFonts w:eastAsia="Arial" w:cs="Arial"/>
          <w:b w:val="0"/>
          <w:noProof/>
          <w:color w:val="auto"/>
          <w:sz w:val="28"/>
          <w:szCs w:val="28"/>
          <w:lang w:val="fr-CA"/>
        </w:rPr>
        <w:t> </w:t>
      </w:r>
      <w:r w:rsidR="00714E02">
        <w:rPr>
          <w:rFonts w:eastAsia="Arial" w:cs="Arial"/>
          <w:b w:val="0"/>
          <w:noProof/>
          <w:color w:val="auto"/>
          <w:sz w:val="28"/>
          <w:szCs w:val="28"/>
          <w:lang w:val="fr-CA"/>
        </w:rPr>
        <w:t>de succès</w:t>
      </w:r>
      <w:r w:rsidR="00444758">
        <w:rPr>
          <w:rFonts w:eastAsia="Arial" w:cs="Arial"/>
          <w:b w:val="0"/>
          <w:noProof/>
          <w:color w:val="auto"/>
          <w:sz w:val="28"/>
          <w:szCs w:val="28"/>
          <w:lang w:val="fr-CA"/>
        </w:rPr>
        <w:t> </w:t>
      </w:r>
      <w:r w:rsidR="0011637B">
        <w:rPr>
          <w:rFonts w:eastAsia="Arial" w:cs="Arial"/>
          <w:b w:val="0"/>
          <w:noProof/>
          <w:color w:val="auto"/>
          <w:sz w:val="28"/>
          <w:szCs w:val="28"/>
          <w:lang w:val="fr-CA"/>
        </w:rPr>
        <w:t>1.2.4</w:t>
      </w:r>
      <w:r w:rsidR="006457A9">
        <w:rPr>
          <w:rFonts w:eastAsia="Arial" w:cs="Arial"/>
          <w:b w:val="0"/>
          <w:noProof/>
          <w:color w:val="auto"/>
          <w:sz w:val="28"/>
          <w:szCs w:val="28"/>
          <w:lang w:val="fr-CA"/>
        </w:rPr>
        <w:t xml:space="preserve"> </w:t>
      </w:r>
      <w:r w:rsidR="0011637B">
        <w:rPr>
          <w:rFonts w:eastAsia="Arial" w:cs="Arial"/>
          <w:b w:val="0"/>
          <w:noProof/>
          <w:color w:val="auto"/>
          <w:sz w:val="28"/>
          <w:szCs w:val="28"/>
          <w:lang w:val="fr-CA"/>
        </w:rPr>
        <w:t>Sous-titres et 1.2.5</w:t>
      </w:r>
      <w:r w:rsidR="006457A9">
        <w:rPr>
          <w:rFonts w:eastAsia="Arial" w:cs="Arial"/>
          <w:b w:val="0"/>
          <w:noProof/>
          <w:color w:val="auto"/>
          <w:sz w:val="28"/>
          <w:szCs w:val="28"/>
          <w:lang w:val="fr-CA"/>
        </w:rPr>
        <w:t xml:space="preserve"> </w:t>
      </w:r>
      <w:r>
        <w:rPr>
          <w:rFonts w:eastAsia="Arial" w:cs="Arial"/>
          <w:b w:val="0"/>
          <w:noProof/>
          <w:color w:val="auto"/>
          <w:sz w:val="28"/>
          <w:szCs w:val="28"/>
          <w:lang w:val="fr-CA"/>
        </w:rPr>
        <w:t>Audio-description (pré-enregistrée)</w:t>
      </w:r>
      <w:r w:rsidR="006457A9">
        <w:rPr>
          <w:rFonts w:eastAsia="Arial" w:cs="Arial"/>
          <w:b w:val="0"/>
          <w:noProof/>
          <w:color w:val="auto"/>
          <w:sz w:val="28"/>
          <w:szCs w:val="28"/>
          <w:lang w:val="fr-CA"/>
        </w:rPr>
        <w:t>.</w:t>
      </w:r>
    </w:p>
    <w:p w:rsidR="00F46C7B" w:rsidRPr="009648C0" w:rsidRDefault="00F46C7B" w:rsidP="008B6758">
      <w:pPr>
        <w:pStyle w:val="ListParagraph"/>
        <w:tabs>
          <w:tab w:val="left" w:pos="142"/>
        </w:tabs>
        <w:spacing w:after="0"/>
        <w:ind w:left="1134"/>
        <w:rPr>
          <w:rFonts w:eastAsia="Times New Roman" w:cs="Arial"/>
          <w:b w:val="0"/>
          <w:noProof/>
          <w:color w:val="auto"/>
          <w:sz w:val="16"/>
          <w:szCs w:val="16"/>
          <w:lang w:val="fr-CA"/>
        </w:rPr>
      </w:pPr>
    </w:p>
    <w:p w:rsidR="00F46C7B" w:rsidRPr="009648C0" w:rsidRDefault="00A402DF" w:rsidP="008B6758">
      <w:pPr>
        <w:pStyle w:val="ListParagraph"/>
        <w:numPr>
          <w:ilvl w:val="0"/>
          <w:numId w:val="6"/>
        </w:numPr>
        <w:tabs>
          <w:tab w:val="left" w:pos="142"/>
        </w:tabs>
        <w:spacing w:after="0"/>
        <w:rPr>
          <w:rFonts w:cs="Arial"/>
          <w:b w:val="0"/>
          <w:noProof/>
          <w:color w:val="auto"/>
          <w:sz w:val="28"/>
          <w:szCs w:val="28"/>
          <w:lang w:val="fr-CA"/>
        </w:rPr>
      </w:pPr>
      <w:r>
        <w:rPr>
          <w:rFonts w:eastAsia="Arial" w:cs="Arial"/>
          <w:b w:val="0"/>
          <w:noProof/>
          <w:color w:val="auto"/>
          <w:sz w:val="28"/>
          <w:szCs w:val="28"/>
          <w:lang w:val="fr-CA"/>
        </w:rPr>
        <w:t>Tous les autres organismes assujetti</w:t>
      </w:r>
      <w:r w:rsidR="00F46C7B">
        <w:rPr>
          <w:rFonts w:eastAsia="Arial" w:cs="Arial"/>
          <w:b w:val="0"/>
          <w:noProof/>
          <w:color w:val="auto"/>
          <w:sz w:val="28"/>
          <w:szCs w:val="28"/>
          <w:lang w:val="fr-CA"/>
        </w:rPr>
        <w:t xml:space="preserve">s, y compris les entreprises, </w:t>
      </w:r>
      <w:r>
        <w:rPr>
          <w:rFonts w:eastAsia="Arial" w:cs="Arial"/>
          <w:b w:val="0"/>
          <w:noProof/>
          <w:color w:val="auto"/>
          <w:sz w:val="28"/>
          <w:szCs w:val="28"/>
          <w:lang w:val="fr-CA"/>
        </w:rPr>
        <w:t>les organismes</w:t>
      </w:r>
      <w:r w:rsidR="00F46C7B">
        <w:rPr>
          <w:rFonts w:eastAsia="Arial" w:cs="Arial"/>
          <w:b w:val="0"/>
          <w:noProof/>
          <w:color w:val="auto"/>
          <w:sz w:val="28"/>
          <w:szCs w:val="28"/>
          <w:lang w:val="fr-CA"/>
        </w:rPr>
        <w:t xml:space="preserve"> sans but lucratif et les petites municip</w:t>
      </w:r>
      <w:r w:rsidR="00714E02">
        <w:rPr>
          <w:rFonts w:eastAsia="Arial" w:cs="Arial"/>
          <w:b w:val="0"/>
          <w:noProof/>
          <w:color w:val="auto"/>
          <w:sz w:val="28"/>
          <w:szCs w:val="28"/>
          <w:lang w:val="fr-CA"/>
        </w:rPr>
        <w:t>alités, doivent s</w:t>
      </w:r>
      <w:r w:rsidR="0011637B">
        <w:rPr>
          <w:rFonts w:eastAsia="Arial" w:cs="Arial"/>
          <w:b w:val="0"/>
          <w:noProof/>
          <w:color w:val="auto"/>
          <w:sz w:val="28"/>
          <w:szCs w:val="28"/>
          <w:lang w:val="fr-CA"/>
        </w:rPr>
        <w:t xml:space="preserve">e conformer </w:t>
      </w:r>
      <w:r w:rsidR="00F46C7B">
        <w:rPr>
          <w:rFonts w:eastAsia="Arial" w:cs="Arial"/>
          <w:b w:val="0"/>
          <w:noProof/>
          <w:color w:val="auto"/>
          <w:sz w:val="28"/>
          <w:szCs w:val="28"/>
          <w:lang w:val="fr-CA"/>
        </w:rPr>
        <w:t>aux Règles pour l’accessibilité des contenus Web (WCAG) 2</w:t>
      </w:r>
      <w:r w:rsidR="006457A9">
        <w:rPr>
          <w:rFonts w:eastAsia="Arial" w:cs="Arial"/>
          <w:b w:val="0"/>
          <w:noProof/>
          <w:color w:val="auto"/>
          <w:sz w:val="28"/>
          <w:szCs w:val="28"/>
          <w:lang w:val="fr-CA"/>
        </w:rPr>
        <w:t>.</w:t>
      </w:r>
      <w:r w:rsidR="00F46C7B">
        <w:rPr>
          <w:rFonts w:eastAsia="Arial" w:cs="Arial"/>
          <w:b w:val="0"/>
          <w:noProof/>
          <w:color w:val="auto"/>
          <w:sz w:val="28"/>
          <w:szCs w:val="28"/>
          <w:lang w:val="fr-CA"/>
        </w:rPr>
        <w:t>1 (Niveau AA)</w:t>
      </w:r>
      <w:r w:rsidR="0011637B">
        <w:rPr>
          <w:rFonts w:eastAsia="Arial" w:cs="Arial"/>
          <w:b w:val="0"/>
          <w:noProof/>
          <w:color w:val="auto"/>
          <w:sz w:val="28"/>
          <w:szCs w:val="28"/>
          <w:lang w:val="fr-CA"/>
        </w:rPr>
        <w:t> </w:t>
      </w:r>
      <w:r w:rsidR="00F46C7B">
        <w:rPr>
          <w:rFonts w:eastAsia="Arial" w:cs="Arial"/>
          <w:b w:val="0"/>
          <w:noProof/>
          <w:color w:val="auto"/>
          <w:sz w:val="28"/>
          <w:szCs w:val="28"/>
          <w:lang w:val="fr-CA"/>
        </w:rPr>
        <w:t>:</w:t>
      </w:r>
    </w:p>
    <w:p w:rsidR="00F46C7B" w:rsidRPr="000A27C1" w:rsidRDefault="00F46C7B" w:rsidP="00F46C7B">
      <w:pPr>
        <w:pStyle w:val="ListParagraph"/>
        <w:numPr>
          <w:ilvl w:val="0"/>
          <w:numId w:val="47"/>
        </w:numPr>
        <w:tabs>
          <w:tab w:val="left" w:pos="142"/>
        </w:tabs>
        <w:spacing w:before="120" w:after="0"/>
        <w:ind w:left="1134" w:hanging="425"/>
        <w:rPr>
          <w:rFonts w:cs="Arial"/>
          <w:b w:val="0"/>
          <w:noProof/>
          <w:color w:val="auto"/>
          <w:sz w:val="28"/>
          <w:szCs w:val="28"/>
          <w:lang w:val="fr-CA"/>
        </w:rPr>
      </w:pPr>
      <w:r>
        <w:rPr>
          <w:rFonts w:eastAsia="Arial" w:cs="Arial"/>
          <w:b w:val="0"/>
          <w:noProof/>
          <w:color w:val="auto"/>
          <w:sz w:val="28"/>
          <w:szCs w:val="28"/>
          <w:lang w:val="fr-CA"/>
        </w:rPr>
        <w:t>r</w:t>
      </w:r>
      <w:r w:rsidRPr="000A27C1">
        <w:rPr>
          <w:rFonts w:eastAsia="Arial" w:cs="Arial"/>
          <w:b w:val="0"/>
          <w:noProof/>
          <w:color w:val="auto"/>
          <w:sz w:val="28"/>
          <w:szCs w:val="28"/>
          <w:lang w:val="fr-CA"/>
        </w:rPr>
        <w:t xml:space="preserve">enseignements </w:t>
      </w:r>
      <w:r w:rsidR="0011637B">
        <w:rPr>
          <w:rFonts w:eastAsia="Arial" w:cs="Arial"/>
          <w:b w:val="0"/>
          <w:noProof/>
          <w:color w:val="auto"/>
          <w:sz w:val="28"/>
          <w:szCs w:val="28"/>
          <w:lang w:val="fr-CA"/>
        </w:rPr>
        <w:t xml:space="preserve">et </w:t>
      </w:r>
      <w:r w:rsidRPr="000A27C1">
        <w:rPr>
          <w:rFonts w:eastAsia="Arial" w:cs="Arial"/>
          <w:b w:val="0"/>
          <w:noProof/>
          <w:color w:val="auto"/>
          <w:sz w:val="28"/>
          <w:szCs w:val="28"/>
          <w:lang w:val="fr-CA"/>
        </w:rPr>
        <w:t xml:space="preserve">communications </w:t>
      </w:r>
      <w:r>
        <w:rPr>
          <w:rFonts w:eastAsia="Arial" w:cs="Arial"/>
          <w:b w:val="0"/>
          <w:noProof/>
          <w:color w:val="auto"/>
          <w:sz w:val="28"/>
          <w:szCs w:val="28"/>
          <w:lang w:val="fr-CA"/>
        </w:rPr>
        <w:t xml:space="preserve">« nouveaux » </w:t>
      </w:r>
      <w:r w:rsidR="0011637B">
        <w:rPr>
          <w:rFonts w:eastAsia="Arial" w:cs="Arial"/>
          <w:b w:val="0"/>
          <w:noProof/>
          <w:color w:val="auto"/>
          <w:sz w:val="28"/>
          <w:szCs w:val="28"/>
          <w:lang w:val="fr-CA"/>
        </w:rPr>
        <w:t xml:space="preserve">– dans les quatre ans qui suivent </w:t>
      </w:r>
      <w:r w:rsidRPr="000A27C1">
        <w:rPr>
          <w:rFonts w:eastAsia="Arial" w:cs="Arial"/>
          <w:b w:val="0"/>
          <w:noProof/>
          <w:color w:val="auto"/>
          <w:sz w:val="28"/>
          <w:szCs w:val="28"/>
          <w:lang w:val="fr-CA"/>
        </w:rPr>
        <w:t>l’entrée e</w:t>
      </w:r>
      <w:r w:rsidR="00714E02">
        <w:rPr>
          <w:rFonts w:eastAsia="Arial" w:cs="Arial"/>
          <w:b w:val="0"/>
          <w:noProof/>
          <w:color w:val="auto"/>
          <w:sz w:val="28"/>
          <w:szCs w:val="28"/>
          <w:lang w:val="fr-CA"/>
        </w:rPr>
        <w:t>n vigueur de la norme;</w:t>
      </w:r>
    </w:p>
    <w:p w:rsidR="00F46C7B" w:rsidRPr="000A27C1" w:rsidRDefault="00F46C7B" w:rsidP="00F46C7B">
      <w:pPr>
        <w:pStyle w:val="ListParagraph"/>
        <w:numPr>
          <w:ilvl w:val="0"/>
          <w:numId w:val="47"/>
        </w:numPr>
        <w:tabs>
          <w:tab w:val="left" w:pos="142"/>
        </w:tabs>
        <w:spacing w:before="120" w:after="0"/>
        <w:ind w:left="1134" w:hanging="425"/>
        <w:rPr>
          <w:rFonts w:cs="Arial"/>
          <w:b w:val="0"/>
          <w:noProof/>
          <w:color w:val="auto"/>
          <w:sz w:val="28"/>
          <w:szCs w:val="28"/>
          <w:lang w:val="fr-CA"/>
        </w:rPr>
      </w:pPr>
      <w:r>
        <w:rPr>
          <w:rFonts w:eastAsia="Arial" w:cs="Arial"/>
          <w:b w:val="0"/>
          <w:noProof/>
          <w:color w:val="auto"/>
          <w:sz w:val="28"/>
          <w:szCs w:val="28"/>
          <w:lang w:val="fr-CA"/>
        </w:rPr>
        <w:t>r</w:t>
      </w:r>
      <w:r w:rsidRPr="000A27C1">
        <w:rPr>
          <w:rFonts w:eastAsia="Arial" w:cs="Arial"/>
          <w:b w:val="0"/>
          <w:noProof/>
          <w:color w:val="auto"/>
          <w:sz w:val="28"/>
          <w:szCs w:val="28"/>
          <w:lang w:val="fr-CA"/>
        </w:rPr>
        <w:t xml:space="preserve">enseignements </w:t>
      </w:r>
      <w:r>
        <w:rPr>
          <w:rFonts w:eastAsia="Arial" w:cs="Arial"/>
          <w:b w:val="0"/>
          <w:noProof/>
          <w:color w:val="auto"/>
          <w:sz w:val="28"/>
          <w:szCs w:val="28"/>
          <w:lang w:val="fr-CA"/>
        </w:rPr>
        <w:t>et</w:t>
      </w:r>
      <w:r w:rsidRPr="000A27C1">
        <w:rPr>
          <w:rFonts w:eastAsia="Arial" w:cs="Arial"/>
          <w:b w:val="0"/>
          <w:noProof/>
          <w:color w:val="auto"/>
          <w:sz w:val="28"/>
          <w:szCs w:val="28"/>
          <w:lang w:val="fr-CA"/>
        </w:rPr>
        <w:t xml:space="preserve"> communications </w:t>
      </w:r>
      <w:r w:rsidR="006457A9">
        <w:rPr>
          <w:rFonts w:eastAsia="Arial" w:cs="Arial"/>
          <w:b w:val="0"/>
          <w:noProof/>
          <w:color w:val="auto"/>
          <w:sz w:val="28"/>
          <w:szCs w:val="28"/>
          <w:lang w:val="fr-CA"/>
        </w:rPr>
        <w:t>«</w:t>
      </w:r>
      <w:r w:rsidR="00892637">
        <w:rPr>
          <w:rFonts w:eastAsia="Arial" w:cs="Arial"/>
          <w:b w:val="0"/>
          <w:noProof/>
          <w:color w:val="auto"/>
          <w:sz w:val="28"/>
          <w:szCs w:val="28"/>
          <w:lang w:val="fr-CA"/>
        </w:rPr>
        <w:t> </w:t>
      </w:r>
      <w:r>
        <w:rPr>
          <w:rFonts w:eastAsia="Arial" w:cs="Arial"/>
          <w:b w:val="0"/>
          <w:noProof/>
          <w:color w:val="auto"/>
          <w:sz w:val="28"/>
          <w:szCs w:val="28"/>
          <w:lang w:val="fr-CA"/>
        </w:rPr>
        <w:t>préexistants</w:t>
      </w:r>
      <w:r w:rsidR="00892637">
        <w:rPr>
          <w:rFonts w:eastAsia="Arial" w:cs="Arial"/>
          <w:b w:val="0"/>
          <w:noProof/>
          <w:color w:val="auto"/>
          <w:sz w:val="28"/>
          <w:szCs w:val="28"/>
          <w:lang w:val="fr-CA"/>
        </w:rPr>
        <w:t> </w:t>
      </w:r>
      <w:r w:rsidR="0011637B">
        <w:rPr>
          <w:rFonts w:eastAsia="Arial" w:cs="Arial"/>
          <w:b w:val="0"/>
          <w:noProof/>
          <w:color w:val="auto"/>
          <w:sz w:val="28"/>
          <w:szCs w:val="28"/>
          <w:lang w:val="fr-CA"/>
        </w:rPr>
        <w:t xml:space="preserve">» – </w:t>
      </w:r>
      <w:r w:rsidR="00714E02">
        <w:rPr>
          <w:rFonts w:eastAsia="Arial" w:cs="Arial"/>
          <w:b w:val="0"/>
          <w:noProof/>
          <w:color w:val="auto"/>
          <w:sz w:val="28"/>
          <w:szCs w:val="28"/>
          <w:lang w:val="fr-CA"/>
        </w:rPr>
        <w:t>lorsque des personnes victimes de</w:t>
      </w:r>
      <w:r>
        <w:rPr>
          <w:rFonts w:eastAsia="Arial" w:cs="Arial"/>
          <w:b w:val="0"/>
          <w:noProof/>
          <w:color w:val="auto"/>
          <w:sz w:val="28"/>
          <w:szCs w:val="28"/>
          <w:lang w:val="fr-CA"/>
        </w:rPr>
        <w:t xml:space="preserve"> barrière</w:t>
      </w:r>
      <w:r w:rsidR="00714E02">
        <w:rPr>
          <w:rFonts w:eastAsia="Arial" w:cs="Arial"/>
          <w:b w:val="0"/>
          <w:noProof/>
          <w:color w:val="auto"/>
          <w:sz w:val="28"/>
          <w:szCs w:val="28"/>
          <w:lang w:val="fr-CA"/>
        </w:rPr>
        <w:t xml:space="preserve">s souhaitent </w:t>
      </w:r>
      <w:r>
        <w:rPr>
          <w:rFonts w:eastAsia="Arial" w:cs="Arial"/>
          <w:b w:val="0"/>
          <w:noProof/>
          <w:color w:val="auto"/>
          <w:sz w:val="28"/>
          <w:szCs w:val="28"/>
          <w:lang w:val="fr-CA"/>
        </w:rPr>
        <w:t>y avoir</w:t>
      </w:r>
      <w:r w:rsidRPr="000A27C1">
        <w:rPr>
          <w:rFonts w:eastAsia="Arial" w:cs="Arial"/>
          <w:b w:val="0"/>
          <w:noProof/>
          <w:color w:val="auto"/>
          <w:sz w:val="28"/>
          <w:szCs w:val="28"/>
          <w:lang w:val="fr-CA"/>
        </w:rPr>
        <w:t xml:space="preserve"> accès</w:t>
      </w:r>
      <w:r w:rsidR="00714E02">
        <w:rPr>
          <w:rFonts w:eastAsia="Arial" w:cs="Arial"/>
          <w:b w:val="0"/>
          <w:noProof/>
          <w:color w:val="auto"/>
          <w:sz w:val="28"/>
          <w:szCs w:val="28"/>
          <w:lang w:val="fr-CA"/>
        </w:rPr>
        <w:t xml:space="preserve"> dans un format accessible et en font la demande</w:t>
      </w:r>
      <w:r>
        <w:rPr>
          <w:rFonts w:eastAsia="Arial" w:cs="Arial"/>
          <w:b w:val="0"/>
          <w:noProof/>
          <w:color w:val="auto"/>
          <w:sz w:val="28"/>
          <w:szCs w:val="28"/>
          <w:lang w:val="fr-CA"/>
        </w:rPr>
        <w:t>, conformément à la section </w:t>
      </w:r>
      <w:r w:rsidR="00AA700E">
        <w:rPr>
          <w:rFonts w:eastAsia="Arial" w:cs="Arial"/>
          <w:b w:val="0"/>
          <w:noProof/>
          <w:color w:val="auto"/>
          <w:sz w:val="28"/>
          <w:szCs w:val="28"/>
          <w:lang w:val="fr-CA"/>
        </w:rPr>
        <w:t>8.</w:t>
      </w:r>
    </w:p>
    <w:p w:rsidR="00F46C7B" w:rsidRPr="009648C0" w:rsidRDefault="006457A9" w:rsidP="008B6758">
      <w:pPr>
        <w:tabs>
          <w:tab w:val="left" w:pos="142"/>
        </w:tabs>
        <w:spacing w:before="120" w:after="0"/>
        <w:rPr>
          <w:rFonts w:cs="Arial"/>
          <w:b w:val="0"/>
          <w:noProof/>
          <w:color w:val="auto"/>
          <w:sz w:val="28"/>
          <w:szCs w:val="28"/>
          <w:lang w:val="fr-CA"/>
        </w:rPr>
      </w:pPr>
      <w:r>
        <w:rPr>
          <w:rFonts w:eastAsia="Arial" w:cs="Arial"/>
          <w:b w:val="0"/>
          <w:noProof/>
          <w:color w:val="auto"/>
          <w:sz w:val="28"/>
          <w:szCs w:val="28"/>
          <w:lang w:val="fr-CA"/>
        </w:rPr>
        <w:t xml:space="preserve">La </w:t>
      </w:r>
      <w:r w:rsidRPr="006457A9">
        <w:rPr>
          <w:rFonts w:eastAsia="Arial" w:cs="Arial"/>
          <w:b w:val="0"/>
          <w:noProof/>
          <w:color w:val="auto"/>
          <w:sz w:val="28"/>
          <w:szCs w:val="28"/>
          <w:lang w:val="fr-CA"/>
        </w:rPr>
        <w:t>plupart</w:t>
      </w:r>
      <w:r>
        <w:rPr>
          <w:rFonts w:eastAsia="Arial" w:cs="Arial"/>
          <w:b w:val="0"/>
          <w:noProof/>
          <w:color w:val="auto"/>
          <w:sz w:val="28"/>
          <w:szCs w:val="28"/>
          <w:lang w:val="fr-CA"/>
        </w:rPr>
        <w:t xml:space="preserve"> des lois sur l’accessibilité en vigueur da</w:t>
      </w:r>
      <w:r w:rsidRPr="006457A9">
        <w:rPr>
          <w:rFonts w:eastAsia="Arial" w:cs="Arial"/>
          <w:b w:val="0"/>
          <w:noProof/>
          <w:color w:val="auto"/>
          <w:sz w:val="28"/>
          <w:szCs w:val="28"/>
          <w:lang w:val="fr-CA"/>
        </w:rPr>
        <w:t xml:space="preserve">ns le monde </w:t>
      </w:r>
      <w:r>
        <w:rPr>
          <w:rFonts w:eastAsia="Arial" w:cs="Arial"/>
          <w:b w:val="0"/>
          <w:noProof/>
          <w:color w:val="auto"/>
          <w:sz w:val="28"/>
          <w:szCs w:val="28"/>
          <w:lang w:val="fr-CA"/>
        </w:rPr>
        <w:t xml:space="preserve">reposent sur les </w:t>
      </w:r>
      <w:r w:rsidR="00F46C7B">
        <w:rPr>
          <w:rFonts w:eastAsia="Arial" w:cs="Arial"/>
          <w:b w:val="0"/>
          <w:noProof/>
          <w:color w:val="auto"/>
          <w:sz w:val="28"/>
          <w:szCs w:val="28"/>
          <w:lang w:val="fr-CA"/>
        </w:rPr>
        <w:t>Règles pour l’accessibilité des contenus Web (WCAG). L</w:t>
      </w:r>
      <w:r>
        <w:rPr>
          <w:rFonts w:eastAsia="Arial" w:cs="Arial"/>
          <w:b w:val="0"/>
          <w:noProof/>
          <w:color w:val="auto"/>
          <w:sz w:val="28"/>
          <w:szCs w:val="28"/>
          <w:lang w:val="fr-CA"/>
        </w:rPr>
        <w:t>’</w:t>
      </w:r>
      <w:r w:rsidR="00F46C7B">
        <w:rPr>
          <w:rFonts w:eastAsia="Arial" w:cs="Arial"/>
          <w:b w:val="0"/>
          <w:noProof/>
          <w:color w:val="auto"/>
          <w:sz w:val="28"/>
          <w:szCs w:val="28"/>
          <w:lang w:val="fr-CA"/>
        </w:rPr>
        <w:t xml:space="preserve">objectif </w:t>
      </w:r>
      <w:r>
        <w:rPr>
          <w:rFonts w:eastAsia="Arial" w:cs="Arial"/>
          <w:b w:val="0"/>
          <w:noProof/>
          <w:color w:val="auto"/>
          <w:sz w:val="28"/>
          <w:szCs w:val="28"/>
          <w:lang w:val="fr-CA"/>
        </w:rPr>
        <w:t xml:space="preserve">de ces normes </w:t>
      </w:r>
      <w:r w:rsidR="00AA700E">
        <w:rPr>
          <w:rFonts w:eastAsia="Arial" w:cs="Arial"/>
          <w:b w:val="0"/>
          <w:noProof/>
          <w:color w:val="auto"/>
          <w:sz w:val="28"/>
          <w:szCs w:val="28"/>
          <w:lang w:val="fr-CA"/>
        </w:rPr>
        <w:t xml:space="preserve">est de faire en sorte que tous les utilisateurs </w:t>
      </w:r>
      <w:r w:rsidR="00BA3F2C">
        <w:rPr>
          <w:rFonts w:eastAsia="Arial" w:cs="Arial"/>
          <w:b w:val="0"/>
          <w:noProof/>
          <w:color w:val="auto"/>
          <w:sz w:val="28"/>
          <w:szCs w:val="28"/>
          <w:lang w:val="fr-CA"/>
        </w:rPr>
        <w:t xml:space="preserve">bénéficient d’une égalité en matière d’accès </w:t>
      </w:r>
      <w:r>
        <w:rPr>
          <w:rFonts w:eastAsia="Arial" w:cs="Arial"/>
          <w:b w:val="0"/>
          <w:noProof/>
          <w:color w:val="auto"/>
          <w:sz w:val="28"/>
          <w:szCs w:val="28"/>
          <w:lang w:val="fr-CA"/>
        </w:rPr>
        <w:t>aux</w:t>
      </w:r>
      <w:r w:rsidR="00F46C7B">
        <w:rPr>
          <w:rFonts w:eastAsia="Arial" w:cs="Arial"/>
          <w:b w:val="0"/>
          <w:noProof/>
          <w:color w:val="auto"/>
          <w:sz w:val="28"/>
          <w:szCs w:val="28"/>
          <w:lang w:val="fr-CA"/>
        </w:rPr>
        <w:t xml:space="preserve"> </w:t>
      </w:r>
      <w:r>
        <w:rPr>
          <w:rFonts w:eastAsia="Arial" w:cs="Arial"/>
          <w:b w:val="0"/>
          <w:noProof/>
          <w:color w:val="auto"/>
          <w:sz w:val="28"/>
          <w:szCs w:val="28"/>
          <w:lang w:val="fr-CA"/>
        </w:rPr>
        <w:t xml:space="preserve">renseignements et aux </w:t>
      </w:r>
      <w:r w:rsidR="00F46C7B">
        <w:rPr>
          <w:rFonts w:eastAsia="Arial" w:cs="Arial"/>
          <w:b w:val="0"/>
          <w:noProof/>
          <w:color w:val="auto"/>
          <w:sz w:val="28"/>
          <w:szCs w:val="28"/>
          <w:lang w:val="fr-CA"/>
        </w:rPr>
        <w:t>fonctionnalités</w:t>
      </w:r>
      <w:r w:rsidR="00AA700E">
        <w:rPr>
          <w:rFonts w:eastAsia="Arial" w:cs="Arial"/>
          <w:b w:val="0"/>
          <w:noProof/>
          <w:color w:val="auto"/>
          <w:sz w:val="28"/>
          <w:szCs w:val="28"/>
          <w:lang w:val="fr-CA"/>
        </w:rPr>
        <w:t>,</w:t>
      </w:r>
      <w:r w:rsidR="00BA3F2C">
        <w:rPr>
          <w:rFonts w:eastAsia="Arial" w:cs="Arial"/>
          <w:b w:val="0"/>
          <w:noProof/>
          <w:color w:val="auto"/>
          <w:sz w:val="28"/>
          <w:szCs w:val="28"/>
          <w:lang w:val="fr-CA"/>
        </w:rPr>
        <w:t xml:space="preserve"> </w:t>
      </w:r>
      <w:r w:rsidR="00714E02">
        <w:rPr>
          <w:rFonts w:eastAsia="Arial" w:cs="Arial"/>
          <w:b w:val="0"/>
          <w:noProof/>
          <w:color w:val="auto"/>
          <w:sz w:val="28"/>
          <w:szCs w:val="28"/>
          <w:lang w:val="fr-CA"/>
        </w:rPr>
        <w:t>y compris les</w:t>
      </w:r>
      <w:r w:rsidR="00BA3F2C">
        <w:rPr>
          <w:rFonts w:eastAsia="Arial" w:cs="Arial"/>
          <w:b w:val="0"/>
          <w:noProof/>
          <w:color w:val="auto"/>
          <w:sz w:val="28"/>
          <w:szCs w:val="28"/>
          <w:lang w:val="fr-CA"/>
        </w:rPr>
        <w:t xml:space="preserve"> personnes se trouvant dans l’une ou plusieurs des </w:t>
      </w:r>
      <w:r w:rsidR="00AA700E">
        <w:rPr>
          <w:rFonts w:eastAsia="Arial" w:cs="Arial"/>
          <w:b w:val="0"/>
          <w:noProof/>
          <w:color w:val="auto"/>
          <w:sz w:val="28"/>
          <w:szCs w:val="28"/>
          <w:lang w:val="fr-CA"/>
        </w:rPr>
        <w:t>situation</w:t>
      </w:r>
      <w:r w:rsidR="00BA3F2C">
        <w:rPr>
          <w:rFonts w:eastAsia="Arial" w:cs="Arial"/>
          <w:b w:val="0"/>
          <w:noProof/>
          <w:color w:val="auto"/>
          <w:sz w:val="28"/>
          <w:szCs w:val="28"/>
          <w:lang w:val="fr-CA"/>
        </w:rPr>
        <w:t xml:space="preserve">s suivantes : </w:t>
      </w:r>
      <w:r w:rsidR="001F6745">
        <w:rPr>
          <w:rFonts w:eastAsia="Arial" w:cs="Arial"/>
          <w:b w:val="0"/>
          <w:noProof/>
          <w:color w:val="auto"/>
          <w:sz w:val="28"/>
          <w:szCs w:val="28"/>
          <w:lang w:val="fr-CA"/>
        </w:rPr>
        <w:t xml:space="preserve">les personnes atteintes de cécité </w:t>
      </w:r>
      <w:r w:rsidR="00F46C7B">
        <w:rPr>
          <w:rFonts w:eastAsia="Arial" w:cs="Arial"/>
          <w:b w:val="0"/>
          <w:noProof/>
          <w:color w:val="auto"/>
          <w:sz w:val="28"/>
          <w:szCs w:val="28"/>
          <w:lang w:val="fr-CA"/>
        </w:rPr>
        <w:t>et ayant une v</w:t>
      </w:r>
      <w:r w:rsidR="001F6745">
        <w:rPr>
          <w:rFonts w:eastAsia="Arial" w:cs="Arial"/>
          <w:b w:val="0"/>
          <w:noProof/>
          <w:color w:val="auto"/>
          <w:sz w:val="28"/>
          <w:szCs w:val="28"/>
          <w:lang w:val="fr-CA"/>
        </w:rPr>
        <w:t xml:space="preserve">ision partielle, les personnes atteintes de surdité </w:t>
      </w:r>
      <w:r w:rsidR="00F46C7B">
        <w:rPr>
          <w:rFonts w:eastAsia="Arial" w:cs="Arial"/>
          <w:b w:val="0"/>
          <w:noProof/>
          <w:color w:val="auto"/>
          <w:sz w:val="28"/>
          <w:szCs w:val="28"/>
          <w:lang w:val="fr-CA"/>
        </w:rPr>
        <w:t xml:space="preserve">et malentendantes, les personnes présentant des troubles </w:t>
      </w:r>
      <w:r w:rsidR="00F46C7B">
        <w:rPr>
          <w:rFonts w:eastAsia="Arial" w:cs="Arial"/>
          <w:b w:val="0"/>
          <w:noProof/>
          <w:color w:val="auto"/>
          <w:sz w:val="28"/>
          <w:szCs w:val="28"/>
          <w:lang w:val="fr-CA"/>
        </w:rPr>
        <w:lastRenderedPageBreak/>
        <w:t>d’apprentissage ou une déficience cognitive, les personnes dont les fonctions motrices sont limitées, les personnes présentant un trouble de la p</w:t>
      </w:r>
      <w:r>
        <w:rPr>
          <w:rFonts w:eastAsia="Arial" w:cs="Arial"/>
          <w:b w:val="0"/>
          <w:noProof/>
          <w:color w:val="auto"/>
          <w:sz w:val="28"/>
          <w:szCs w:val="28"/>
          <w:lang w:val="fr-CA"/>
        </w:rPr>
        <w:t>arole ou u</w:t>
      </w:r>
      <w:r w:rsidR="00BA3F2C">
        <w:rPr>
          <w:rFonts w:eastAsia="Arial" w:cs="Arial"/>
          <w:b w:val="0"/>
          <w:noProof/>
          <w:color w:val="auto"/>
          <w:sz w:val="28"/>
          <w:szCs w:val="28"/>
          <w:lang w:val="fr-CA"/>
        </w:rPr>
        <w:t>ne photosensibilité</w:t>
      </w:r>
      <w:r w:rsidR="00F46C7B">
        <w:rPr>
          <w:rFonts w:eastAsia="Arial" w:cs="Arial"/>
          <w:b w:val="0"/>
          <w:noProof/>
          <w:color w:val="auto"/>
          <w:sz w:val="28"/>
          <w:szCs w:val="28"/>
          <w:lang w:val="fr-CA"/>
        </w:rPr>
        <w:t>.</w:t>
      </w:r>
    </w:p>
    <w:p w:rsidR="00F46C7B" w:rsidRPr="009648C0" w:rsidRDefault="00F46C7B" w:rsidP="008B6758">
      <w:pPr>
        <w:tabs>
          <w:tab w:val="left" w:pos="142"/>
        </w:tabs>
        <w:spacing w:before="120" w:after="0"/>
        <w:rPr>
          <w:rFonts w:cs="Arial"/>
          <w:b w:val="0"/>
          <w:noProof/>
          <w:color w:val="auto"/>
          <w:sz w:val="28"/>
          <w:szCs w:val="28"/>
          <w:lang w:val="fr-CA"/>
        </w:rPr>
      </w:pPr>
    </w:p>
    <w:p w:rsidR="00F46C7B" w:rsidRPr="009648C0" w:rsidRDefault="00F46C7B" w:rsidP="008B6758">
      <w:pPr>
        <w:tabs>
          <w:tab w:val="left" w:pos="142"/>
        </w:tabs>
        <w:spacing w:after="0" w:line="240" w:lineRule="auto"/>
        <w:rPr>
          <w:rFonts w:eastAsia="Times New Roman" w:cs="Arial"/>
          <w:b w:val="0"/>
          <w:noProof/>
          <w:color w:val="auto"/>
          <w:sz w:val="4"/>
          <w:szCs w:val="4"/>
          <w:lang w:val="fr-CA"/>
        </w:rPr>
      </w:pPr>
    </w:p>
    <w:p w:rsidR="00F46C7B" w:rsidRPr="008B6758" w:rsidRDefault="00F46C7B" w:rsidP="008B6758">
      <w:pPr>
        <w:pStyle w:val="ListParagraph"/>
        <w:numPr>
          <w:ilvl w:val="1"/>
          <w:numId w:val="17"/>
        </w:numPr>
        <w:rPr>
          <w:rFonts w:eastAsia="Times New Roman" w:cs="Arial"/>
          <w:b w:val="0"/>
          <w:bCs/>
          <w:noProof/>
          <w:color w:val="auto"/>
          <w:sz w:val="28"/>
          <w:szCs w:val="28"/>
        </w:rPr>
      </w:pPr>
      <w:r>
        <w:rPr>
          <w:rFonts w:eastAsia="Arial" w:cs="Arial"/>
          <w:b w:val="0"/>
          <w:bCs/>
          <w:noProof/>
          <w:color w:val="auto"/>
          <w:sz w:val="28"/>
          <w:szCs w:val="28"/>
          <w:lang w:val="fr-CA"/>
        </w:rPr>
        <w:t>Dispositifs interactifs libre-service</w:t>
      </w:r>
    </w:p>
    <w:p w:rsidR="00F46C7B" w:rsidRPr="009648C0" w:rsidRDefault="00A402DF" w:rsidP="008B6758">
      <w:pPr>
        <w:spacing w:before="240" w:after="240"/>
        <w:rPr>
          <w:rFonts w:cs="Arial"/>
          <w:b w:val="0"/>
          <w:noProof/>
          <w:color w:val="auto"/>
          <w:sz w:val="28"/>
          <w:szCs w:val="28"/>
          <w:lang w:val="fr-CA"/>
        </w:rPr>
      </w:pPr>
      <w:r>
        <w:rPr>
          <w:rFonts w:eastAsia="Arial" w:cs="Arial"/>
          <w:b w:val="0"/>
          <w:noProof/>
          <w:color w:val="auto"/>
          <w:sz w:val="28"/>
          <w:szCs w:val="28"/>
          <w:lang w:val="fr-CA"/>
        </w:rPr>
        <w:t xml:space="preserve">Les </w:t>
      </w:r>
      <w:r w:rsidR="006E059E">
        <w:rPr>
          <w:rFonts w:eastAsia="Arial" w:cs="Arial"/>
          <w:b w:val="0"/>
          <w:noProof/>
          <w:color w:val="auto"/>
          <w:sz w:val="28"/>
          <w:szCs w:val="28"/>
          <w:lang w:val="fr-CA"/>
        </w:rPr>
        <w:t>organismes assujettis</w:t>
      </w:r>
      <w:r w:rsidR="00F46C7B">
        <w:rPr>
          <w:rFonts w:eastAsia="Arial" w:cs="Arial"/>
          <w:b w:val="0"/>
          <w:noProof/>
          <w:color w:val="auto"/>
          <w:sz w:val="28"/>
          <w:szCs w:val="28"/>
          <w:lang w:val="fr-CA"/>
        </w:rPr>
        <w:t xml:space="preserve"> doivent assurer l’</w:t>
      </w:r>
      <w:r w:rsidR="00BA3F2C">
        <w:rPr>
          <w:rFonts w:eastAsia="Arial" w:cs="Arial"/>
          <w:b w:val="0"/>
          <w:noProof/>
          <w:color w:val="auto"/>
          <w:sz w:val="28"/>
          <w:szCs w:val="28"/>
          <w:lang w:val="fr-CA"/>
        </w:rPr>
        <w:t>accessibilité de</w:t>
      </w:r>
      <w:r w:rsidR="00F46C7B">
        <w:rPr>
          <w:rFonts w:eastAsia="Arial" w:cs="Arial"/>
          <w:b w:val="0"/>
          <w:noProof/>
          <w:color w:val="auto"/>
          <w:sz w:val="28"/>
          <w:szCs w:val="28"/>
          <w:lang w:val="fr-CA"/>
        </w:rPr>
        <w:t xml:space="preserve"> tous les utilisateurs en veillant à ce que les processus de conception, d’obtention ou d’acquisition de disposit</w:t>
      </w:r>
      <w:r w:rsidR="00892637">
        <w:rPr>
          <w:rFonts w:eastAsia="Arial" w:cs="Arial"/>
          <w:b w:val="0"/>
          <w:noProof/>
          <w:color w:val="auto"/>
          <w:sz w:val="28"/>
          <w:szCs w:val="28"/>
          <w:lang w:val="fr-CA"/>
        </w:rPr>
        <w:t>ifs</w:t>
      </w:r>
      <w:r w:rsidR="00F46C7B">
        <w:rPr>
          <w:rFonts w:eastAsia="Arial" w:cs="Arial"/>
          <w:b w:val="0"/>
          <w:noProof/>
          <w:color w:val="auto"/>
          <w:sz w:val="28"/>
          <w:szCs w:val="28"/>
          <w:lang w:val="fr-CA"/>
        </w:rPr>
        <w:t xml:space="preserve"> interactifs libre-service respectent la norme CAN/CSA-B651.2-07 (R2017)</w:t>
      </w:r>
      <w:r w:rsidR="00BA3F2C">
        <w:rPr>
          <w:rFonts w:eastAsia="Arial" w:cs="Arial"/>
          <w:b w:val="0"/>
          <w:noProof/>
          <w:color w:val="auto"/>
          <w:sz w:val="28"/>
          <w:szCs w:val="28"/>
          <w:lang w:val="fr-CA"/>
        </w:rPr>
        <w:t xml:space="preserve"> –</w:t>
      </w:r>
      <w:r w:rsidR="00F46C7B">
        <w:rPr>
          <w:rFonts w:eastAsia="Arial" w:cs="Arial"/>
          <w:b w:val="0"/>
          <w:noProof/>
          <w:color w:val="auto"/>
          <w:sz w:val="28"/>
          <w:szCs w:val="28"/>
          <w:lang w:val="fr-CA"/>
        </w:rPr>
        <w:t xml:space="preserve"> Conception accessible des dispositifs interactifs libre-</w:t>
      </w:r>
      <w:r w:rsidR="001F6745">
        <w:rPr>
          <w:rFonts w:eastAsia="Arial" w:cs="Arial"/>
          <w:b w:val="0"/>
          <w:noProof/>
          <w:color w:val="auto"/>
          <w:sz w:val="28"/>
          <w:szCs w:val="28"/>
          <w:lang w:val="fr-CA"/>
        </w:rPr>
        <w:t xml:space="preserve">service. Le processus de mise en </w:t>
      </w:r>
      <w:r w:rsidR="00444758">
        <w:rPr>
          <w:rFonts w:eastAsia="Arial" w:cs="Arial"/>
          <w:b w:val="0"/>
          <w:noProof/>
          <w:color w:val="auto"/>
          <w:sz w:val="28"/>
          <w:szCs w:val="28"/>
          <w:lang w:val="fr-CA"/>
        </w:rPr>
        <w:t>œ</w:t>
      </w:r>
      <w:r w:rsidR="001F6745">
        <w:rPr>
          <w:rFonts w:eastAsia="Arial" w:cs="Arial"/>
          <w:b w:val="0"/>
          <w:noProof/>
          <w:color w:val="auto"/>
          <w:sz w:val="28"/>
          <w:szCs w:val="28"/>
          <w:lang w:val="fr-CA"/>
        </w:rPr>
        <w:t>uvr</w:t>
      </w:r>
      <w:r w:rsidR="003E6645">
        <w:rPr>
          <w:rFonts w:eastAsia="Arial" w:cs="Arial"/>
          <w:b w:val="0"/>
          <w:noProof/>
          <w:color w:val="auto"/>
          <w:sz w:val="28"/>
          <w:szCs w:val="28"/>
          <w:lang w:val="fr-CA"/>
        </w:rPr>
        <w:t xml:space="preserve">e </w:t>
      </w:r>
      <w:r w:rsidR="00F46C7B">
        <w:rPr>
          <w:rFonts w:eastAsia="Arial" w:cs="Arial"/>
          <w:b w:val="0"/>
          <w:noProof/>
          <w:color w:val="auto"/>
          <w:sz w:val="28"/>
          <w:szCs w:val="28"/>
          <w:lang w:val="fr-CA"/>
        </w:rPr>
        <w:t>progressive de cette obligation est décrit à la section 3.</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L’Association canadienne de normalisation (CSA) définit les dispositifs interactifs en libre-service comme suit</w:t>
      </w:r>
      <w:r w:rsidR="00892637">
        <w:rPr>
          <w:rFonts w:eastAsia="Arial" w:cs="Arial"/>
          <w:b w:val="0"/>
          <w:noProof/>
          <w:color w:val="auto"/>
          <w:sz w:val="28"/>
          <w:szCs w:val="28"/>
          <w:lang w:val="fr-CA"/>
        </w:rPr>
        <w:t> </w:t>
      </w:r>
      <w:r>
        <w:rPr>
          <w:rFonts w:eastAsia="Arial" w:cs="Arial"/>
          <w:b w:val="0"/>
          <w:noProof/>
          <w:color w:val="auto"/>
          <w:sz w:val="28"/>
          <w:szCs w:val="28"/>
          <w:lang w:val="fr-CA"/>
        </w:rPr>
        <w:t>: « dispositif électronique ou mécanique qui nécessite que l’utilisateur y entre des données en vue d’obtenir un élément de sortie matériel ou électronique ». Les dispositifs interactifs libre-service sont également appelés guichets. Les guich</w:t>
      </w:r>
      <w:r w:rsidR="00BA3F2C">
        <w:rPr>
          <w:rFonts w:eastAsia="Arial" w:cs="Arial"/>
          <w:b w:val="0"/>
          <w:noProof/>
          <w:color w:val="auto"/>
          <w:sz w:val="28"/>
          <w:szCs w:val="28"/>
          <w:lang w:val="fr-CA"/>
        </w:rPr>
        <w:t>et</w:t>
      </w:r>
      <w:r>
        <w:rPr>
          <w:rFonts w:eastAsia="Arial" w:cs="Arial"/>
          <w:b w:val="0"/>
          <w:noProof/>
          <w:color w:val="auto"/>
          <w:sz w:val="28"/>
          <w:szCs w:val="28"/>
          <w:lang w:val="fr-CA"/>
        </w:rPr>
        <w:t>s libre</w:t>
      </w:r>
      <w:r>
        <w:rPr>
          <w:rFonts w:eastAsia="Arial" w:cs="Arial"/>
          <w:b w:val="0"/>
          <w:noProof/>
          <w:color w:val="auto"/>
          <w:sz w:val="28"/>
          <w:szCs w:val="28"/>
          <w:lang w:val="fr-CA"/>
        </w:rPr>
        <w:noBreakHyphen/>
        <w:t>service sont utilisés par les institutions</w:t>
      </w:r>
      <w:r w:rsidR="003E6645">
        <w:rPr>
          <w:rFonts w:eastAsia="Arial" w:cs="Arial"/>
          <w:b w:val="0"/>
          <w:noProof/>
          <w:color w:val="auto"/>
          <w:sz w:val="28"/>
          <w:szCs w:val="28"/>
          <w:lang w:val="fr-CA"/>
        </w:rPr>
        <w:t xml:space="preserve"> financières ainsi que </w:t>
      </w:r>
      <w:r w:rsidR="00BA3F2C">
        <w:rPr>
          <w:rFonts w:eastAsia="Arial" w:cs="Arial"/>
          <w:b w:val="0"/>
          <w:noProof/>
          <w:color w:val="auto"/>
          <w:sz w:val="28"/>
          <w:szCs w:val="28"/>
          <w:lang w:val="fr-CA"/>
        </w:rPr>
        <w:t>p</w:t>
      </w:r>
      <w:r>
        <w:rPr>
          <w:rFonts w:eastAsia="Arial" w:cs="Arial"/>
          <w:b w:val="0"/>
          <w:noProof/>
          <w:color w:val="auto"/>
          <w:sz w:val="28"/>
          <w:szCs w:val="28"/>
          <w:lang w:val="fr-CA"/>
        </w:rPr>
        <w:t xml:space="preserve">our le paiement de places de stationnement, la vente de billets et le </w:t>
      </w:r>
      <w:r w:rsidR="003E6645">
        <w:rPr>
          <w:rFonts w:eastAsia="Arial" w:cs="Arial"/>
          <w:b w:val="0"/>
          <w:noProof/>
          <w:color w:val="auto"/>
          <w:sz w:val="28"/>
          <w:szCs w:val="28"/>
          <w:lang w:val="fr-CA"/>
        </w:rPr>
        <w:t>règlement d’une commande à l’</w:t>
      </w:r>
      <w:r>
        <w:rPr>
          <w:rFonts w:eastAsia="Arial" w:cs="Arial"/>
          <w:b w:val="0"/>
          <w:noProof/>
          <w:color w:val="auto"/>
          <w:sz w:val="28"/>
          <w:szCs w:val="28"/>
          <w:lang w:val="fr-CA"/>
        </w:rPr>
        <w:t>épicerie.</w:t>
      </w:r>
    </w:p>
    <w:p w:rsidR="00F46C7B" w:rsidRPr="009648C0" w:rsidRDefault="00F46C7B" w:rsidP="008B6758">
      <w:pPr>
        <w:rPr>
          <w:rFonts w:cs="Arial"/>
          <w:b w:val="0"/>
          <w:noProof/>
          <w:color w:val="auto"/>
          <w:sz w:val="28"/>
          <w:szCs w:val="28"/>
          <w:lang w:val="fr-CA"/>
        </w:rPr>
      </w:pPr>
    </w:p>
    <w:p w:rsidR="00F46C7B" w:rsidRPr="009648C0" w:rsidRDefault="00F46C7B" w:rsidP="008B6758">
      <w:pPr>
        <w:pBdr>
          <w:top w:val="single" w:sz="4" w:space="1" w:color="auto"/>
          <w:left w:val="single" w:sz="4" w:space="4" w:color="auto"/>
          <w:bottom w:val="single" w:sz="4" w:space="1" w:color="auto"/>
          <w:right w:val="single" w:sz="4" w:space="4" w:color="auto"/>
        </w:pBdr>
        <w:ind w:left="1560" w:hanging="1560"/>
        <w:rPr>
          <w:rFonts w:cs="Arial"/>
          <w:b w:val="0"/>
          <w:noProof/>
          <w:color w:val="auto"/>
          <w:sz w:val="28"/>
          <w:szCs w:val="28"/>
          <w:lang w:val="fr-CA"/>
        </w:rPr>
      </w:pPr>
      <w:r w:rsidRPr="00E74382">
        <w:rPr>
          <w:rFonts w:eastAsia="Arial" w:cs="Arial"/>
          <w:noProof/>
          <w:color w:val="auto"/>
          <w:sz w:val="28"/>
          <w:szCs w:val="28"/>
          <w:lang w:val="fr-CA"/>
        </w:rPr>
        <w:t>Questions </w:t>
      </w:r>
      <w:r>
        <w:rPr>
          <w:rFonts w:eastAsia="Arial" w:cs="Arial"/>
          <w:b w:val="0"/>
          <w:noProof/>
          <w:color w:val="auto"/>
          <w:sz w:val="28"/>
          <w:szCs w:val="28"/>
          <w:lang w:val="fr-CA"/>
        </w:rPr>
        <w:t xml:space="preserve">: Le gouvernement du Manitoba, </w:t>
      </w:r>
      <w:r w:rsidR="00A402DF">
        <w:rPr>
          <w:rFonts w:eastAsia="Arial" w:cs="Arial"/>
          <w:b w:val="0"/>
          <w:noProof/>
          <w:color w:val="auto"/>
          <w:sz w:val="28"/>
          <w:szCs w:val="28"/>
          <w:lang w:val="fr-CA"/>
        </w:rPr>
        <w:t>les organismes</w:t>
      </w:r>
      <w:r>
        <w:rPr>
          <w:rFonts w:eastAsia="Arial" w:cs="Arial"/>
          <w:b w:val="0"/>
          <w:noProof/>
          <w:color w:val="auto"/>
          <w:sz w:val="28"/>
          <w:szCs w:val="28"/>
          <w:lang w:val="fr-CA"/>
        </w:rPr>
        <w:t xml:space="preserve"> </w:t>
      </w:r>
      <w:r w:rsidR="00A402DF">
        <w:rPr>
          <w:rFonts w:eastAsia="Arial" w:cs="Arial"/>
          <w:b w:val="0"/>
          <w:noProof/>
          <w:color w:val="auto"/>
          <w:sz w:val="28"/>
          <w:szCs w:val="28"/>
          <w:lang w:val="fr-CA"/>
        </w:rPr>
        <w:t>du secteur public et les grands organismes</w:t>
      </w:r>
      <w:r>
        <w:rPr>
          <w:rFonts w:eastAsia="Arial" w:cs="Arial"/>
          <w:b w:val="0"/>
          <w:noProof/>
          <w:color w:val="auto"/>
          <w:sz w:val="28"/>
          <w:szCs w:val="28"/>
          <w:lang w:val="fr-CA"/>
        </w:rPr>
        <w:t xml:space="preserve"> du secteur privé devraient-ils être les seuls à </w:t>
      </w:r>
      <w:r w:rsidR="00BA3F2C">
        <w:rPr>
          <w:rFonts w:eastAsia="Arial" w:cs="Arial"/>
          <w:b w:val="0"/>
          <w:noProof/>
          <w:color w:val="auto"/>
          <w:sz w:val="28"/>
          <w:szCs w:val="28"/>
          <w:lang w:val="fr-CA"/>
        </w:rPr>
        <w:t xml:space="preserve">devoir </w:t>
      </w:r>
      <w:r>
        <w:rPr>
          <w:rFonts w:eastAsia="Arial" w:cs="Arial"/>
          <w:b w:val="0"/>
          <w:noProof/>
          <w:color w:val="auto"/>
          <w:sz w:val="28"/>
          <w:szCs w:val="28"/>
          <w:lang w:val="fr-CA"/>
        </w:rPr>
        <w:t xml:space="preserve">se conformer aux normes d’accessibilité des guichets? Qu’en est-il des petites entreprises, </w:t>
      </w:r>
      <w:r w:rsidR="00BA3F2C">
        <w:rPr>
          <w:rFonts w:eastAsia="Arial" w:cs="Arial"/>
          <w:b w:val="0"/>
          <w:noProof/>
          <w:color w:val="auto"/>
          <w:sz w:val="28"/>
          <w:szCs w:val="28"/>
          <w:lang w:val="fr-CA"/>
        </w:rPr>
        <w:t xml:space="preserve">c’est-à-dire celles qui ont </w:t>
      </w:r>
      <w:r>
        <w:rPr>
          <w:rFonts w:eastAsia="Arial" w:cs="Arial"/>
          <w:b w:val="0"/>
          <w:noProof/>
          <w:color w:val="auto"/>
          <w:sz w:val="28"/>
          <w:szCs w:val="28"/>
          <w:lang w:val="fr-CA"/>
        </w:rPr>
        <w:t>moins de 50 employés?</w:t>
      </w:r>
    </w:p>
    <w:p w:rsidR="00F46C7B" w:rsidRPr="009648C0" w:rsidRDefault="00F46C7B" w:rsidP="008B6758">
      <w:pPr>
        <w:spacing w:after="0"/>
        <w:contextualSpacing/>
        <w:rPr>
          <w:rFonts w:cs="Arial"/>
          <w:b w:val="0"/>
          <w:noProof/>
          <w:color w:val="auto"/>
          <w:sz w:val="28"/>
          <w:szCs w:val="28"/>
          <w:lang w:val="fr-CA"/>
        </w:rPr>
      </w:pPr>
      <w:bookmarkStart w:id="17" w:name="_Toc523315611"/>
      <w:bookmarkStart w:id="18" w:name="_Toc524008835"/>
    </w:p>
    <w:p w:rsidR="00F46C7B" w:rsidRPr="00B16F2D" w:rsidRDefault="00F46C7B" w:rsidP="008B6758">
      <w:pPr>
        <w:pStyle w:val="ListParagraph"/>
        <w:numPr>
          <w:ilvl w:val="1"/>
          <w:numId w:val="17"/>
        </w:numPr>
        <w:rPr>
          <w:rFonts w:cs="Arial"/>
          <w:b w:val="0"/>
          <w:noProof/>
          <w:color w:val="auto"/>
          <w:sz w:val="28"/>
          <w:szCs w:val="28"/>
        </w:rPr>
      </w:pPr>
      <w:r w:rsidRPr="00B16F2D">
        <w:rPr>
          <w:rFonts w:eastAsia="Arial" w:cs="Arial"/>
          <w:b w:val="0"/>
          <w:noProof/>
          <w:color w:val="auto"/>
          <w:sz w:val="28"/>
          <w:szCs w:val="28"/>
          <w:lang w:val="fr-CA"/>
        </w:rPr>
        <w:t>Généralités</w:t>
      </w:r>
    </w:p>
    <w:p w:rsidR="00F46C7B" w:rsidRPr="00B16F2D" w:rsidRDefault="00A402DF" w:rsidP="008B6758">
      <w:pPr>
        <w:pStyle w:val="Heading3"/>
        <w:keepNext w:val="0"/>
        <w:keepLines w:val="0"/>
        <w:spacing w:before="240"/>
        <w:rPr>
          <w:rFonts w:eastAsia="Arial" w:cs="Arial"/>
          <w:b w:val="0"/>
          <w:noProof/>
          <w:szCs w:val="28"/>
          <w:lang w:val="fr-CA"/>
        </w:rPr>
      </w:pPr>
      <w:r w:rsidRPr="00B16F2D">
        <w:rPr>
          <w:rFonts w:eastAsia="Arial" w:cs="Arial"/>
          <w:b w:val="0"/>
          <w:noProof/>
          <w:szCs w:val="28"/>
          <w:lang w:val="fr-CA"/>
        </w:rPr>
        <w:lastRenderedPageBreak/>
        <w:t xml:space="preserve">Les </w:t>
      </w:r>
      <w:r w:rsidR="006E059E" w:rsidRPr="00B16F2D">
        <w:rPr>
          <w:rFonts w:eastAsia="Arial" w:cs="Arial"/>
          <w:b w:val="0"/>
          <w:noProof/>
          <w:szCs w:val="28"/>
          <w:lang w:val="fr-CA"/>
        </w:rPr>
        <w:t>organismes assujettis</w:t>
      </w:r>
      <w:r w:rsidR="003E6645">
        <w:rPr>
          <w:rFonts w:eastAsia="Arial" w:cs="Arial"/>
          <w:b w:val="0"/>
          <w:noProof/>
          <w:szCs w:val="28"/>
          <w:lang w:val="fr-CA"/>
        </w:rPr>
        <w:t xml:space="preserve"> doivent s’efforcer d’ass</w:t>
      </w:r>
      <w:r w:rsidR="000B487B" w:rsidRPr="00B16F2D">
        <w:rPr>
          <w:rFonts w:eastAsia="Arial" w:cs="Arial"/>
          <w:b w:val="0"/>
          <w:noProof/>
          <w:szCs w:val="28"/>
          <w:lang w:val="fr-CA"/>
        </w:rPr>
        <w:t>urer l’</w:t>
      </w:r>
      <w:r w:rsidR="00F67880">
        <w:rPr>
          <w:rFonts w:eastAsia="Arial" w:cs="Arial"/>
          <w:b w:val="0"/>
          <w:noProof/>
          <w:szCs w:val="28"/>
          <w:lang w:val="fr-CA"/>
        </w:rPr>
        <w:t xml:space="preserve">accès aux </w:t>
      </w:r>
      <w:r w:rsidR="00F46C7B" w:rsidRPr="00B16F2D">
        <w:rPr>
          <w:rFonts w:eastAsia="Arial" w:cs="Arial"/>
          <w:b w:val="0"/>
          <w:noProof/>
          <w:szCs w:val="28"/>
          <w:lang w:val="fr-CA"/>
        </w:rPr>
        <w:t>TIC non spécifiée</w:t>
      </w:r>
      <w:r w:rsidR="000B487B" w:rsidRPr="00B16F2D">
        <w:rPr>
          <w:rFonts w:eastAsia="Arial" w:cs="Arial"/>
          <w:b w:val="0"/>
          <w:noProof/>
          <w:szCs w:val="28"/>
          <w:lang w:val="fr-CA"/>
        </w:rPr>
        <w:t>s</w:t>
      </w:r>
      <w:r w:rsidR="00F46C7B" w:rsidRPr="00B16F2D">
        <w:rPr>
          <w:rFonts w:eastAsia="Arial" w:cs="Arial"/>
          <w:b w:val="0"/>
          <w:noProof/>
          <w:szCs w:val="28"/>
          <w:lang w:val="fr-CA"/>
        </w:rPr>
        <w:t xml:space="preserve"> d</w:t>
      </w:r>
      <w:r w:rsidR="003E6645">
        <w:rPr>
          <w:rFonts w:eastAsia="Arial" w:cs="Arial"/>
          <w:b w:val="0"/>
          <w:noProof/>
          <w:szCs w:val="28"/>
          <w:lang w:val="fr-CA"/>
        </w:rPr>
        <w:t>ans la présente norme en</w:t>
      </w:r>
      <w:r w:rsidR="00C54294">
        <w:rPr>
          <w:rFonts w:eastAsia="Arial" w:cs="Arial"/>
          <w:b w:val="0"/>
          <w:noProof/>
          <w:szCs w:val="28"/>
          <w:lang w:val="fr-CA"/>
        </w:rPr>
        <w:t xml:space="preserve"> utilisant les </w:t>
      </w:r>
      <w:r w:rsidR="000D32CE" w:rsidRPr="00B16F2D">
        <w:rPr>
          <w:rFonts w:eastAsia="Arial" w:cs="Arial"/>
          <w:b w:val="0"/>
          <w:noProof/>
          <w:szCs w:val="28"/>
          <w:lang w:val="fr-CA"/>
        </w:rPr>
        <w:t>e</w:t>
      </w:r>
      <w:hyperlink r:id="rId20" w:history="1">
        <w:r w:rsidR="00F46C7B" w:rsidRPr="00B16F2D">
          <w:rPr>
            <w:rFonts w:eastAsia="Arial" w:cs="Arial"/>
            <w:b w:val="0"/>
            <w:noProof/>
            <w:szCs w:val="28"/>
            <w:lang w:val="fr-CA"/>
          </w:rPr>
          <w:t>xigences en matière d’accessibilité fonctionnelle</w:t>
        </w:r>
        <w:r w:rsidR="00C54294">
          <w:rPr>
            <w:rFonts w:eastAsia="Arial" w:cs="Arial"/>
            <w:b w:val="0"/>
            <w:noProof/>
            <w:szCs w:val="28"/>
            <w:lang w:val="fr-CA"/>
          </w:rPr>
          <w:t xml:space="preserve"> comme </w:t>
        </w:r>
        <w:r w:rsidR="00F67880">
          <w:rPr>
            <w:rFonts w:eastAsia="Arial" w:cs="Arial"/>
            <w:b w:val="0"/>
            <w:noProof/>
            <w:szCs w:val="28"/>
            <w:lang w:val="fr-CA"/>
          </w:rPr>
          <w:t>lignes directrices pou</w:t>
        </w:r>
      </w:hyperlink>
      <w:r w:rsidR="00F46C7B" w:rsidRPr="00B16F2D">
        <w:rPr>
          <w:rFonts w:eastAsia="Arial" w:cs="Arial"/>
          <w:b w:val="0"/>
          <w:noProof/>
          <w:szCs w:val="28"/>
          <w:lang w:val="fr-CA"/>
        </w:rPr>
        <w:t xml:space="preserve">r </w:t>
      </w:r>
      <w:r w:rsidR="000D32CE" w:rsidRPr="00B16F2D">
        <w:rPr>
          <w:rFonts w:eastAsia="Arial" w:cs="Arial"/>
          <w:b w:val="0"/>
          <w:noProof/>
          <w:szCs w:val="28"/>
          <w:lang w:val="fr-CA"/>
        </w:rPr>
        <w:t>aider les utilisateurs à</w:t>
      </w:r>
      <w:r w:rsidR="006D553C" w:rsidRPr="00B16F2D">
        <w:rPr>
          <w:rFonts w:eastAsia="Arial" w:cs="Arial"/>
          <w:b w:val="0"/>
          <w:noProof/>
          <w:szCs w:val="28"/>
          <w:lang w:val="fr-CA"/>
        </w:rPr>
        <w:t xml:space="preserve"> repérer, </w:t>
      </w:r>
      <w:r w:rsidR="000D32CE" w:rsidRPr="00B16F2D">
        <w:rPr>
          <w:rFonts w:eastAsia="Arial" w:cs="Arial"/>
          <w:b w:val="0"/>
          <w:noProof/>
          <w:szCs w:val="28"/>
          <w:lang w:val="fr-CA"/>
        </w:rPr>
        <w:t>à reconna</w:t>
      </w:r>
      <w:r w:rsidR="006D553C" w:rsidRPr="00B16F2D">
        <w:rPr>
          <w:rFonts w:eastAsia="Arial" w:cs="Arial"/>
          <w:b w:val="0"/>
          <w:noProof/>
          <w:szCs w:val="28"/>
          <w:lang w:val="fr-CA"/>
        </w:rPr>
        <w:t>ître et à utiliser</w:t>
      </w:r>
      <w:r w:rsidR="000D32CE" w:rsidRPr="00B16F2D">
        <w:rPr>
          <w:rFonts w:eastAsia="Arial" w:cs="Arial"/>
          <w:b w:val="0"/>
          <w:noProof/>
          <w:szCs w:val="28"/>
          <w:lang w:val="fr-CA"/>
        </w:rPr>
        <w:t xml:space="preserve"> </w:t>
      </w:r>
      <w:r w:rsidR="000B487B" w:rsidRPr="00B16F2D">
        <w:rPr>
          <w:rFonts w:eastAsia="Arial" w:cs="Arial"/>
          <w:b w:val="0"/>
          <w:noProof/>
          <w:szCs w:val="28"/>
          <w:lang w:val="fr-CA"/>
        </w:rPr>
        <w:t xml:space="preserve">les </w:t>
      </w:r>
      <w:r w:rsidR="00F46C7B" w:rsidRPr="00B16F2D">
        <w:rPr>
          <w:rFonts w:eastAsia="Arial" w:cs="Arial"/>
          <w:b w:val="0"/>
          <w:noProof/>
          <w:szCs w:val="28"/>
          <w:lang w:val="fr-CA"/>
        </w:rPr>
        <w:t xml:space="preserve">fonctions </w:t>
      </w:r>
      <w:r w:rsidR="000B487B" w:rsidRPr="00B16F2D">
        <w:rPr>
          <w:rFonts w:eastAsia="Arial" w:cs="Arial"/>
          <w:b w:val="0"/>
          <w:noProof/>
          <w:szCs w:val="28"/>
          <w:lang w:val="fr-CA"/>
        </w:rPr>
        <w:t xml:space="preserve">des </w:t>
      </w:r>
      <w:r w:rsidR="00F46C7B" w:rsidRPr="00B16F2D">
        <w:rPr>
          <w:rFonts w:eastAsia="Arial" w:cs="Arial"/>
          <w:b w:val="0"/>
          <w:noProof/>
          <w:szCs w:val="28"/>
          <w:lang w:val="fr-CA"/>
        </w:rPr>
        <w:t xml:space="preserve">TIC et </w:t>
      </w:r>
      <w:r w:rsidR="000D32CE" w:rsidRPr="00B16F2D">
        <w:rPr>
          <w:rFonts w:eastAsia="Arial" w:cs="Arial"/>
          <w:b w:val="0"/>
          <w:noProof/>
          <w:szCs w:val="28"/>
          <w:lang w:val="fr-CA"/>
        </w:rPr>
        <w:t xml:space="preserve">à </w:t>
      </w:r>
      <w:r w:rsidR="00F46C7B" w:rsidRPr="00B16F2D">
        <w:rPr>
          <w:rFonts w:eastAsia="Arial" w:cs="Arial"/>
          <w:b w:val="0"/>
          <w:noProof/>
          <w:szCs w:val="28"/>
          <w:lang w:val="fr-CA"/>
        </w:rPr>
        <w:t>accéder aux renseignements fournis.</w:t>
      </w:r>
    </w:p>
    <w:p w:rsidR="00F46C7B" w:rsidRPr="000B487B" w:rsidRDefault="00F46C7B" w:rsidP="008B6758">
      <w:pPr>
        <w:pStyle w:val="Heading3"/>
        <w:keepNext w:val="0"/>
        <w:keepLines w:val="0"/>
        <w:spacing w:before="0"/>
        <w:rPr>
          <w:rFonts w:eastAsia="Arial" w:cs="Arial"/>
          <w:b w:val="0"/>
          <w:noProof/>
          <w:szCs w:val="28"/>
          <w:lang w:val="fr-CA"/>
        </w:rPr>
      </w:pPr>
      <w:r w:rsidRPr="004764CB">
        <w:rPr>
          <w:rFonts w:eastAsia="Arial" w:cs="Arial"/>
          <w:b w:val="0"/>
          <w:noProof/>
          <w:szCs w:val="28"/>
          <w:lang w:val="fr-CA"/>
        </w:rPr>
        <w:t xml:space="preserve">Les </w:t>
      </w:r>
      <w:r w:rsidR="00444758">
        <w:rPr>
          <w:rFonts w:eastAsia="Arial" w:cs="Arial"/>
          <w:b w:val="0"/>
          <w:noProof/>
          <w:szCs w:val="28"/>
          <w:lang w:val="fr-CA"/>
        </w:rPr>
        <w:t>exigences en matière d’accessibilité fonctionnelle p</w:t>
      </w:r>
      <w:r w:rsidRPr="004764CB">
        <w:rPr>
          <w:rFonts w:eastAsia="Arial" w:cs="Arial"/>
          <w:b w:val="0"/>
          <w:noProof/>
          <w:szCs w:val="28"/>
          <w:lang w:val="fr-CA"/>
        </w:rPr>
        <w:t xml:space="preserve">roposent des solutions générales pour </w:t>
      </w:r>
      <w:r w:rsidR="00F67880">
        <w:rPr>
          <w:rFonts w:eastAsia="Arial" w:cs="Arial"/>
          <w:b w:val="0"/>
          <w:noProof/>
          <w:szCs w:val="28"/>
          <w:lang w:val="fr-CA"/>
        </w:rPr>
        <w:t xml:space="preserve">s’attaquer </w:t>
      </w:r>
      <w:r w:rsidRPr="004764CB">
        <w:rPr>
          <w:rFonts w:eastAsia="Arial" w:cs="Arial"/>
          <w:b w:val="0"/>
          <w:noProof/>
          <w:szCs w:val="28"/>
          <w:lang w:val="fr-CA"/>
        </w:rPr>
        <w:t xml:space="preserve">aux barrières entravant l’accès aux </w:t>
      </w:r>
      <w:r w:rsidR="000B487B">
        <w:rPr>
          <w:rFonts w:eastAsia="Arial" w:cs="Arial"/>
          <w:b w:val="0"/>
          <w:noProof/>
          <w:szCs w:val="28"/>
          <w:lang w:val="fr-CA"/>
        </w:rPr>
        <w:t xml:space="preserve">TIC (p. ex. les </w:t>
      </w:r>
      <w:r w:rsidRPr="004764CB">
        <w:rPr>
          <w:rFonts w:eastAsia="Arial" w:cs="Arial"/>
          <w:b w:val="0"/>
          <w:noProof/>
          <w:szCs w:val="28"/>
          <w:lang w:val="fr-CA"/>
        </w:rPr>
        <w:t>nouvelles formes d’intelligence artificielle</w:t>
      </w:r>
      <w:r w:rsidR="000B487B">
        <w:rPr>
          <w:rFonts w:eastAsia="Arial" w:cs="Arial"/>
          <w:b w:val="0"/>
          <w:noProof/>
          <w:szCs w:val="28"/>
          <w:lang w:val="fr-CA"/>
        </w:rPr>
        <w:t>)</w:t>
      </w:r>
      <w:r w:rsidRPr="004764CB">
        <w:rPr>
          <w:rFonts w:eastAsia="Arial" w:cs="Arial"/>
          <w:b w:val="0"/>
          <w:noProof/>
          <w:szCs w:val="28"/>
          <w:lang w:val="fr-CA"/>
        </w:rPr>
        <w:t xml:space="preserve">, </w:t>
      </w:r>
      <w:r w:rsidR="000B487B">
        <w:rPr>
          <w:rFonts w:eastAsia="Arial" w:cs="Arial"/>
          <w:b w:val="0"/>
          <w:noProof/>
          <w:szCs w:val="28"/>
          <w:lang w:val="fr-CA"/>
        </w:rPr>
        <w:t xml:space="preserve">y compris les </w:t>
      </w:r>
      <w:r w:rsidR="000714A1">
        <w:rPr>
          <w:rFonts w:eastAsia="Arial" w:cs="Arial"/>
          <w:b w:val="0"/>
          <w:noProof/>
          <w:szCs w:val="28"/>
          <w:lang w:val="fr-CA"/>
        </w:rPr>
        <w:t xml:space="preserve">solutions </w:t>
      </w:r>
      <w:r w:rsidRPr="004764CB">
        <w:rPr>
          <w:rFonts w:eastAsia="Arial" w:cs="Arial"/>
          <w:b w:val="0"/>
          <w:noProof/>
          <w:szCs w:val="28"/>
          <w:lang w:val="fr-CA"/>
        </w:rPr>
        <w:t>suivantes</w:t>
      </w:r>
      <w:r w:rsidR="000714A1">
        <w:rPr>
          <w:rFonts w:eastAsia="Arial" w:cs="Arial"/>
          <w:b w:val="0"/>
          <w:noProof/>
          <w:szCs w:val="28"/>
          <w:lang w:val="fr-CA"/>
        </w:rPr>
        <w:t> :</w:t>
      </w:r>
    </w:p>
    <w:p w:rsidR="00F46C7B" w:rsidRPr="009648C0" w:rsidRDefault="000714A1" w:rsidP="006D553C">
      <w:pPr>
        <w:pStyle w:val="Heading3"/>
        <w:keepNext w:val="0"/>
        <w:keepLines w:val="0"/>
        <w:numPr>
          <w:ilvl w:val="0"/>
          <w:numId w:val="9"/>
        </w:numPr>
        <w:tabs>
          <w:tab w:val="left" w:pos="993"/>
        </w:tabs>
        <w:spacing w:before="0"/>
        <w:ind w:left="993" w:hanging="567"/>
        <w:rPr>
          <w:rFonts w:cs="Arial"/>
          <w:b w:val="0"/>
          <w:noProof/>
          <w:szCs w:val="28"/>
          <w:lang w:val="fr-CA"/>
        </w:rPr>
      </w:pPr>
      <w:r>
        <w:rPr>
          <w:rFonts w:eastAsia="Arial" w:cs="Arial"/>
          <w:b w:val="0"/>
          <w:noProof/>
          <w:szCs w:val="28"/>
          <w:lang w:val="fr-CA"/>
        </w:rPr>
        <w:t>v</w:t>
      </w:r>
      <w:r w:rsidR="00F46C7B">
        <w:rPr>
          <w:rFonts w:eastAsia="Arial" w:cs="Arial"/>
          <w:b w:val="0"/>
          <w:noProof/>
          <w:szCs w:val="28"/>
          <w:lang w:val="fr-CA"/>
        </w:rPr>
        <w:t>ision</w:t>
      </w:r>
      <w:r w:rsidR="00892637">
        <w:rPr>
          <w:rFonts w:eastAsia="Arial" w:cs="Arial"/>
          <w:b w:val="0"/>
          <w:noProof/>
          <w:szCs w:val="28"/>
          <w:lang w:val="fr-CA"/>
        </w:rPr>
        <w:t> </w:t>
      </w:r>
      <w:r>
        <w:rPr>
          <w:rFonts w:eastAsia="Arial" w:cs="Arial"/>
          <w:b w:val="0"/>
          <w:noProof/>
          <w:szCs w:val="28"/>
          <w:lang w:val="fr-CA"/>
        </w:rPr>
        <w:t>–</w:t>
      </w:r>
      <w:r w:rsidR="00F46C7B">
        <w:rPr>
          <w:rFonts w:eastAsia="Arial" w:cs="Arial"/>
          <w:b w:val="0"/>
          <w:noProof/>
          <w:szCs w:val="28"/>
          <w:lang w:val="fr-CA"/>
        </w:rPr>
        <w:t xml:space="preserve"> permettre l’ajustement de la taille, du format, de la couleur ainsi que l’</w:t>
      </w:r>
      <w:r w:rsidR="006D553C">
        <w:rPr>
          <w:rFonts w:eastAsia="Arial" w:cs="Arial"/>
          <w:b w:val="0"/>
          <w:noProof/>
          <w:szCs w:val="28"/>
          <w:lang w:val="fr-CA"/>
        </w:rPr>
        <w:t>utilisation d’un</w:t>
      </w:r>
      <w:r w:rsidR="00F46C7B">
        <w:rPr>
          <w:rFonts w:eastAsia="Arial" w:cs="Arial"/>
          <w:b w:val="0"/>
          <w:noProof/>
          <w:szCs w:val="28"/>
          <w:lang w:val="fr-CA"/>
        </w:rPr>
        <w:t xml:space="preserve"> logiciel </w:t>
      </w:r>
      <w:r w:rsidR="006D553C">
        <w:rPr>
          <w:rFonts w:eastAsia="Arial" w:cs="Arial"/>
          <w:b w:val="0"/>
          <w:noProof/>
          <w:szCs w:val="28"/>
          <w:lang w:val="fr-CA"/>
        </w:rPr>
        <w:t xml:space="preserve">de télécommunication </w:t>
      </w:r>
      <w:r w:rsidR="00F46C7B">
        <w:rPr>
          <w:rFonts w:eastAsia="Arial" w:cs="Arial"/>
          <w:b w:val="0"/>
          <w:noProof/>
          <w:szCs w:val="28"/>
          <w:lang w:val="fr-CA"/>
        </w:rPr>
        <w:t>vocal</w:t>
      </w:r>
      <w:r w:rsidR="006D553C">
        <w:rPr>
          <w:rFonts w:eastAsia="Arial" w:cs="Arial"/>
          <w:b w:val="0"/>
          <w:noProof/>
          <w:szCs w:val="28"/>
          <w:lang w:val="fr-CA"/>
        </w:rPr>
        <w:t>e</w:t>
      </w:r>
      <w:r w:rsidR="00F46C7B">
        <w:rPr>
          <w:rFonts w:eastAsia="Arial" w:cs="Arial"/>
          <w:b w:val="0"/>
          <w:noProof/>
          <w:szCs w:val="28"/>
          <w:lang w:val="fr-CA"/>
        </w:rPr>
        <w:t>;</w:t>
      </w:r>
    </w:p>
    <w:p w:rsidR="00F46C7B" w:rsidRPr="009648C0" w:rsidRDefault="000714A1" w:rsidP="006D553C">
      <w:pPr>
        <w:pStyle w:val="Heading3"/>
        <w:keepNext w:val="0"/>
        <w:keepLines w:val="0"/>
        <w:numPr>
          <w:ilvl w:val="0"/>
          <w:numId w:val="9"/>
        </w:numPr>
        <w:tabs>
          <w:tab w:val="left" w:pos="993"/>
        </w:tabs>
        <w:spacing w:before="0"/>
        <w:ind w:left="993" w:hanging="567"/>
        <w:rPr>
          <w:rFonts w:cs="Arial"/>
          <w:b w:val="0"/>
          <w:noProof/>
          <w:szCs w:val="28"/>
          <w:lang w:val="fr-CA"/>
        </w:rPr>
      </w:pPr>
      <w:r>
        <w:rPr>
          <w:rFonts w:eastAsia="Arial" w:cs="Arial"/>
          <w:b w:val="0"/>
          <w:noProof/>
          <w:szCs w:val="28"/>
          <w:lang w:val="fr-CA"/>
        </w:rPr>
        <w:t>a</w:t>
      </w:r>
      <w:r w:rsidR="00F67880">
        <w:rPr>
          <w:rFonts w:eastAsia="Arial" w:cs="Arial"/>
          <w:b w:val="0"/>
          <w:noProof/>
          <w:szCs w:val="28"/>
          <w:lang w:val="fr-CA"/>
        </w:rPr>
        <w:t>udition</w:t>
      </w:r>
      <w:r w:rsidR="00892637">
        <w:rPr>
          <w:rFonts w:eastAsia="Arial" w:cs="Arial"/>
          <w:b w:val="0"/>
          <w:noProof/>
          <w:szCs w:val="28"/>
          <w:lang w:val="fr-CA"/>
        </w:rPr>
        <w:t> </w:t>
      </w:r>
      <w:r>
        <w:rPr>
          <w:rFonts w:eastAsia="Arial" w:cs="Arial"/>
          <w:b w:val="0"/>
          <w:noProof/>
          <w:szCs w:val="28"/>
          <w:lang w:val="fr-CA"/>
        </w:rPr>
        <w:t>–</w:t>
      </w:r>
      <w:r w:rsidR="00F46C7B">
        <w:rPr>
          <w:rFonts w:eastAsia="Arial" w:cs="Arial"/>
          <w:b w:val="0"/>
          <w:noProof/>
          <w:szCs w:val="28"/>
          <w:lang w:val="fr-CA"/>
        </w:rPr>
        <w:t xml:space="preserve"> offrir des sous-titres (représentatio</w:t>
      </w:r>
      <w:r w:rsidR="00F67880">
        <w:rPr>
          <w:rFonts w:eastAsia="Arial" w:cs="Arial"/>
          <w:b w:val="0"/>
          <w:noProof/>
          <w:szCs w:val="28"/>
          <w:lang w:val="fr-CA"/>
        </w:rPr>
        <w:t xml:space="preserve">n de l’image avec des mots); </w:t>
      </w:r>
      <w:r w:rsidR="00F46C7B">
        <w:rPr>
          <w:rFonts w:eastAsia="Arial" w:cs="Arial"/>
          <w:b w:val="0"/>
          <w:noProof/>
          <w:szCs w:val="28"/>
          <w:lang w:val="fr-CA"/>
        </w:rPr>
        <w:t>régler le volume et le bruit de fond; utiliser des images ou proposer la langue des signes;</w:t>
      </w:r>
    </w:p>
    <w:p w:rsidR="00F46C7B" w:rsidRPr="009648C0" w:rsidRDefault="000714A1" w:rsidP="006D553C">
      <w:pPr>
        <w:pStyle w:val="Heading3"/>
        <w:keepNext w:val="0"/>
        <w:keepLines w:val="0"/>
        <w:numPr>
          <w:ilvl w:val="0"/>
          <w:numId w:val="9"/>
        </w:numPr>
        <w:tabs>
          <w:tab w:val="left" w:pos="993"/>
        </w:tabs>
        <w:spacing w:before="0"/>
        <w:ind w:left="993" w:hanging="567"/>
        <w:rPr>
          <w:rFonts w:cs="Arial"/>
          <w:b w:val="0"/>
          <w:noProof/>
          <w:szCs w:val="28"/>
          <w:lang w:val="fr-CA"/>
        </w:rPr>
      </w:pPr>
      <w:r>
        <w:rPr>
          <w:rFonts w:eastAsia="Arial" w:cs="Arial"/>
          <w:b w:val="0"/>
          <w:noProof/>
          <w:szCs w:val="28"/>
          <w:lang w:val="fr-CA"/>
        </w:rPr>
        <w:t>p</w:t>
      </w:r>
      <w:r w:rsidR="00F46C7B">
        <w:rPr>
          <w:rFonts w:eastAsia="Arial" w:cs="Arial"/>
          <w:b w:val="0"/>
          <w:noProof/>
          <w:szCs w:val="28"/>
          <w:lang w:val="fr-CA"/>
        </w:rPr>
        <w:t>arole</w:t>
      </w:r>
      <w:r w:rsidR="00892637">
        <w:rPr>
          <w:rFonts w:eastAsia="Arial" w:cs="Arial"/>
          <w:b w:val="0"/>
          <w:noProof/>
          <w:szCs w:val="28"/>
          <w:lang w:val="fr-CA"/>
        </w:rPr>
        <w:t> </w:t>
      </w:r>
      <w:r>
        <w:rPr>
          <w:rFonts w:eastAsia="Arial" w:cs="Arial"/>
          <w:b w:val="0"/>
          <w:noProof/>
          <w:szCs w:val="28"/>
          <w:lang w:val="fr-CA"/>
        </w:rPr>
        <w:t>–</w:t>
      </w:r>
      <w:r w:rsidR="00F46C7B">
        <w:rPr>
          <w:rFonts w:eastAsia="Arial" w:cs="Arial"/>
          <w:b w:val="0"/>
          <w:noProof/>
          <w:szCs w:val="28"/>
          <w:lang w:val="fr-CA"/>
        </w:rPr>
        <w:t xml:space="preserve"> proposer des substi</w:t>
      </w:r>
      <w:r w:rsidR="006D553C">
        <w:rPr>
          <w:rFonts w:eastAsia="Arial" w:cs="Arial"/>
          <w:b w:val="0"/>
          <w:noProof/>
          <w:szCs w:val="28"/>
          <w:lang w:val="fr-CA"/>
        </w:rPr>
        <w:t>tuts à la voix (p. ex. réponse au moyen de messages textes o</w:t>
      </w:r>
      <w:r w:rsidR="00F46C7B">
        <w:rPr>
          <w:rFonts w:eastAsia="Arial" w:cs="Arial"/>
          <w:b w:val="0"/>
          <w:noProof/>
          <w:szCs w:val="28"/>
          <w:lang w:val="fr-CA"/>
        </w:rPr>
        <w:t>u</w:t>
      </w:r>
      <w:r w:rsidR="006D553C">
        <w:rPr>
          <w:rFonts w:eastAsia="Arial" w:cs="Arial"/>
          <w:b w:val="0"/>
          <w:noProof/>
          <w:szCs w:val="28"/>
          <w:lang w:val="fr-CA"/>
        </w:rPr>
        <w:t xml:space="preserve"> recours à </w:t>
      </w:r>
      <w:r w:rsidR="00F46C7B">
        <w:rPr>
          <w:rFonts w:eastAsia="Arial" w:cs="Arial"/>
          <w:b w:val="0"/>
          <w:noProof/>
          <w:szCs w:val="28"/>
          <w:lang w:val="fr-CA"/>
        </w:rPr>
        <w:t xml:space="preserve">une personne de </w:t>
      </w:r>
      <w:r w:rsidR="006D553C">
        <w:rPr>
          <w:rFonts w:eastAsia="Arial" w:cs="Arial"/>
          <w:b w:val="0"/>
          <w:noProof/>
          <w:szCs w:val="28"/>
          <w:lang w:val="fr-CA"/>
        </w:rPr>
        <w:t>confiance)</w:t>
      </w:r>
      <w:r w:rsidR="00F46C7B">
        <w:rPr>
          <w:rFonts w:eastAsia="Arial" w:cs="Arial"/>
          <w:b w:val="0"/>
          <w:noProof/>
          <w:szCs w:val="28"/>
          <w:lang w:val="fr-CA"/>
        </w:rPr>
        <w:t>;</w:t>
      </w:r>
    </w:p>
    <w:p w:rsidR="00F46C7B" w:rsidRPr="009648C0" w:rsidRDefault="000714A1" w:rsidP="006D553C">
      <w:pPr>
        <w:pStyle w:val="Heading3"/>
        <w:keepNext w:val="0"/>
        <w:keepLines w:val="0"/>
        <w:numPr>
          <w:ilvl w:val="0"/>
          <w:numId w:val="9"/>
        </w:numPr>
        <w:tabs>
          <w:tab w:val="left" w:pos="993"/>
        </w:tabs>
        <w:spacing w:before="0"/>
        <w:ind w:left="993" w:hanging="567"/>
        <w:rPr>
          <w:rFonts w:cs="Arial"/>
          <w:b w:val="0"/>
          <w:noProof/>
          <w:szCs w:val="28"/>
          <w:lang w:val="fr-CA"/>
        </w:rPr>
      </w:pPr>
      <w:r>
        <w:rPr>
          <w:rFonts w:eastAsia="Arial" w:cs="Arial"/>
          <w:b w:val="0"/>
          <w:noProof/>
          <w:szCs w:val="28"/>
          <w:lang w:val="fr-CA"/>
        </w:rPr>
        <w:t>a</w:t>
      </w:r>
      <w:r w:rsidR="00F46C7B">
        <w:rPr>
          <w:rFonts w:eastAsia="Arial" w:cs="Arial"/>
          <w:b w:val="0"/>
          <w:noProof/>
          <w:szCs w:val="28"/>
          <w:lang w:val="fr-CA"/>
        </w:rPr>
        <w:t>ccès physique, force et dextérité manuelle</w:t>
      </w:r>
      <w:r w:rsidR="00892637">
        <w:rPr>
          <w:rFonts w:eastAsia="Arial" w:cs="Arial"/>
          <w:b w:val="0"/>
          <w:noProof/>
          <w:szCs w:val="28"/>
          <w:lang w:val="fr-CA"/>
        </w:rPr>
        <w:t> </w:t>
      </w:r>
      <w:r>
        <w:rPr>
          <w:rFonts w:eastAsia="Arial" w:cs="Arial"/>
          <w:b w:val="0"/>
          <w:noProof/>
          <w:szCs w:val="28"/>
          <w:lang w:val="fr-CA"/>
        </w:rPr>
        <w:t>–</w:t>
      </w:r>
      <w:r w:rsidR="00F46C7B">
        <w:rPr>
          <w:rFonts w:eastAsia="Arial" w:cs="Arial"/>
          <w:b w:val="0"/>
          <w:noProof/>
          <w:szCs w:val="28"/>
          <w:lang w:val="fr-CA"/>
        </w:rPr>
        <w:t xml:space="preserve"> situer les TIC dans un espace accessible et à une hauteur accessible; proposer d’autres modes d’utilisation de la technologie;</w:t>
      </w:r>
    </w:p>
    <w:p w:rsidR="00F46C7B" w:rsidRPr="009648C0" w:rsidRDefault="000714A1" w:rsidP="006D553C">
      <w:pPr>
        <w:pStyle w:val="Heading3"/>
        <w:keepNext w:val="0"/>
        <w:keepLines w:val="0"/>
        <w:numPr>
          <w:ilvl w:val="0"/>
          <w:numId w:val="9"/>
        </w:numPr>
        <w:tabs>
          <w:tab w:val="left" w:pos="993"/>
        </w:tabs>
        <w:spacing w:before="0"/>
        <w:ind w:left="993" w:hanging="567"/>
        <w:rPr>
          <w:rFonts w:cs="Arial"/>
          <w:b w:val="0"/>
          <w:noProof/>
          <w:szCs w:val="28"/>
          <w:lang w:val="fr-CA"/>
        </w:rPr>
      </w:pPr>
      <w:r>
        <w:rPr>
          <w:rFonts w:eastAsia="Arial" w:cs="Arial"/>
          <w:b w:val="0"/>
          <w:noProof/>
          <w:szCs w:val="28"/>
          <w:lang w:val="fr-CA"/>
        </w:rPr>
        <w:t>c</w:t>
      </w:r>
      <w:r w:rsidR="00F46C7B">
        <w:rPr>
          <w:rFonts w:eastAsia="Arial" w:cs="Arial"/>
          <w:b w:val="0"/>
          <w:noProof/>
          <w:szCs w:val="28"/>
          <w:lang w:val="fr-CA"/>
        </w:rPr>
        <w:t>oncentration, mémorisa</w:t>
      </w:r>
      <w:r w:rsidR="006D553C">
        <w:rPr>
          <w:rFonts w:eastAsia="Arial" w:cs="Arial"/>
          <w:b w:val="0"/>
          <w:noProof/>
          <w:szCs w:val="28"/>
          <w:lang w:val="fr-CA"/>
        </w:rPr>
        <w:t>tion ou pensée abstraite</w:t>
      </w:r>
      <w:r w:rsidR="00892637">
        <w:rPr>
          <w:rFonts w:eastAsia="Arial" w:cs="Arial"/>
          <w:b w:val="0"/>
          <w:noProof/>
          <w:szCs w:val="28"/>
          <w:lang w:val="fr-CA"/>
        </w:rPr>
        <w:t> </w:t>
      </w:r>
      <w:r>
        <w:rPr>
          <w:rFonts w:eastAsia="Arial" w:cs="Arial"/>
          <w:b w:val="0"/>
          <w:noProof/>
          <w:szCs w:val="28"/>
          <w:lang w:val="fr-CA"/>
        </w:rPr>
        <w:t xml:space="preserve">– </w:t>
      </w:r>
      <w:r w:rsidR="00F46C7B">
        <w:rPr>
          <w:rFonts w:eastAsia="Arial" w:cs="Arial"/>
          <w:b w:val="0"/>
          <w:noProof/>
          <w:szCs w:val="28"/>
          <w:lang w:val="fr-CA"/>
        </w:rPr>
        <w:t>proposer des renseignements en langage clair</w:t>
      </w:r>
      <w:r w:rsidR="006D553C">
        <w:rPr>
          <w:rFonts w:eastAsia="Arial" w:cs="Arial"/>
          <w:b w:val="0"/>
          <w:noProof/>
          <w:szCs w:val="28"/>
          <w:lang w:val="fr-CA"/>
        </w:rPr>
        <w:t xml:space="preserve"> et simple</w:t>
      </w:r>
      <w:r w:rsidR="00F46C7B">
        <w:rPr>
          <w:rFonts w:eastAsia="Arial" w:cs="Arial"/>
          <w:b w:val="0"/>
          <w:noProof/>
          <w:szCs w:val="28"/>
          <w:lang w:val="fr-CA"/>
        </w:rPr>
        <w:t>, sans limitation dans le temps; exige</w:t>
      </w:r>
      <w:r w:rsidR="006D553C">
        <w:rPr>
          <w:rFonts w:eastAsia="Arial" w:cs="Arial"/>
          <w:b w:val="0"/>
          <w:noProof/>
          <w:szCs w:val="28"/>
          <w:lang w:val="fr-CA"/>
        </w:rPr>
        <w:t>r le</w:t>
      </w:r>
      <w:r w:rsidR="00F46C7B">
        <w:rPr>
          <w:rFonts w:eastAsia="Arial" w:cs="Arial"/>
          <w:b w:val="0"/>
          <w:noProof/>
          <w:szCs w:val="28"/>
          <w:lang w:val="fr-CA"/>
        </w:rPr>
        <w:t xml:space="preserve"> séquencement des étapes d’utilisation des TIC; proposer un moyen simple de corriger ou d’annuler les erreurs.</w:t>
      </w:r>
    </w:p>
    <w:bookmarkEnd w:id="17"/>
    <w:bookmarkEnd w:id="18"/>
    <w:p w:rsidR="00F46C7B" w:rsidRPr="00F46C7B" w:rsidRDefault="00F46C7B" w:rsidP="00F46C7B">
      <w:pPr>
        <w:pStyle w:val="Heading2"/>
        <w:ind w:left="709" w:hanging="709"/>
        <w:rPr>
          <w:lang w:val="fr-CA"/>
        </w:rPr>
      </w:pPr>
      <w:r w:rsidRPr="00F46C7B">
        <w:rPr>
          <w:lang w:val="fr-CA"/>
        </w:rPr>
        <w:t>Formats accessibles et aides à la communication</w:t>
      </w:r>
    </w:p>
    <w:p w:rsidR="00F46C7B" w:rsidRPr="009648C0" w:rsidRDefault="00A402DF" w:rsidP="008B6758">
      <w:pPr>
        <w:pStyle w:val="p1"/>
        <w:tabs>
          <w:tab w:val="left" w:pos="142"/>
        </w:tabs>
        <w:spacing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 xml:space="preserve">Les </w:t>
      </w:r>
      <w:r w:rsidR="006E059E">
        <w:rPr>
          <w:rFonts w:ascii="Arial" w:eastAsia="Arial" w:hAnsi="Arial" w:cs="Arial"/>
          <w:b w:val="0"/>
          <w:noProof/>
          <w:color w:val="auto"/>
          <w:sz w:val="28"/>
          <w:szCs w:val="28"/>
          <w:lang w:val="fr-CA"/>
        </w:rPr>
        <w:t>organismes assujettis</w:t>
      </w:r>
      <w:r w:rsidR="00F46C7B">
        <w:rPr>
          <w:rFonts w:ascii="Arial" w:eastAsia="Arial" w:hAnsi="Arial" w:cs="Arial"/>
          <w:b w:val="0"/>
          <w:noProof/>
          <w:color w:val="auto"/>
          <w:sz w:val="28"/>
          <w:szCs w:val="28"/>
          <w:lang w:val="fr-CA"/>
        </w:rPr>
        <w:t xml:space="preserve"> doivent offrir aux personnes victimes de barrières </w:t>
      </w:r>
      <w:r w:rsidR="00F67880">
        <w:rPr>
          <w:rFonts w:ascii="Arial" w:eastAsia="Arial" w:hAnsi="Arial" w:cs="Arial"/>
          <w:b w:val="0"/>
          <w:noProof/>
          <w:color w:val="auto"/>
          <w:sz w:val="28"/>
          <w:szCs w:val="28"/>
          <w:lang w:val="fr-CA"/>
        </w:rPr>
        <w:t xml:space="preserve">entravant l’accès aux </w:t>
      </w:r>
      <w:r w:rsidR="00F46C7B">
        <w:rPr>
          <w:rFonts w:ascii="Arial" w:eastAsia="Arial" w:hAnsi="Arial" w:cs="Arial"/>
          <w:b w:val="0"/>
          <w:noProof/>
          <w:color w:val="auto"/>
          <w:sz w:val="28"/>
          <w:szCs w:val="28"/>
          <w:lang w:val="fr-CA"/>
        </w:rPr>
        <w:t xml:space="preserve">TIC la possibilité de demander des formats accessibles et des aides à la communication non </w:t>
      </w:r>
      <w:r w:rsidR="00F67880">
        <w:rPr>
          <w:rFonts w:ascii="Arial" w:eastAsia="Arial" w:hAnsi="Arial" w:cs="Arial"/>
          <w:b w:val="0"/>
          <w:noProof/>
          <w:color w:val="auto"/>
          <w:sz w:val="28"/>
          <w:szCs w:val="28"/>
          <w:lang w:val="fr-CA"/>
        </w:rPr>
        <w:t>disponibles en général :</w:t>
      </w:r>
    </w:p>
    <w:p w:rsidR="00F46C7B" w:rsidRPr="009648C0" w:rsidRDefault="00F46C7B" w:rsidP="008B6758">
      <w:pPr>
        <w:pStyle w:val="p1"/>
        <w:spacing w:line="276" w:lineRule="auto"/>
        <w:rPr>
          <w:rFonts w:ascii="Arial" w:hAnsi="Arial" w:cs="Arial"/>
          <w:b w:val="0"/>
          <w:noProof/>
          <w:color w:val="auto"/>
          <w:sz w:val="12"/>
          <w:szCs w:val="12"/>
          <w:lang w:val="fr-CA"/>
        </w:rPr>
      </w:pPr>
    </w:p>
    <w:p w:rsidR="00F46C7B" w:rsidRPr="009648C0" w:rsidRDefault="00F67880" w:rsidP="008B6758">
      <w:pPr>
        <w:pStyle w:val="p1"/>
        <w:numPr>
          <w:ilvl w:val="0"/>
          <w:numId w:val="5"/>
        </w:numPr>
        <w:spacing w:line="276" w:lineRule="auto"/>
        <w:ind w:left="993" w:hanging="426"/>
        <w:rPr>
          <w:rFonts w:ascii="Arial" w:hAnsi="Arial" w:cs="Arial"/>
          <w:b w:val="0"/>
          <w:noProof/>
          <w:color w:val="auto"/>
          <w:sz w:val="28"/>
          <w:szCs w:val="28"/>
          <w:lang w:val="fr-CA"/>
        </w:rPr>
      </w:pPr>
      <w:r>
        <w:rPr>
          <w:rFonts w:ascii="Arial" w:eastAsia="Arial" w:hAnsi="Arial" w:cs="Arial"/>
          <w:b w:val="0"/>
          <w:noProof/>
          <w:color w:val="auto"/>
          <w:sz w:val="28"/>
          <w:szCs w:val="28"/>
          <w:lang w:val="fr-CA"/>
        </w:rPr>
        <w:lastRenderedPageBreak/>
        <w:t xml:space="preserve">dans un délai raisonnable et d’une manière qui tient compte des </w:t>
      </w:r>
      <w:r w:rsidR="00F46C7B">
        <w:rPr>
          <w:rFonts w:ascii="Arial" w:eastAsia="Arial" w:hAnsi="Arial" w:cs="Arial"/>
          <w:b w:val="0"/>
          <w:noProof/>
          <w:color w:val="auto"/>
          <w:sz w:val="28"/>
          <w:szCs w:val="28"/>
          <w:lang w:val="fr-CA"/>
        </w:rPr>
        <w:t>besoins d</w:t>
      </w:r>
      <w:r>
        <w:rPr>
          <w:rFonts w:ascii="Arial" w:eastAsia="Arial" w:hAnsi="Arial" w:cs="Arial"/>
          <w:b w:val="0"/>
          <w:noProof/>
          <w:color w:val="auto"/>
          <w:sz w:val="28"/>
          <w:szCs w:val="28"/>
          <w:lang w:val="fr-CA"/>
        </w:rPr>
        <w:t>’accessibilité de la personne handicapée</w:t>
      </w:r>
      <w:r w:rsidR="00F46C7B">
        <w:rPr>
          <w:rFonts w:ascii="Arial" w:eastAsia="Arial" w:hAnsi="Arial" w:cs="Arial"/>
          <w:b w:val="0"/>
          <w:noProof/>
          <w:color w:val="auto"/>
          <w:sz w:val="28"/>
          <w:szCs w:val="28"/>
          <w:lang w:val="fr-CA"/>
        </w:rPr>
        <w:t xml:space="preserve">; </w:t>
      </w:r>
    </w:p>
    <w:p w:rsidR="00F46C7B" w:rsidRPr="009648C0" w:rsidRDefault="00F46C7B" w:rsidP="008B6758">
      <w:pPr>
        <w:pStyle w:val="p1"/>
        <w:spacing w:line="276" w:lineRule="auto"/>
        <w:ind w:left="993" w:hanging="426"/>
        <w:rPr>
          <w:rFonts w:ascii="Arial" w:hAnsi="Arial" w:cs="Arial"/>
          <w:b w:val="0"/>
          <w:noProof/>
          <w:color w:val="auto"/>
          <w:sz w:val="16"/>
          <w:szCs w:val="16"/>
          <w:lang w:val="fr-CA"/>
        </w:rPr>
      </w:pPr>
    </w:p>
    <w:p w:rsidR="00F46C7B" w:rsidRPr="009648C0" w:rsidRDefault="00F46C7B" w:rsidP="008B6758">
      <w:pPr>
        <w:pStyle w:val="p1"/>
        <w:numPr>
          <w:ilvl w:val="0"/>
          <w:numId w:val="5"/>
        </w:numPr>
        <w:spacing w:line="276" w:lineRule="auto"/>
        <w:ind w:left="993" w:hanging="426"/>
        <w:rPr>
          <w:rFonts w:ascii="Arial" w:hAnsi="Arial" w:cs="Arial"/>
          <w:b w:val="0"/>
          <w:noProof/>
          <w:color w:val="auto"/>
          <w:sz w:val="28"/>
          <w:szCs w:val="28"/>
          <w:lang w:val="fr-CA"/>
        </w:rPr>
      </w:pPr>
      <w:r>
        <w:rPr>
          <w:rFonts w:ascii="Arial" w:eastAsia="Arial" w:hAnsi="Arial" w:cs="Arial"/>
          <w:b w:val="0"/>
          <w:noProof/>
          <w:color w:val="auto"/>
          <w:sz w:val="28"/>
          <w:szCs w:val="28"/>
          <w:lang w:val="fr-CA"/>
        </w:rPr>
        <w:t>à un coût</w:t>
      </w:r>
      <w:r w:rsidR="00F67880">
        <w:rPr>
          <w:rFonts w:ascii="Arial" w:eastAsia="Arial" w:hAnsi="Arial" w:cs="Arial"/>
          <w:b w:val="0"/>
          <w:noProof/>
          <w:color w:val="auto"/>
          <w:sz w:val="28"/>
          <w:szCs w:val="28"/>
          <w:lang w:val="fr-CA"/>
        </w:rPr>
        <w:t xml:space="preserve"> ne dépassant pas le coût habituellement</w:t>
      </w:r>
      <w:r>
        <w:rPr>
          <w:rFonts w:ascii="Arial" w:eastAsia="Arial" w:hAnsi="Arial" w:cs="Arial"/>
          <w:b w:val="0"/>
          <w:noProof/>
          <w:color w:val="auto"/>
          <w:sz w:val="28"/>
          <w:szCs w:val="28"/>
          <w:lang w:val="fr-CA"/>
        </w:rPr>
        <w:t xml:space="preserve"> facturé à d’autres personnes.</w:t>
      </w:r>
    </w:p>
    <w:p w:rsidR="00F46C7B" w:rsidRPr="009648C0" w:rsidRDefault="00A402DF" w:rsidP="008B6758">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L’organisme</w:t>
      </w:r>
      <w:r w:rsidR="006E059E">
        <w:rPr>
          <w:rFonts w:ascii="Arial" w:eastAsia="Arial" w:hAnsi="Arial" w:cs="Arial"/>
          <w:b w:val="0"/>
          <w:noProof/>
          <w:color w:val="auto"/>
          <w:sz w:val="28"/>
          <w:szCs w:val="28"/>
          <w:lang w:val="fr-CA"/>
        </w:rPr>
        <w:t xml:space="preserve"> assujetti</w:t>
      </w:r>
      <w:r w:rsidR="00F46C7B">
        <w:rPr>
          <w:rFonts w:ascii="Arial" w:eastAsia="Arial" w:hAnsi="Arial" w:cs="Arial"/>
          <w:b w:val="0"/>
          <w:noProof/>
          <w:color w:val="auto"/>
          <w:sz w:val="28"/>
          <w:szCs w:val="28"/>
          <w:lang w:val="fr-CA"/>
        </w:rPr>
        <w:t xml:space="preserve"> doit consulter la personne qui fait la demande pour déterminer la pertinence d’un format accessible ou d’une aide à la communication.</w:t>
      </w:r>
    </w:p>
    <w:p w:rsidR="00F46C7B" w:rsidRPr="009648C0" w:rsidRDefault="00F46C7B" w:rsidP="008B6758">
      <w:pPr>
        <w:pStyle w:val="p1"/>
        <w:spacing w:line="276" w:lineRule="auto"/>
        <w:rPr>
          <w:rFonts w:ascii="Arial" w:hAnsi="Arial" w:cs="Arial"/>
          <w:b w:val="0"/>
          <w:noProof/>
          <w:color w:val="auto"/>
          <w:sz w:val="12"/>
          <w:szCs w:val="12"/>
          <w:lang w:val="fr-CA"/>
        </w:rPr>
      </w:pPr>
    </w:p>
    <w:p w:rsidR="00F46C7B" w:rsidRPr="009648C0" w:rsidRDefault="00A402DF" w:rsidP="006D553C">
      <w:pPr>
        <w:pStyle w:val="p1"/>
        <w:numPr>
          <w:ilvl w:val="1"/>
          <w:numId w:val="17"/>
        </w:numPr>
        <w:spacing w:before="240" w:line="276" w:lineRule="auto"/>
        <w:rPr>
          <w:rFonts w:ascii="Arial" w:hAnsi="Arial" w:cs="Arial"/>
          <w:b w:val="0"/>
          <w:noProof/>
          <w:color w:val="auto"/>
          <w:sz w:val="28"/>
          <w:szCs w:val="28"/>
          <w:lang w:val="fr-CA"/>
        </w:rPr>
      </w:pPr>
      <w:r>
        <w:rPr>
          <w:rFonts w:ascii="Arial" w:eastAsia="Arial" w:hAnsi="Arial" w:cs="Arial"/>
          <w:b w:val="0"/>
          <w:noProof/>
          <w:color w:val="auto"/>
          <w:sz w:val="28"/>
          <w:szCs w:val="28"/>
          <w:lang w:val="fr-CA"/>
        </w:rPr>
        <w:t>L’organisme</w:t>
      </w:r>
      <w:r w:rsidR="006E059E">
        <w:rPr>
          <w:rFonts w:ascii="Arial" w:eastAsia="Arial" w:hAnsi="Arial" w:cs="Arial"/>
          <w:b w:val="0"/>
          <w:noProof/>
          <w:color w:val="auto"/>
          <w:sz w:val="28"/>
          <w:szCs w:val="28"/>
          <w:lang w:val="fr-CA"/>
        </w:rPr>
        <w:t xml:space="preserve"> assujetti</w:t>
      </w:r>
      <w:r w:rsidR="00F46C7B" w:rsidRPr="004764CB">
        <w:rPr>
          <w:rFonts w:ascii="Arial" w:eastAsia="Arial" w:hAnsi="Arial" w:cs="Arial"/>
          <w:b w:val="0"/>
          <w:noProof/>
          <w:color w:val="auto"/>
          <w:sz w:val="28"/>
          <w:szCs w:val="28"/>
          <w:lang w:val="fr-CA"/>
        </w:rPr>
        <w:t xml:space="preserve"> doit </w:t>
      </w:r>
      <w:r w:rsidR="00F46C7B">
        <w:rPr>
          <w:rFonts w:ascii="Arial" w:eastAsia="Arial" w:hAnsi="Arial" w:cs="Arial"/>
          <w:b w:val="0"/>
          <w:noProof/>
          <w:color w:val="auto"/>
          <w:sz w:val="28"/>
          <w:szCs w:val="28"/>
          <w:lang w:val="fr-CA"/>
        </w:rPr>
        <w:t>informer le public de la disponibilité de formats accessibles et d’aides à la communication.</w:t>
      </w:r>
    </w:p>
    <w:p w:rsidR="00F46C7B" w:rsidRPr="00F46C7B" w:rsidRDefault="002E4398" w:rsidP="00F46C7B">
      <w:pPr>
        <w:pStyle w:val="Heading2"/>
        <w:ind w:left="709" w:hanging="709"/>
        <w:rPr>
          <w:lang w:val="fr-CA"/>
        </w:rPr>
      </w:pPr>
      <w:r>
        <w:rPr>
          <w:lang w:val="fr-CA"/>
        </w:rPr>
        <w:t xml:space="preserve">Documentation </w:t>
      </w:r>
      <w:r w:rsidR="00F46C7B" w:rsidRPr="00F46C7B">
        <w:rPr>
          <w:lang w:val="fr-CA"/>
        </w:rPr>
        <w:t>des mesures, politiques et pratiques</w:t>
      </w:r>
    </w:p>
    <w:p w:rsidR="00F46C7B" w:rsidRPr="009648C0" w:rsidRDefault="00F46C7B" w:rsidP="008B6758">
      <w:pPr>
        <w:rPr>
          <w:rFonts w:cs="Arial"/>
          <w:b w:val="0"/>
          <w:noProof/>
          <w:color w:val="auto"/>
          <w:sz w:val="28"/>
          <w:szCs w:val="28"/>
          <w:lang w:val="fr-CA"/>
        </w:rPr>
      </w:pPr>
      <w:r>
        <w:rPr>
          <w:rFonts w:eastAsia="Arial" w:cs="Arial"/>
          <w:b w:val="0"/>
          <w:noProof/>
          <w:color w:val="auto"/>
          <w:sz w:val="28"/>
          <w:szCs w:val="28"/>
          <w:lang w:val="fr-CA"/>
        </w:rPr>
        <w:t xml:space="preserve">Sous réserve de la section 4, le gouvernement du Manitoba, </w:t>
      </w:r>
      <w:r w:rsidR="00A402DF">
        <w:rPr>
          <w:rFonts w:eastAsia="Arial" w:cs="Arial"/>
          <w:b w:val="0"/>
          <w:noProof/>
          <w:color w:val="auto"/>
          <w:sz w:val="28"/>
          <w:szCs w:val="28"/>
          <w:lang w:val="fr-CA"/>
        </w:rPr>
        <w:t>les organismes</w:t>
      </w:r>
      <w:r>
        <w:rPr>
          <w:rFonts w:eastAsia="Arial" w:cs="Arial"/>
          <w:b w:val="0"/>
          <w:noProof/>
          <w:color w:val="auto"/>
          <w:sz w:val="28"/>
          <w:szCs w:val="28"/>
          <w:lang w:val="fr-CA"/>
        </w:rPr>
        <w:t xml:space="preserve"> du secteur public (à l’exception des petites municipalités) et les entreprises et </w:t>
      </w:r>
      <w:r w:rsidR="00A402DF">
        <w:rPr>
          <w:rFonts w:eastAsia="Arial" w:cs="Arial"/>
          <w:b w:val="0"/>
          <w:noProof/>
          <w:color w:val="auto"/>
          <w:sz w:val="28"/>
          <w:szCs w:val="28"/>
          <w:lang w:val="fr-CA"/>
        </w:rPr>
        <w:t>les organismes</w:t>
      </w:r>
      <w:r>
        <w:rPr>
          <w:rFonts w:eastAsia="Arial" w:cs="Arial"/>
          <w:b w:val="0"/>
          <w:noProof/>
          <w:color w:val="auto"/>
          <w:sz w:val="28"/>
          <w:szCs w:val="28"/>
          <w:lang w:val="fr-CA"/>
        </w:rPr>
        <w:t xml:space="preserve"> sans but lucratif de plus de 50 employés doivent</w:t>
      </w:r>
      <w:r w:rsidR="00892637">
        <w:rPr>
          <w:rFonts w:eastAsia="Arial" w:cs="Arial"/>
          <w:b w:val="0"/>
          <w:noProof/>
          <w:color w:val="auto"/>
          <w:sz w:val="28"/>
          <w:szCs w:val="28"/>
          <w:lang w:val="fr-CA"/>
        </w:rPr>
        <w:t> </w:t>
      </w:r>
      <w:r>
        <w:rPr>
          <w:rFonts w:eastAsia="Arial" w:cs="Arial"/>
          <w:b w:val="0"/>
          <w:noProof/>
          <w:color w:val="auto"/>
          <w:sz w:val="28"/>
          <w:szCs w:val="28"/>
          <w:lang w:val="fr-CA"/>
        </w:rPr>
        <w:t>:</w:t>
      </w:r>
    </w:p>
    <w:p w:rsidR="00F46C7B" w:rsidRPr="009648C0" w:rsidRDefault="002E4398" w:rsidP="00184C65">
      <w:pPr>
        <w:spacing w:after="0"/>
        <w:ind w:left="709" w:hanging="283"/>
        <w:rPr>
          <w:rFonts w:cs="Arial"/>
          <w:b w:val="0"/>
          <w:noProof/>
          <w:color w:val="auto"/>
          <w:sz w:val="28"/>
          <w:szCs w:val="28"/>
          <w:lang w:val="fr-CA"/>
        </w:rPr>
      </w:pPr>
      <w:r>
        <w:rPr>
          <w:rFonts w:eastAsia="Arial" w:cs="Arial"/>
          <w:b w:val="0"/>
          <w:noProof/>
          <w:color w:val="auto"/>
          <w:sz w:val="28"/>
          <w:szCs w:val="28"/>
          <w:lang w:val="fr-CA"/>
        </w:rPr>
        <w:t>a. documenter</w:t>
      </w:r>
      <w:r w:rsidR="00F46C7B">
        <w:rPr>
          <w:rFonts w:eastAsia="Arial" w:cs="Arial"/>
          <w:b w:val="0"/>
          <w:noProof/>
          <w:color w:val="auto"/>
          <w:sz w:val="28"/>
          <w:szCs w:val="28"/>
          <w:lang w:val="fr-CA"/>
        </w:rPr>
        <w:t xml:space="preserve"> leurs mesures, politiques et pratiques; </w:t>
      </w:r>
    </w:p>
    <w:p w:rsidR="00F46C7B" w:rsidRPr="009648C0" w:rsidRDefault="00F46C7B" w:rsidP="00184C65">
      <w:pPr>
        <w:spacing w:after="0"/>
        <w:ind w:left="709" w:hanging="283"/>
        <w:rPr>
          <w:rFonts w:cs="Arial"/>
          <w:b w:val="0"/>
          <w:noProof/>
          <w:color w:val="auto"/>
          <w:sz w:val="16"/>
          <w:szCs w:val="16"/>
          <w:lang w:val="fr-CA"/>
        </w:rPr>
      </w:pPr>
    </w:p>
    <w:p w:rsidR="00F46C7B" w:rsidRPr="009648C0" w:rsidRDefault="00F46C7B" w:rsidP="00184C65">
      <w:pPr>
        <w:spacing w:after="0" w:line="240" w:lineRule="auto"/>
        <w:ind w:left="709" w:hanging="283"/>
        <w:rPr>
          <w:rFonts w:cs="Arial"/>
          <w:b w:val="0"/>
          <w:noProof/>
          <w:color w:val="auto"/>
          <w:sz w:val="28"/>
          <w:szCs w:val="28"/>
          <w:lang w:val="fr-CA"/>
        </w:rPr>
      </w:pPr>
      <w:r>
        <w:rPr>
          <w:rFonts w:eastAsia="Arial" w:cs="Arial"/>
          <w:b w:val="0"/>
          <w:noProof/>
          <w:color w:val="auto"/>
          <w:sz w:val="28"/>
          <w:szCs w:val="28"/>
          <w:lang w:val="fr-CA"/>
        </w:rPr>
        <w:t>b. fournir une copie de</w:t>
      </w:r>
      <w:r w:rsidR="00184C65">
        <w:rPr>
          <w:rFonts w:eastAsia="Arial" w:cs="Arial"/>
          <w:b w:val="0"/>
          <w:noProof/>
          <w:color w:val="auto"/>
          <w:sz w:val="28"/>
          <w:szCs w:val="28"/>
          <w:lang w:val="fr-CA"/>
        </w:rPr>
        <w:t>s do</w:t>
      </w:r>
      <w:r w:rsidR="00892637">
        <w:rPr>
          <w:rFonts w:eastAsia="Arial" w:cs="Arial"/>
          <w:b w:val="0"/>
          <w:noProof/>
          <w:color w:val="auto"/>
          <w:sz w:val="28"/>
          <w:szCs w:val="28"/>
          <w:lang w:val="fr-CA"/>
        </w:rPr>
        <w:t>c</w:t>
      </w:r>
      <w:r w:rsidR="00184C65">
        <w:rPr>
          <w:rFonts w:eastAsia="Arial" w:cs="Arial"/>
          <w:b w:val="0"/>
          <w:noProof/>
          <w:color w:val="auto"/>
          <w:sz w:val="28"/>
          <w:szCs w:val="28"/>
          <w:lang w:val="fr-CA"/>
        </w:rPr>
        <w:t xml:space="preserve">uments consignés </w:t>
      </w:r>
      <w:r>
        <w:rPr>
          <w:rFonts w:eastAsia="Arial" w:cs="Arial"/>
          <w:b w:val="0"/>
          <w:noProof/>
          <w:color w:val="auto"/>
          <w:sz w:val="28"/>
          <w:szCs w:val="28"/>
          <w:lang w:val="fr-CA"/>
        </w:rPr>
        <w:t xml:space="preserve">sur demande; </w:t>
      </w:r>
      <w:r>
        <w:rPr>
          <w:rFonts w:eastAsia="Arial" w:cs="Arial"/>
          <w:b w:val="0"/>
          <w:noProof/>
          <w:color w:val="auto"/>
          <w:sz w:val="28"/>
          <w:szCs w:val="28"/>
          <w:lang w:val="fr-CA"/>
        </w:rPr>
        <w:br/>
      </w:r>
    </w:p>
    <w:p w:rsidR="00F46C7B" w:rsidRPr="009648C0" w:rsidRDefault="00184C65" w:rsidP="00184C65">
      <w:pPr>
        <w:spacing w:after="0" w:line="240" w:lineRule="auto"/>
        <w:ind w:left="709" w:hanging="283"/>
        <w:rPr>
          <w:rFonts w:cs="Arial"/>
          <w:b w:val="0"/>
          <w:noProof/>
          <w:color w:val="auto"/>
          <w:sz w:val="28"/>
          <w:szCs w:val="28"/>
          <w:lang w:val="fr-CA"/>
        </w:rPr>
      </w:pPr>
      <w:r>
        <w:rPr>
          <w:rFonts w:eastAsia="Arial" w:cs="Arial"/>
          <w:b w:val="0"/>
          <w:noProof/>
          <w:color w:val="auto"/>
          <w:sz w:val="28"/>
          <w:szCs w:val="28"/>
          <w:lang w:val="fr-CA"/>
        </w:rPr>
        <w:t>c. informer le pu</w:t>
      </w:r>
      <w:r w:rsidR="000714A1">
        <w:rPr>
          <w:rFonts w:eastAsia="Arial" w:cs="Arial"/>
          <w:b w:val="0"/>
          <w:noProof/>
          <w:color w:val="auto"/>
          <w:sz w:val="28"/>
          <w:szCs w:val="28"/>
          <w:lang w:val="fr-CA"/>
        </w:rPr>
        <w:t>blic que ces</w:t>
      </w:r>
      <w:r w:rsidR="002E4398">
        <w:rPr>
          <w:rFonts w:eastAsia="Arial" w:cs="Arial"/>
          <w:b w:val="0"/>
          <w:noProof/>
          <w:color w:val="auto"/>
          <w:sz w:val="28"/>
          <w:szCs w:val="28"/>
          <w:lang w:val="fr-CA"/>
        </w:rPr>
        <w:t xml:space="preserve"> documents</w:t>
      </w:r>
      <w:r>
        <w:rPr>
          <w:rFonts w:eastAsia="Arial" w:cs="Arial"/>
          <w:b w:val="0"/>
          <w:noProof/>
          <w:color w:val="auto"/>
          <w:sz w:val="28"/>
          <w:szCs w:val="28"/>
          <w:lang w:val="fr-CA"/>
        </w:rPr>
        <w:t xml:space="preserve"> sont</w:t>
      </w:r>
      <w:r w:rsidR="00F46C7B">
        <w:rPr>
          <w:rFonts w:eastAsia="Arial" w:cs="Arial"/>
          <w:b w:val="0"/>
          <w:noProof/>
          <w:color w:val="auto"/>
          <w:sz w:val="28"/>
          <w:szCs w:val="28"/>
          <w:lang w:val="fr-CA"/>
        </w:rPr>
        <w:t xml:space="preserve"> disponible</w:t>
      </w:r>
      <w:r>
        <w:rPr>
          <w:rFonts w:eastAsia="Arial" w:cs="Arial"/>
          <w:b w:val="0"/>
          <w:noProof/>
          <w:color w:val="auto"/>
          <w:sz w:val="28"/>
          <w:szCs w:val="28"/>
          <w:lang w:val="fr-CA"/>
        </w:rPr>
        <w:t>s</w:t>
      </w:r>
      <w:r w:rsidR="00F46C7B">
        <w:rPr>
          <w:rFonts w:eastAsia="Arial" w:cs="Arial"/>
          <w:b w:val="0"/>
          <w:noProof/>
          <w:color w:val="auto"/>
          <w:sz w:val="28"/>
          <w:szCs w:val="28"/>
          <w:lang w:val="fr-CA"/>
        </w:rPr>
        <w:t xml:space="preserve"> sur demande.</w:t>
      </w:r>
      <w:r w:rsidR="00F46C7B">
        <w:rPr>
          <w:rFonts w:eastAsia="Arial" w:cs="Arial"/>
          <w:b w:val="0"/>
          <w:noProof/>
          <w:color w:val="auto"/>
          <w:sz w:val="28"/>
          <w:szCs w:val="28"/>
          <w:lang w:val="fr-CA"/>
        </w:rPr>
        <w:br/>
      </w:r>
    </w:p>
    <w:p w:rsidR="00F46C7B" w:rsidRPr="00F46C7B" w:rsidRDefault="00F46C7B" w:rsidP="00F46C7B">
      <w:pPr>
        <w:pStyle w:val="Heading2"/>
        <w:ind w:left="709" w:hanging="709"/>
        <w:rPr>
          <w:lang w:val="fr-CA"/>
        </w:rPr>
      </w:pPr>
      <w:r w:rsidRPr="00F46C7B">
        <w:rPr>
          <w:lang w:val="fr-CA"/>
        </w:rPr>
        <w:t>Ressources et matériels didactiques et de formation</w:t>
      </w:r>
    </w:p>
    <w:p w:rsidR="00F46C7B" w:rsidRPr="00B64639" w:rsidRDefault="00A402DF" w:rsidP="008B6758">
      <w:pPr>
        <w:rPr>
          <w:rFonts w:cs="Arial"/>
          <w:b w:val="0"/>
          <w:noProof/>
          <w:color w:val="auto"/>
          <w:sz w:val="28"/>
          <w:szCs w:val="28"/>
          <w:lang w:val="fr-CA"/>
        </w:rPr>
      </w:pPr>
      <w:r>
        <w:rPr>
          <w:rFonts w:eastAsia="Arial" w:cs="Arial"/>
          <w:b w:val="0"/>
          <w:noProof/>
          <w:color w:val="auto"/>
          <w:sz w:val="28"/>
          <w:szCs w:val="28"/>
          <w:lang w:val="fr-CA"/>
        </w:rPr>
        <w:t>Les organismes</w:t>
      </w:r>
      <w:r w:rsidR="00F46C7B" w:rsidRPr="00B64639">
        <w:rPr>
          <w:rFonts w:eastAsia="Arial" w:cs="Arial"/>
          <w:b w:val="0"/>
          <w:noProof/>
          <w:color w:val="auto"/>
          <w:sz w:val="28"/>
          <w:szCs w:val="28"/>
          <w:lang w:val="fr-CA"/>
        </w:rPr>
        <w:t xml:space="preserve"> qui sont des commissions scolaires ou des établissements d’enseignement ou de formation doivent satisfaire </w:t>
      </w:r>
      <w:r w:rsidR="00F36F26">
        <w:rPr>
          <w:rFonts w:eastAsia="Arial" w:cs="Arial"/>
          <w:b w:val="0"/>
          <w:noProof/>
          <w:color w:val="auto"/>
          <w:sz w:val="28"/>
          <w:szCs w:val="28"/>
          <w:lang w:val="fr-CA"/>
        </w:rPr>
        <w:t xml:space="preserve">à </w:t>
      </w:r>
      <w:r w:rsidR="00F46C7B" w:rsidRPr="00B64639">
        <w:rPr>
          <w:rFonts w:eastAsia="Arial" w:cs="Arial"/>
          <w:b w:val="0"/>
          <w:noProof/>
          <w:color w:val="auto"/>
          <w:sz w:val="28"/>
          <w:szCs w:val="28"/>
          <w:lang w:val="fr-CA"/>
        </w:rPr>
        <w:t xml:space="preserve">des exigences supplémentaires pour répondre aux besoins d’accessibilité de leurs </w:t>
      </w:r>
      <w:r w:rsidR="00F46C7B">
        <w:rPr>
          <w:rFonts w:eastAsia="Arial" w:cs="Arial"/>
          <w:b w:val="0"/>
          <w:noProof/>
          <w:color w:val="auto"/>
          <w:sz w:val="28"/>
          <w:szCs w:val="28"/>
          <w:lang w:val="fr-CA"/>
        </w:rPr>
        <w:t>élèves</w:t>
      </w:r>
      <w:r w:rsidR="00F46C7B" w:rsidRPr="00B64639">
        <w:rPr>
          <w:rFonts w:eastAsia="Arial" w:cs="Arial"/>
          <w:b w:val="0"/>
          <w:noProof/>
          <w:color w:val="auto"/>
          <w:sz w:val="28"/>
          <w:szCs w:val="28"/>
          <w:lang w:val="fr-CA"/>
        </w:rPr>
        <w:t>.</w:t>
      </w:r>
    </w:p>
    <w:p w:rsidR="00F46C7B" w:rsidRPr="00B64639" w:rsidRDefault="00F46C7B" w:rsidP="008B6758">
      <w:pPr>
        <w:pStyle w:val="ListParagraph"/>
        <w:numPr>
          <w:ilvl w:val="1"/>
          <w:numId w:val="17"/>
        </w:numPr>
        <w:rPr>
          <w:rFonts w:cs="Arial"/>
          <w:b w:val="0"/>
          <w:noProof/>
          <w:color w:val="auto"/>
          <w:sz w:val="28"/>
          <w:szCs w:val="28"/>
          <w:lang w:val="fr-CA"/>
        </w:rPr>
      </w:pPr>
      <w:r w:rsidRPr="003B5899">
        <w:rPr>
          <w:rFonts w:eastAsia="Arial" w:cs="Arial"/>
          <w:b w:val="0"/>
          <w:noProof/>
          <w:color w:val="auto"/>
          <w:sz w:val="28"/>
          <w:szCs w:val="28"/>
          <w:lang w:val="fr-CA"/>
        </w:rPr>
        <w:lastRenderedPageBreak/>
        <w:t>Dans les paragraphes suivants, un établissement d’enseignement ou de formation est considéré comme</w:t>
      </w:r>
      <w:r w:rsidRPr="00B64639">
        <w:rPr>
          <w:rFonts w:eastAsia="Arial" w:cs="Arial"/>
          <w:b w:val="0"/>
          <w:noProof/>
          <w:color w:val="auto"/>
          <w:sz w:val="28"/>
          <w:szCs w:val="28"/>
          <w:lang w:val="fr-CA"/>
        </w:rPr>
        <w:t xml:space="preserve"> </w:t>
      </w:r>
      <w:r w:rsidR="00A402DF">
        <w:rPr>
          <w:rFonts w:eastAsia="Arial" w:cs="Arial"/>
          <w:b w:val="0"/>
          <w:noProof/>
          <w:color w:val="auto"/>
          <w:sz w:val="28"/>
          <w:szCs w:val="28"/>
          <w:lang w:val="fr-CA"/>
        </w:rPr>
        <w:t>un organisme assujetti</w:t>
      </w:r>
      <w:r w:rsidRPr="00B64639">
        <w:rPr>
          <w:rFonts w:eastAsia="Arial" w:cs="Arial"/>
          <w:b w:val="0"/>
          <w:noProof/>
          <w:color w:val="auto"/>
          <w:sz w:val="28"/>
          <w:szCs w:val="28"/>
          <w:lang w:val="fr-CA"/>
        </w:rPr>
        <w:t xml:space="preserve"> s’il entre dans l’une des catégories suivantes</w:t>
      </w:r>
      <w:r w:rsidR="00892637">
        <w:rPr>
          <w:rFonts w:eastAsia="Arial" w:cs="Arial"/>
          <w:b w:val="0"/>
          <w:noProof/>
          <w:color w:val="auto"/>
          <w:sz w:val="28"/>
          <w:szCs w:val="28"/>
          <w:lang w:val="fr-CA"/>
        </w:rPr>
        <w:t> </w:t>
      </w:r>
      <w:r w:rsidRPr="00B64639">
        <w:rPr>
          <w:rFonts w:eastAsia="Arial" w:cs="Arial"/>
          <w:b w:val="0"/>
          <w:noProof/>
          <w:color w:val="auto"/>
          <w:sz w:val="28"/>
          <w:szCs w:val="28"/>
          <w:lang w:val="fr-CA"/>
        </w:rPr>
        <w:t>:</w:t>
      </w:r>
    </w:p>
    <w:p w:rsidR="00F46C7B" w:rsidRPr="00B64639" w:rsidRDefault="00F46C7B" w:rsidP="008B6758">
      <w:pPr>
        <w:pStyle w:val="ListParagraph"/>
        <w:numPr>
          <w:ilvl w:val="0"/>
          <w:numId w:val="32"/>
        </w:numPr>
        <w:spacing w:after="0" w:line="240" w:lineRule="auto"/>
        <w:ind w:left="1134" w:hanging="425"/>
        <w:rPr>
          <w:rFonts w:cs="Arial"/>
          <w:b w:val="0"/>
          <w:noProof/>
          <w:color w:val="auto"/>
          <w:sz w:val="28"/>
          <w:szCs w:val="28"/>
          <w:lang w:val="fr-CA"/>
        </w:rPr>
      </w:pPr>
      <w:r w:rsidRPr="00B64639">
        <w:rPr>
          <w:rFonts w:eastAsia="Arial" w:cs="Arial"/>
          <w:b w:val="0"/>
          <w:noProof/>
          <w:color w:val="auto"/>
          <w:sz w:val="28"/>
          <w:szCs w:val="28"/>
          <w:lang w:val="fr-CA"/>
        </w:rPr>
        <w:t>une division scolaire ou un district scolaire établi en vertu de la Loi sur les écoles publiques;</w:t>
      </w:r>
    </w:p>
    <w:p w:rsidR="00F46C7B" w:rsidRPr="00B64639" w:rsidRDefault="00F46C7B" w:rsidP="008B6758">
      <w:pPr>
        <w:spacing w:after="0" w:line="240" w:lineRule="auto"/>
        <w:ind w:left="1134" w:hanging="425"/>
        <w:rPr>
          <w:rFonts w:cs="Arial"/>
          <w:b w:val="0"/>
          <w:noProof/>
          <w:color w:val="auto"/>
          <w:sz w:val="28"/>
          <w:szCs w:val="28"/>
          <w:lang w:val="fr-CA"/>
        </w:rPr>
      </w:pPr>
    </w:p>
    <w:p w:rsidR="00F46C7B" w:rsidRPr="00B64639" w:rsidRDefault="00F46C7B" w:rsidP="008B6758">
      <w:pPr>
        <w:pStyle w:val="ListParagraph"/>
        <w:numPr>
          <w:ilvl w:val="0"/>
          <w:numId w:val="32"/>
        </w:numPr>
        <w:spacing w:after="0" w:line="240" w:lineRule="auto"/>
        <w:ind w:left="1134" w:hanging="425"/>
        <w:rPr>
          <w:rFonts w:cs="Arial"/>
          <w:b w:val="0"/>
          <w:noProof/>
          <w:color w:val="auto"/>
          <w:sz w:val="28"/>
          <w:szCs w:val="28"/>
          <w:lang w:val="fr-CA"/>
        </w:rPr>
      </w:pPr>
      <w:r w:rsidRPr="00B64639">
        <w:rPr>
          <w:rFonts w:eastAsia="Arial" w:cs="Arial"/>
          <w:b w:val="0"/>
          <w:noProof/>
          <w:color w:val="auto"/>
          <w:sz w:val="28"/>
          <w:szCs w:val="28"/>
          <w:lang w:val="fr-CA"/>
        </w:rPr>
        <w:t>une école privée au sens de l’article</w:t>
      </w:r>
      <w:r>
        <w:rPr>
          <w:rFonts w:eastAsia="Arial" w:cs="Arial"/>
          <w:b w:val="0"/>
          <w:noProof/>
          <w:color w:val="auto"/>
          <w:sz w:val="28"/>
          <w:szCs w:val="28"/>
          <w:lang w:val="fr-CA"/>
        </w:rPr>
        <w:t> </w:t>
      </w:r>
      <w:r w:rsidRPr="00B64639">
        <w:rPr>
          <w:rFonts w:eastAsia="Arial" w:cs="Arial"/>
          <w:b w:val="0"/>
          <w:noProof/>
          <w:color w:val="auto"/>
          <w:sz w:val="28"/>
          <w:szCs w:val="28"/>
          <w:lang w:val="fr-CA"/>
        </w:rPr>
        <w:t>1 de la Loi sur l’administration scolaire;</w:t>
      </w:r>
    </w:p>
    <w:p w:rsidR="00F46C7B" w:rsidRPr="00B64639" w:rsidRDefault="00F46C7B" w:rsidP="008B6758">
      <w:pPr>
        <w:pStyle w:val="ListParagraph"/>
        <w:ind w:left="1134" w:hanging="425"/>
        <w:rPr>
          <w:rFonts w:cs="Arial"/>
          <w:b w:val="0"/>
          <w:noProof/>
          <w:color w:val="auto"/>
          <w:sz w:val="28"/>
          <w:szCs w:val="28"/>
          <w:lang w:val="fr-CA"/>
        </w:rPr>
      </w:pPr>
    </w:p>
    <w:p w:rsidR="00F46C7B" w:rsidRPr="00B64639" w:rsidRDefault="00F46C7B" w:rsidP="008B6758">
      <w:pPr>
        <w:pStyle w:val="ListParagraph"/>
        <w:numPr>
          <w:ilvl w:val="0"/>
          <w:numId w:val="32"/>
        </w:numPr>
        <w:spacing w:after="0" w:line="240" w:lineRule="auto"/>
        <w:ind w:left="1134" w:hanging="425"/>
        <w:rPr>
          <w:rFonts w:cs="Arial"/>
          <w:b w:val="0"/>
          <w:noProof/>
          <w:color w:val="auto"/>
          <w:sz w:val="28"/>
          <w:szCs w:val="28"/>
          <w:lang w:val="fr-CA"/>
        </w:rPr>
      </w:pPr>
      <w:r w:rsidRPr="00B64639">
        <w:rPr>
          <w:rFonts w:eastAsia="Arial" w:cs="Arial"/>
          <w:b w:val="0"/>
          <w:noProof/>
          <w:color w:val="auto"/>
          <w:sz w:val="28"/>
          <w:szCs w:val="28"/>
          <w:lang w:val="fr-CA"/>
        </w:rPr>
        <w:t>un établissement d’enseignement au sens de l’article</w:t>
      </w:r>
      <w:r>
        <w:rPr>
          <w:rFonts w:eastAsia="Arial" w:cs="Arial"/>
          <w:b w:val="0"/>
          <w:noProof/>
          <w:color w:val="auto"/>
          <w:sz w:val="28"/>
          <w:szCs w:val="28"/>
          <w:lang w:val="fr-CA"/>
        </w:rPr>
        <w:t> </w:t>
      </w:r>
      <w:r w:rsidRPr="00B64639">
        <w:rPr>
          <w:rFonts w:eastAsia="Arial" w:cs="Arial"/>
          <w:b w:val="0"/>
          <w:noProof/>
          <w:color w:val="auto"/>
          <w:sz w:val="28"/>
          <w:szCs w:val="28"/>
          <w:lang w:val="fr-CA"/>
        </w:rPr>
        <w:t>1 de la Loi sur l’administration de l’enseignement postsecondaire;</w:t>
      </w:r>
    </w:p>
    <w:p w:rsidR="00F46C7B" w:rsidRPr="00B64639" w:rsidRDefault="00F46C7B" w:rsidP="008B6758">
      <w:pPr>
        <w:pStyle w:val="ListParagraph"/>
        <w:ind w:left="1134" w:hanging="425"/>
        <w:rPr>
          <w:rFonts w:cs="Arial"/>
          <w:b w:val="0"/>
          <w:noProof/>
          <w:color w:val="auto"/>
          <w:sz w:val="28"/>
          <w:szCs w:val="28"/>
          <w:lang w:val="fr-CA"/>
        </w:rPr>
      </w:pPr>
    </w:p>
    <w:p w:rsidR="00F46C7B" w:rsidRPr="00B64639" w:rsidRDefault="00F46C7B" w:rsidP="008B6758">
      <w:pPr>
        <w:pStyle w:val="ListParagraph"/>
        <w:numPr>
          <w:ilvl w:val="0"/>
          <w:numId w:val="32"/>
        </w:numPr>
        <w:spacing w:after="0" w:line="240" w:lineRule="auto"/>
        <w:ind w:left="1134" w:hanging="425"/>
        <w:rPr>
          <w:rFonts w:cs="Arial"/>
          <w:b w:val="0"/>
          <w:noProof/>
          <w:color w:val="auto"/>
          <w:sz w:val="28"/>
          <w:szCs w:val="28"/>
          <w:lang w:val="fr-CA"/>
        </w:rPr>
      </w:pPr>
      <w:r w:rsidRPr="00B64639">
        <w:rPr>
          <w:rFonts w:eastAsia="Arial" w:cs="Arial"/>
          <w:b w:val="0"/>
          <w:noProof/>
          <w:color w:val="auto"/>
          <w:sz w:val="28"/>
          <w:szCs w:val="28"/>
          <w:lang w:val="fr-CA"/>
        </w:rPr>
        <w:t xml:space="preserve">un établissement d’enseignement professionnel </w:t>
      </w:r>
      <w:r w:rsidR="00F36F26">
        <w:rPr>
          <w:rFonts w:eastAsia="Arial" w:cs="Arial"/>
          <w:b w:val="0"/>
          <w:noProof/>
          <w:color w:val="auto"/>
          <w:sz w:val="28"/>
          <w:szCs w:val="28"/>
          <w:lang w:val="fr-CA"/>
        </w:rPr>
        <w:t>privé a</w:t>
      </w:r>
      <w:r w:rsidRPr="00B64639">
        <w:rPr>
          <w:rFonts w:eastAsia="Arial" w:cs="Arial"/>
          <w:b w:val="0"/>
          <w:noProof/>
          <w:color w:val="auto"/>
          <w:sz w:val="28"/>
          <w:szCs w:val="28"/>
          <w:lang w:val="fr-CA"/>
        </w:rPr>
        <w:t>u sens de la Loi sur les établissements d’enseignement professionnel privés.</w:t>
      </w:r>
    </w:p>
    <w:p w:rsidR="00F46C7B" w:rsidRPr="009648C0" w:rsidRDefault="00F46C7B" w:rsidP="008B6758">
      <w:pPr>
        <w:spacing w:after="0"/>
        <w:ind w:left="851" w:hanging="284"/>
        <w:rPr>
          <w:rFonts w:cs="Arial"/>
          <w:b w:val="0"/>
          <w:noProof/>
          <w:color w:val="auto"/>
          <w:sz w:val="28"/>
          <w:szCs w:val="28"/>
          <w:lang w:val="fr-CA"/>
        </w:rPr>
      </w:pPr>
    </w:p>
    <w:p w:rsidR="00F46C7B" w:rsidRPr="009648C0" w:rsidRDefault="00F46C7B" w:rsidP="008B6758">
      <w:pPr>
        <w:pBdr>
          <w:top w:val="single" w:sz="4" w:space="0" w:color="auto"/>
          <w:left w:val="single" w:sz="4" w:space="4" w:color="auto"/>
          <w:bottom w:val="single" w:sz="4" w:space="1" w:color="auto"/>
          <w:right w:val="single" w:sz="4" w:space="4" w:color="auto"/>
        </w:pBdr>
        <w:ind w:left="142" w:right="-23"/>
        <w:rPr>
          <w:rFonts w:cs="Arial"/>
          <w:b w:val="0"/>
          <w:noProof/>
          <w:color w:val="auto"/>
          <w:sz w:val="28"/>
          <w:szCs w:val="28"/>
          <w:lang w:val="fr-CA"/>
        </w:rPr>
      </w:pPr>
      <w:r>
        <w:rPr>
          <w:rFonts w:eastAsia="Arial" w:cs="Arial"/>
          <w:bCs/>
          <w:noProof/>
          <w:color w:val="auto"/>
          <w:sz w:val="28"/>
          <w:szCs w:val="28"/>
          <w:lang w:val="fr-CA"/>
        </w:rPr>
        <w:t>Question</w:t>
      </w:r>
      <w:r w:rsidR="00892637">
        <w:rPr>
          <w:rFonts w:eastAsia="Arial" w:cs="Arial"/>
          <w:bCs/>
          <w:noProof/>
          <w:color w:val="auto"/>
          <w:sz w:val="28"/>
          <w:szCs w:val="28"/>
          <w:lang w:val="fr-CA"/>
        </w:rPr>
        <w:t> </w:t>
      </w:r>
      <w:r>
        <w:rPr>
          <w:rFonts w:eastAsia="Arial" w:cs="Arial"/>
          <w:bCs/>
          <w:noProof/>
          <w:color w:val="auto"/>
          <w:sz w:val="28"/>
          <w:szCs w:val="28"/>
          <w:lang w:val="fr-CA"/>
        </w:rPr>
        <w:t>:</w:t>
      </w:r>
      <w:r>
        <w:rPr>
          <w:rFonts w:eastAsia="Arial" w:cs="Arial"/>
          <w:b w:val="0"/>
          <w:noProof/>
          <w:color w:val="auto"/>
          <w:sz w:val="28"/>
          <w:szCs w:val="28"/>
          <w:lang w:val="fr-CA"/>
        </w:rPr>
        <w:t xml:space="preserve"> La formation offerte par </w:t>
      </w:r>
      <w:r w:rsidR="00A402DF">
        <w:rPr>
          <w:rFonts w:eastAsia="Arial" w:cs="Arial"/>
          <w:b w:val="0"/>
          <w:noProof/>
          <w:color w:val="auto"/>
          <w:sz w:val="28"/>
          <w:szCs w:val="28"/>
          <w:lang w:val="fr-CA"/>
        </w:rPr>
        <w:t>les organismes</w:t>
      </w:r>
      <w:r>
        <w:rPr>
          <w:rFonts w:eastAsia="Arial" w:cs="Arial"/>
          <w:b w:val="0"/>
          <w:noProof/>
          <w:color w:val="auto"/>
          <w:sz w:val="28"/>
          <w:szCs w:val="28"/>
          <w:lang w:val="fr-CA"/>
        </w:rPr>
        <w:t xml:space="preserve"> communautaires et sans but lucratif devrait-elle être exemptée de l’application </w:t>
      </w:r>
      <w:r w:rsidRPr="003B5899">
        <w:rPr>
          <w:rFonts w:eastAsia="Arial" w:cs="Arial"/>
          <w:b w:val="0"/>
          <w:noProof/>
          <w:color w:val="auto"/>
          <w:sz w:val="28"/>
          <w:szCs w:val="28"/>
          <w:lang w:val="fr-CA"/>
        </w:rPr>
        <w:t>des sections 10</w:t>
      </w:r>
      <w:r>
        <w:rPr>
          <w:rFonts w:eastAsia="Arial" w:cs="Arial"/>
          <w:b w:val="0"/>
          <w:noProof/>
          <w:color w:val="auto"/>
          <w:sz w:val="28"/>
          <w:szCs w:val="28"/>
          <w:lang w:val="fr-CA"/>
        </w:rPr>
        <w:t xml:space="preserve"> et 11? Par </w:t>
      </w:r>
      <w:r w:rsidR="00F36F26">
        <w:rPr>
          <w:rFonts w:eastAsia="Arial" w:cs="Arial"/>
          <w:b w:val="0"/>
          <w:noProof/>
          <w:color w:val="auto"/>
          <w:sz w:val="28"/>
          <w:szCs w:val="28"/>
          <w:lang w:val="fr-CA"/>
        </w:rPr>
        <w:t xml:space="preserve">exemple, la formation </w:t>
      </w:r>
      <w:r w:rsidR="002E4398">
        <w:rPr>
          <w:rFonts w:eastAsia="Arial" w:cs="Arial"/>
          <w:b w:val="0"/>
          <w:noProof/>
          <w:color w:val="auto"/>
          <w:sz w:val="28"/>
          <w:szCs w:val="28"/>
          <w:lang w:val="fr-CA"/>
        </w:rPr>
        <w:t xml:space="preserve">offerte </w:t>
      </w:r>
      <w:r w:rsidR="00F36F26">
        <w:rPr>
          <w:rFonts w:eastAsia="Arial" w:cs="Arial"/>
          <w:b w:val="0"/>
          <w:noProof/>
          <w:color w:val="auto"/>
          <w:sz w:val="28"/>
          <w:szCs w:val="28"/>
          <w:lang w:val="fr-CA"/>
        </w:rPr>
        <w:t>dans les domaines de la l</w:t>
      </w:r>
      <w:r>
        <w:rPr>
          <w:rFonts w:eastAsia="Arial" w:cs="Arial"/>
          <w:b w:val="0"/>
          <w:noProof/>
          <w:color w:val="auto"/>
          <w:sz w:val="28"/>
          <w:szCs w:val="28"/>
          <w:lang w:val="fr-CA"/>
        </w:rPr>
        <w:t xml:space="preserve">ittéracie, </w:t>
      </w:r>
      <w:r w:rsidR="00F36F26">
        <w:rPr>
          <w:rFonts w:eastAsia="Arial" w:cs="Arial"/>
          <w:b w:val="0"/>
          <w:noProof/>
          <w:color w:val="auto"/>
          <w:sz w:val="28"/>
          <w:szCs w:val="28"/>
          <w:lang w:val="fr-CA"/>
        </w:rPr>
        <w:t xml:space="preserve">de la </w:t>
      </w:r>
      <w:r>
        <w:rPr>
          <w:rFonts w:eastAsia="Arial" w:cs="Arial"/>
          <w:b w:val="0"/>
          <w:noProof/>
          <w:color w:val="auto"/>
          <w:sz w:val="28"/>
          <w:szCs w:val="28"/>
          <w:lang w:val="fr-CA"/>
        </w:rPr>
        <w:t xml:space="preserve">gestion financière ou </w:t>
      </w:r>
      <w:r w:rsidR="00F36F26">
        <w:rPr>
          <w:rFonts w:eastAsia="Arial" w:cs="Arial"/>
          <w:b w:val="0"/>
          <w:noProof/>
          <w:color w:val="auto"/>
          <w:sz w:val="28"/>
          <w:szCs w:val="28"/>
          <w:lang w:val="fr-CA"/>
        </w:rPr>
        <w:t>de la parentalité.</w:t>
      </w:r>
    </w:p>
    <w:p w:rsidR="00F46C7B" w:rsidRPr="009648C0" w:rsidRDefault="00A402DF" w:rsidP="008B6758">
      <w:pPr>
        <w:pStyle w:val="ListParagraph"/>
        <w:numPr>
          <w:ilvl w:val="1"/>
          <w:numId w:val="17"/>
        </w:numPr>
        <w:rPr>
          <w:rFonts w:cs="Arial"/>
          <w:b w:val="0"/>
          <w:noProof/>
          <w:color w:val="auto"/>
          <w:sz w:val="28"/>
          <w:szCs w:val="28"/>
          <w:lang w:val="fr-CA"/>
        </w:rPr>
      </w:pPr>
      <w:r>
        <w:rPr>
          <w:rFonts w:eastAsia="Arial" w:cs="Arial"/>
          <w:b w:val="0"/>
          <w:noProof/>
          <w:color w:val="auto"/>
          <w:sz w:val="28"/>
          <w:szCs w:val="28"/>
          <w:lang w:val="fr-CA"/>
        </w:rPr>
        <w:t>Les organismes</w:t>
      </w:r>
      <w:r w:rsidR="00F46C7B">
        <w:rPr>
          <w:rFonts w:eastAsia="Arial" w:cs="Arial"/>
          <w:b w:val="0"/>
          <w:noProof/>
          <w:color w:val="auto"/>
          <w:sz w:val="28"/>
          <w:szCs w:val="28"/>
          <w:lang w:val="fr-CA"/>
        </w:rPr>
        <w:t xml:space="preserve"> qui sont des commissions scolaires ou des établissements d’enseignement ou de formation doiv</w:t>
      </w:r>
      <w:r w:rsidR="00F36F26">
        <w:rPr>
          <w:rFonts w:eastAsia="Arial" w:cs="Arial"/>
          <w:b w:val="0"/>
          <w:noProof/>
          <w:color w:val="auto"/>
          <w:sz w:val="28"/>
          <w:szCs w:val="28"/>
          <w:lang w:val="fr-CA"/>
        </w:rPr>
        <w:t>ent fournir des ressources ou</w:t>
      </w:r>
      <w:r w:rsidR="00F46C7B">
        <w:rPr>
          <w:rFonts w:eastAsia="Arial" w:cs="Arial"/>
          <w:b w:val="0"/>
          <w:noProof/>
          <w:color w:val="auto"/>
          <w:sz w:val="28"/>
          <w:szCs w:val="28"/>
          <w:lang w:val="fr-CA"/>
        </w:rPr>
        <w:t xml:space="preserve"> </w:t>
      </w:r>
      <w:r w:rsidR="002E4398">
        <w:rPr>
          <w:rFonts w:eastAsia="Arial" w:cs="Arial"/>
          <w:b w:val="0"/>
          <w:noProof/>
          <w:color w:val="auto"/>
          <w:sz w:val="28"/>
          <w:szCs w:val="28"/>
          <w:lang w:val="fr-CA"/>
        </w:rPr>
        <w:t xml:space="preserve">des documents </w:t>
      </w:r>
      <w:r w:rsidR="00F46C7B">
        <w:rPr>
          <w:rFonts w:eastAsia="Arial" w:cs="Arial"/>
          <w:b w:val="0"/>
          <w:noProof/>
          <w:color w:val="auto"/>
          <w:sz w:val="28"/>
          <w:szCs w:val="28"/>
          <w:lang w:val="fr-CA"/>
        </w:rPr>
        <w:t>didactiques ou de formation dans un format qui tient compte des besoins en matière d’accessibilité des élèves</w:t>
      </w:r>
      <w:r w:rsidR="00892637">
        <w:rPr>
          <w:rFonts w:eastAsia="Arial" w:cs="Arial"/>
          <w:b w:val="0"/>
          <w:noProof/>
          <w:color w:val="auto"/>
          <w:sz w:val="28"/>
          <w:szCs w:val="28"/>
          <w:lang w:val="fr-CA"/>
        </w:rPr>
        <w:t> </w:t>
      </w:r>
      <w:r w:rsidR="00F46C7B">
        <w:rPr>
          <w:rFonts w:eastAsia="Arial" w:cs="Arial"/>
          <w:b w:val="0"/>
          <w:noProof/>
          <w:color w:val="auto"/>
          <w:sz w:val="28"/>
          <w:szCs w:val="28"/>
          <w:lang w:val="fr-CA"/>
        </w:rPr>
        <w:t xml:space="preserve">: </w:t>
      </w:r>
    </w:p>
    <w:p w:rsidR="00F46C7B" w:rsidRPr="009648C0" w:rsidRDefault="003E4F49" w:rsidP="008B6758">
      <w:pPr>
        <w:pStyle w:val="ListParagraph"/>
        <w:numPr>
          <w:ilvl w:val="0"/>
          <w:numId w:val="21"/>
        </w:numPr>
        <w:spacing w:before="240"/>
        <w:contextualSpacing w:val="0"/>
        <w:rPr>
          <w:rFonts w:cs="Arial"/>
          <w:b w:val="0"/>
          <w:noProof/>
          <w:color w:val="auto"/>
          <w:sz w:val="28"/>
          <w:szCs w:val="28"/>
          <w:lang w:val="fr-CA"/>
        </w:rPr>
      </w:pPr>
      <w:r>
        <w:rPr>
          <w:rFonts w:eastAsia="Arial" w:cs="Arial"/>
          <w:b w:val="0"/>
          <w:noProof/>
          <w:color w:val="auto"/>
          <w:sz w:val="28"/>
          <w:szCs w:val="28"/>
          <w:lang w:val="fr-CA"/>
        </w:rPr>
        <w:t>en faisant l’acquisition de ressources ou de</w:t>
      </w:r>
      <w:r w:rsidR="00F46C7B">
        <w:rPr>
          <w:rFonts w:eastAsia="Arial" w:cs="Arial"/>
          <w:b w:val="0"/>
          <w:noProof/>
          <w:color w:val="auto"/>
          <w:sz w:val="28"/>
          <w:szCs w:val="28"/>
          <w:lang w:val="fr-CA"/>
        </w:rPr>
        <w:t xml:space="preserve"> </w:t>
      </w:r>
      <w:r w:rsidR="002E4398">
        <w:rPr>
          <w:rFonts w:eastAsia="Arial" w:cs="Arial"/>
          <w:b w:val="0"/>
          <w:noProof/>
          <w:color w:val="auto"/>
          <w:sz w:val="28"/>
          <w:szCs w:val="28"/>
          <w:lang w:val="fr-CA"/>
        </w:rPr>
        <w:t xml:space="preserve">documents </w:t>
      </w:r>
      <w:r w:rsidR="00F46C7B">
        <w:rPr>
          <w:rFonts w:eastAsia="Arial" w:cs="Arial"/>
          <w:b w:val="0"/>
          <w:noProof/>
          <w:color w:val="auto"/>
          <w:sz w:val="28"/>
          <w:szCs w:val="28"/>
          <w:lang w:val="fr-CA"/>
        </w:rPr>
        <w:t xml:space="preserve">dans un format électronique accessible ou prêt à être converti; </w:t>
      </w:r>
    </w:p>
    <w:p w:rsidR="00F46C7B" w:rsidRPr="009648C0" w:rsidRDefault="003E4F49" w:rsidP="008B6758">
      <w:pPr>
        <w:pStyle w:val="ListParagraph"/>
        <w:numPr>
          <w:ilvl w:val="0"/>
          <w:numId w:val="21"/>
        </w:numPr>
        <w:spacing w:before="240"/>
        <w:ind w:left="1077" w:hanging="357"/>
        <w:contextualSpacing w:val="0"/>
        <w:rPr>
          <w:rFonts w:cs="Arial"/>
          <w:b w:val="0"/>
          <w:noProof/>
          <w:color w:val="auto"/>
          <w:sz w:val="28"/>
          <w:szCs w:val="28"/>
          <w:lang w:val="fr-CA"/>
        </w:rPr>
      </w:pPr>
      <w:r>
        <w:rPr>
          <w:rFonts w:eastAsia="Arial" w:cs="Arial"/>
          <w:b w:val="0"/>
          <w:noProof/>
          <w:color w:val="auto"/>
          <w:sz w:val="28"/>
          <w:szCs w:val="28"/>
          <w:lang w:val="fr-CA"/>
        </w:rPr>
        <w:t xml:space="preserve">en fournissant une ressource comparable </w:t>
      </w:r>
      <w:r w:rsidR="00F46C7B">
        <w:rPr>
          <w:rFonts w:eastAsia="Arial" w:cs="Arial"/>
          <w:b w:val="0"/>
          <w:noProof/>
          <w:color w:val="auto"/>
          <w:sz w:val="28"/>
          <w:szCs w:val="28"/>
          <w:lang w:val="fr-CA"/>
        </w:rPr>
        <w:t xml:space="preserve">dans un format électronique accessible ou prêt à être </w:t>
      </w:r>
      <w:r w:rsidR="002E4398">
        <w:rPr>
          <w:rFonts w:eastAsia="Arial" w:cs="Arial"/>
          <w:b w:val="0"/>
          <w:noProof/>
          <w:color w:val="auto"/>
          <w:sz w:val="28"/>
          <w:szCs w:val="28"/>
          <w:lang w:val="fr-CA"/>
        </w:rPr>
        <w:t xml:space="preserve">converti si ces ressources ou documents </w:t>
      </w:r>
      <w:r w:rsidR="00F46C7B">
        <w:rPr>
          <w:rFonts w:eastAsia="Arial" w:cs="Arial"/>
          <w:b w:val="0"/>
          <w:noProof/>
          <w:color w:val="auto"/>
          <w:sz w:val="28"/>
          <w:szCs w:val="28"/>
          <w:lang w:val="fr-CA"/>
        </w:rPr>
        <w:t>ne peuvent être obtenus, par achat ou autrement, ou convertis dans un format accessible.</w:t>
      </w:r>
    </w:p>
    <w:p w:rsidR="00F46C7B" w:rsidRPr="00385071" w:rsidRDefault="00F46C7B" w:rsidP="008B6758">
      <w:pPr>
        <w:pStyle w:val="ListParagraph"/>
        <w:numPr>
          <w:ilvl w:val="1"/>
          <w:numId w:val="17"/>
        </w:numPr>
        <w:contextualSpacing w:val="0"/>
        <w:rPr>
          <w:rFonts w:cs="Arial"/>
          <w:b w:val="0"/>
          <w:noProof/>
          <w:color w:val="auto"/>
          <w:sz w:val="28"/>
          <w:szCs w:val="28"/>
          <w:lang w:val="fr-CA"/>
        </w:rPr>
      </w:pPr>
      <w:r>
        <w:rPr>
          <w:rFonts w:eastAsia="Arial" w:cs="Arial"/>
          <w:b w:val="0"/>
          <w:noProof/>
          <w:color w:val="auto"/>
          <w:sz w:val="28"/>
          <w:szCs w:val="28"/>
          <w:lang w:val="fr-CA"/>
        </w:rPr>
        <w:t xml:space="preserve">Les </w:t>
      </w:r>
      <w:r w:rsidRPr="00385071">
        <w:rPr>
          <w:rFonts w:eastAsia="Arial" w:cs="Arial"/>
          <w:b w:val="0"/>
          <w:noProof/>
          <w:color w:val="auto"/>
          <w:sz w:val="28"/>
          <w:szCs w:val="28"/>
          <w:lang w:val="fr-CA"/>
        </w:rPr>
        <w:t>établissements d’enseignement et de formation doivent fournir des dossiers scolaires et des renseignements relatifs aux exigences, à la disponibilité et au contenu des programmes</w:t>
      </w:r>
      <w:r>
        <w:rPr>
          <w:rFonts w:eastAsia="Arial" w:cs="Arial"/>
          <w:b w:val="0"/>
          <w:noProof/>
          <w:color w:val="auto"/>
          <w:sz w:val="28"/>
          <w:szCs w:val="28"/>
          <w:lang w:val="fr-CA"/>
        </w:rPr>
        <w:t xml:space="preserve"> dans un format accessible.</w:t>
      </w:r>
    </w:p>
    <w:p w:rsidR="00F46C7B" w:rsidRPr="009648C0" w:rsidRDefault="00F46C7B" w:rsidP="008B6758">
      <w:pPr>
        <w:pStyle w:val="ListParagraph"/>
        <w:numPr>
          <w:ilvl w:val="1"/>
          <w:numId w:val="17"/>
        </w:numPr>
        <w:spacing w:before="240"/>
        <w:contextualSpacing w:val="0"/>
        <w:rPr>
          <w:rFonts w:cs="Arial"/>
          <w:b w:val="0"/>
          <w:noProof/>
          <w:color w:val="auto"/>
          <w:sz w:val="28"/>
          <w:szCs w:val="28"/>
          <w:lang w:val="fr-CA"/>
        </w:rPr>
      </w:pPr>
      <w:r>
        <w:rPr>
          <w:rFonts w:eastAsia="Arial" w:cs="Arial"/>
          <w:b w:val="0"/>
          <w:noProof/>
          <w:color w:val="auto"/>
          <w:sz w:val="28"/>
          <w:szCs w:val="28"/>
          <w:lang w:val="fr-CA"/>
        </w:rPr>
        <w:lastRenderedPageBreak/>
        <w:t>Dans</w:t>
      </w:r>
      <w:r w:rsidR="000354BD">
        <w:rPr>
          <w:rFonts w:eastAsia="Arial" w:cs="Arial"/>
          <w:b w:val="0"/>
          <w:noProof/>
          <w:color w:val="auto"/>
          <w:sz w:val="28"/>
          <w:szCs w:val="28"/>
          <w:lang w:val="fr-CA"/>
        </w:rPr>
        <w:t xml:space="preserve"> le cas des grands organismes assujetti</w:t>
      </w:r>
      <w:r>
        <w:rPr>
          <w:rFonts w:eastAsia="Arial" w:cs="Arial"/>
          <w:b w:val="0"/>
          <w:noProof/>
          <w:color w:val="auto"/>
          <w:sz w:val="28"/>
          <w:szCs w:val="28"/>
          <w:lang w:val="fr-CA"/>
        </w:rPr>
        <w:t>s comptant 50 employés ou plus, l’échéancier pour satisfaire à cette obligation est de deux ans à compter de l’entrée en vigueur de la présente norme.</w:t>
      </w:r>
    </w:p>
    <w:p w:rsidR="00F46C7B" w:rsidRPr="009648C0" w:rsidRDefault="000354BD" w:rsidP="006D553C">
      <w:pPr>
        <w:ind w:left="720"/>
        <w:rPr>
          <w:rFonts w:cs="Arial"/>
          <w:b w:val="0"/>
          <w:noProof/>
          <w:color w:val="auto"/>
          <w:sz w:val="28"/>
          <w:szCs w:val="28"/>
          <w:lang w:val="fr-CA"/>
        </w:rPr>
      </w:pPr>
      <w:r>
        <w:rPr>
          <w:rFonts w:eastAsia="Arial" w:cs="Arial"/>
          <w:b w:val="0"/>
          <w:noProof/>
          <w:color w:val="auto"/>
          <w:sz w:val="28"/>
          <w:szCs w:val="28"/>
          <w:lang w:val="fr-CA"/>
        </w:rPr>
        <w:t>Dans le cas des petits organismes assujetti</w:t>
      </w:r>
      <w:r w:rsidR="00F46C7B">
        <w:rPr>
          <w:rFonts w:eastAsia="Arial" w:cs="Arial"/>
          <w:b w:val="0"/>
          <w:noProof/>
          <w:color w:val="auto"/>
          <w:sz w:val="28"/>
          <w:szCs w:val="28"/>
          <w:lang w:val="fr-CA"/>
        </w:rPr>
        <w:t>s comptant moins de 50 employés, l’échéancier pour satisfaire à cette obligation est de trois ans à compter de l’entrée en vigueur de la présente norme.</w:t>
      </w:r>
    </w:p>
    <w:p w:rsidR="00F46C7B" w:rsidRPr="008B6758" w:rsidRDefault="00F46C7B" w:rsidP="00F46C7B">
      <w:pPr>
        <w:pStyle w:val="Heading2"/>
        <w:ind w:left="709" w:hanging="709"/>
      </w:pPr>
      <w:r>
        <w:t xml:space="preserve">Formation </w:t>
      </w:r>
      <w:proofErr w:type="spellStart"/>
      <w:r>
        <w:t>offerte</w:t>
      </w:r>
      <w:proofErr w:type="spellEnd"/>
      <w:r>
        <w:t xml:space="preserve"> aux </w:t>
      </w:r>
      <w:proofErr w:type="spellStart"/>
      <w:r>
        <w:t>éducateurs</w:t>
      </w:r>
      <w:proofErr w:type="spellEnd"/>
    </w:p>
    <w:p w:rsidR="00F46C7B" w:rsidRPr="00385071" w:rsidRDefault="00F46C7B" w:rsidP="008B6758">
      <w:pPr>
        <w:rPr>
          <w:rFonts w:cs="Arial"/>
          <w:b w:val="0"/>
          <w:noProof/>
          <w:color w:val="auto"/>
          <w:sz w:val="28"/>
          <w:szCs w:val="28"/>
          <w:lang w:val="fr-CA"/>
        </w:rPr>
      </w:pPr>
      <w:r w:rsidRPr="000354BD">
        <w:rPr>
          <w:rFonts w:eastAsia="Arial" w:cs="Arial"/>
          <w:b w:val="0"/>
          <w:noProof/>
          <w:color w:val="auto"/>
          <w:sz w:val="28"/>
          <w:szCs w:val="28"/>
          <w:lang w:val="fr-CA"/>
        </w:rPr>
        <w:t>Les commissions scolaires ou les établissements d’enseignement ou de formation doivent fournir aux éducateurs une formation visant à les sensibiliser aux enjeux de l’accessibilité en ce qui a trait à la prestation et à l’enseignement de programmes ou de cours accessibles.</w:t>
      </w:r>
    </w:p>
    <w:p w:rsidR="00F46C7B" w:rsidRPr="009648C0" w:rsidRDefault="00A402DF" w:rsidP="008B6758">
      <w:pPr>
        <w:pStyle w:val="ListParagraph"/>
        <w:numPr>
          <w:ilvl w:val="1"/>
          <w:numId w:val="17"/>
        </w:numPr>
        <w:tabs>
          <w:tab w:val="left" w:pos="709"/>
        </w:tabs>
        <w:contextualSpacing w:val="0"/>
        <w:rPr>
          <w:rFonts w:cs="Arial"/>
          <w:b w:val="0"/>
          <w:noProof/>
          <w:color w:val="auto"/>
          <w:sz w:val="28"/>
          <w:szCs w:val="28"/>
          <w:lang w:val="fr-CA"/>
        </w:rPr>
      </w:pPr>
      <w:r>
        <w:rPr>
          <w:rFonts w:eastAsia="Arial" w:cs="Arial"/>
          <w:b w:val="0"/>
          <w:noProof/>
          <w:color w:val="auto"/>
          <w:sz w:val="28"/>
          <w:szCs w:val="28"/>
          <w:lang w:val="fr-CA"/>
        </w:rPr>
        <w:t xml:space="preserve">Les </w:t>
      </w:r>
      <w:r w:rsidR="006E059E">
        <w:rPr>
          <w:rFonts w:eastAsia="Arial" w:cs="Arial"/>
          <w:b w:val="0"/>
          <w:noProof/>
          <w:color w:val="auto"/>
          <w:sz w:val="28"/>
          <w:szCs w:val="28"/>
          <w:lang w:val="fr-CA"/>
        </w:rPr>
        <w:t>organismes assujettis</w:t>
      </w:r>
      <w:r w:rsidR="00F46C7B" w:rsidRPr="003E4F49">
        <w:rPr>
          <w:rFonts w:eastAsia="Arial" w:cs="Arial"/>
          <w:b w:val="0"/>
          <w:noProof/>
          <w:color w:val="auto"/>
          <w:sz w:val="28"/>
          <w:szCs w:val="28"/>
          <w:lang w:val="fr-CA"/>
        </w:rPr>
        <w:t xml:space="preserve"> doivent garder un dossier de la formation fournie en</w:t>
      </w:r>
      <w:r w:rsidR="00F46C7B">
        <w:rPr>
          <w:rFonts w:eastAsia="Arial" w:cs="Arial"/>
          <w:b w:val="0"/>
          <w:noProof/>
          <w:color w:val="auto"/>
          <w:sz w:val="28"/>
          <w:szCs w:val="28"/>
          <w:lang w:val="fr-CA"/>
        </w:rPr>
        <w:t xml:space="preserve"> v</w:t>
      </w:r>
      <w:r w:rsidR="000354BD">
        <w:rPr>
          <w:rFonts w:eastAsia="Arial" w:cs="Arial"/>
          <w:b w:val="0"/>
          <w:noProof/>
          <w:color w:val="auto"/>
          <w:sz w:val="28"/>
          <w:szCs w:val="28"/>
          <w:lang w:val="fr-CA"/>
        </w:rPr>
        <w:t xml:space="preserve">ertu de la présente section, qui contient </w:t>
      </w:r>
      <w:r w:rsidR="00F46C7B">
        <w:rPr>
          <w:rFonts w:eastAsia="Arial" w:cs="Arial"/>
          <w:b w:val="0"/>
          <w:noProof/>
          <w:color w:val="auto"/>
          <w:sz w:val="28"/>
          <w:szCs w:val="28"/>
          <w:lang w:val="fr-CA"/>
        </w:rPr>
        <w:t>notamment les dates des séances de formation et le nombre de participants.</w:t>
      </w:r>
    </w:p>
    <w:p w:rsidR="00F46C7B" w:rsidRPr="00045F3D" w:rsidRDefault="00F46C7B" w:rsidP="006D553C">
      <w:pPr>
        <w:pStyle w:val="ListParagraph"/>
        <w:numPr>
          <w:ilvl w:val="1"/>
          <w:numId w:val="17"/>
        </w:numPr>
        <w:tabs>
          <w:tab w:val="left" w:pos="709"/>
        </w:tabs>
        <w:contextualSpacing w:val="0"/>
        <w:rPr>
          <w:rFonts w:cs="Arial"/>
          <w:b w:val="0"/>
          <w:noProof/>
          <w:color w:val="auto"/>
          <w:sz w:val="28"/>
          <w:szCs w:val="28"/>
          <w:lang w:val="fr-CA"/>
        </w:rPr>
      </w:pPr>
      <w:r>
        <w:rPr>
          <w:rFonts w:eastAsia="Arial" w:cs="Arial"/>
          <w:b w:val="0"/>
          <w:noProof/>
          <w:color w:val="auto"/>
          <w:sz w:val="28"/>
          <w:szCs w:val="28"/>
          <w:lang w:val="fr-CA"/>
        </w:rPr>
        <w:t>Dans le cas des</w:t>
      </w:r>
      <w:r w:rsidR="000354BD">
        <w:rPr>
          <w:rFonts w:eastAsia="Arial" w:cs="Arial"/>
          <w:b w:val="0"/>
          <w:noProof/>
          <w:color w:val="auto"/>
          <w:sz w:val="28"/>
          <w:szCs w:val="28"/>
          <w:lang w:val="fr-CA"/>
        </w:rPr>
        <w:t xml:space="preserve"> grands organismes assujetti</w:t>
      </w:r>
      <w:r w:rsidRPr="00045F3D">
        <w:rPr>
          <w:rFonts w:eastAsia="Arial" w:cs="Arial"/>
          <w:b w:val="0"/>
          <w:noProof/>
          <w:color w:val="auto"/>
          <w:sz w:val="28"/>
          <w:szCs w:val="28"/>
          <w:lang w:val="fr-CA"/>
        </w:rPr>
        <w:t>s comptant 50 emplo</w:t>
      </w:r>
      <w:r>
        <w:rPr>
          <w:rFonts w:eastAsia="Arial" w:cs="Arial"/>
          <w:b w:val="0"/>
          <w:noProof/>
          <w:color w:val="auto"/>
          <w:sz w:val="28"/>
          <w:szCs w:val="28"/>
          <w:lang w:val="fr-CA"/>
        </w:rPr>
        <w:t xml:space="preserve">yés ou plus, l’échéancier pour </w:t>
      </w:r>
      <w:r w:rsidRPr="00045F3D">
        <w:rPr>
          <w:rFonts w:eastAsia="Arial" w:cs="Arial"/>
          <w:b w:val="0"/>
          <w:noProof/>
          <w:color w:val="auto"/>
          <w:sz w:val="28"/>
          <w:szCs w:val="28"/>
          <w:lang w:val="fr-CA"/>
        </w:rPr>
        <w:t xml:space="preserve">satisfaire à cette obligation </w:t>
      </w:r>
      <w:r>
        <w:rPr>
          <w:rFonts w:eastAsia="Arial" w:cs="Arial"/>
          <w:b w:val="0"/>
          <w:noProof/>
          <w:color w:val="auto"/>
          <w:sz w:val="28"/>
          <w:szCs w:val="28"/>
          <w:lang w:val="fr-CA"/>
        </w:rPr>
        <w:t xml:space="preserve">est de deux ans à compter de </w:t>
      </w:r>
      <w:r w:rsidRPr="00045F3D">
        <w:rPr>
          <w:rFonts w:eastAsia="Arial" w:cs="Arial"/>
          <w:b w:val="0"/>
          <w:noProof/>
          <w:color w:val="auto"/>
          <w:sz w:val="28"/>
          <w:szCs w:val="28"/>
          <w:lang w:val="fr-CA"/>
        </w:rPr>
        <w:t xml:space="preserve">l’entrée en vigueur de la présente norme. </w:t>
      </w:r>
    </w:p>
    <w:p w:rsidR="00F46C7B" w:rsidRPr="009648C0" w:rsidRDefault="000354BD" w:rsidP="006D553C">
      <w:pPr>
        <w:ind w:left="720"/>
        <w:rPr>
          <w:rFonts w:cs="Arial"/>
          <w:b w:val="0"/>
          <w:noProof/>
          <w:color w:val="auto"/>
          <w:sz w:val="28"/>
          <w:szCs w:val="28"/>
          <w:lang w:val="fr-CA"/>
        </w:rPr>
      </w:pPr>
      <w:r>
        <w:rPr>
          <w:rFonts w:eastAsia="Arial" w:cs="Arial"/>
          <w:b w:val="0"/>
          <w:noProof/>
          <w:color w:val="auto"/>
          <w:sz w:val="28"/>
          <w:szCs w:val="28"/>
          <w:lang w:val="fr-CA"/>
        </w:rPr>
        <w:t>Dans le cas des petit</w:t>
      </w:r>
      <w:r w:rsidR="00F46C7B">
        <w:rPr>
          <w:rFonts w:eastAsia="Arial" w:cs="Arial"/>
          <w:b w:val="0"/>
          <w:noProof/>
          <w:color w:val="auto"/>
          <w:sz w:val="28"/>
          <w:szCs w:val="28"/>
          <w:lang w:val="fr-CA"/>
        </w:rPr>
        <w:t xml:space="preserve">s </w:t>
      </w:r>
      <w:r>
        <w:rPr>
          <w:rFonts w:eastAsia="Arial" w:cs="Arial"/>
          <w:b w:val="0"/>
          <w:noProof/>
          <w:color w:val="auto"/>
          <w:sz w:val="28"/>
          <w:szCs w:val="28"/>
          <w:lang w:val="fr-CA"/>
        </w:rPr>
        <w:t xml:space="preserve">organismes </w:t>
      </w:r>
      <w:r w:rsidR="00F46C7B">
        <w:rPr>
          <w:rFonts w:eastAsia="Arial" w:cs="Arial"/>
          <w:b w:val="0"/>
          <w:noProof/>
          <w:color w:val="auto"/>
          <w:sz w:val="28"/>
          <w:szCs w:val="28"/>
          <w:lang w:val="fr-CA"/>
        </w:rPr>
        <w:t>ass</w:t>
      </w:r>
      <w:r>
        <w:rPr>
          <w:rFonts w:eastAsia="Arial" w:cs="Arial"/>
          <w:b w:val="0"/>
          <w:noProof/>
          <w:color w:val="auto"/>
          <w:sz w:val="28"/>
          <w:szCs w:val="28"/>
          <w:lang w:val="fr-CA"/>
        </w:rPr>
        <w:t>ujetti</w:t>
      </w:r>
      <w:r w:rsidR="00444758">
        <w:rPr>
          <w:rFonts w:eastAsia="Arial" w:cs="Arial"/>
          <w:b w:val="0"/>
          <w:noProof/>
          <w:color w:val="auto"/>
          <w:sz w:val="28"/>
          <w:szCs w:val="28"/>
          <w:lang w:val="fr-CA"/>
        </w:rPr>
        <w:t>s</w:t>
      </w:r>
      <w:r w:rsidR="00F46C7B">
        <w:rPr>
          <w:rFonts w:eastAsia="Arial" w:cs="Arial"/>
          <w:b w:val="0"/>
          <w:noProof/>
          <w:color w:val="auto"/>
          <w:sz w:val="28"/>
          <w:szCs w:val="28"/>
          <w:lang w:val="fr-CA"/>
        </w:rPr>
        <w:t xml:space="preserve"> comptant moins de 50 employés, l’échéancier pour satisfaire à cette obligation est de trois ans à compter de l’entrée en vigueur de la présente norme. </w:t>
      </w:r>
    </w:p>
    <w:p w:rsidR="00F46C7B" w:rsidRPr="00F46C7B" w:rsidRDefault="00F46C7B" w:rsidP="00B16F2D">
      <w:pPr>
        <w:pStyle w:val="Heading2"/>
        <w:keepNext/>
        <w:keepLines/>
        <w:ind w:left="709" w:hanging="709"/>
        <w:rPr>
          <w:lang w:val="fr-CA"/>
        </w:rPr>
      </w:pPr>
      <w:r w:rsidRPr="00F46C7B">
        <w:rPr>
          <w:lang w:val="fr-CA"/>
        </w:rPr>
        <w:lastRenderedPageBreak/>
        <w:t>Producteurs de matériel didactique ou de formation</w:t>
      </w:r>
    </w:p>
    <w:p w:rsidR="00F46C7B" w:rsidRPr="009648C0" w:rsidRDefault="00F46C7B" w:rsidP="00B16F2D">
      <w:pPr>
        <w:keepNext/>
        <w:keepLines/>
        <w:rPr>
          <w:rFonts w:cs="Arial"/>
          <w:b w:val="0"/>
          <w:bCs/>
          <w:noProof/>
          <w:color w:val="auto"/>
          <w:sz w:val="28"/>
          <w:szCs w:val="28"/>
          <w:lang w:val="fr-CA"/>
        </w:rPr>
      </w:pPr>
      <w:r w:rsidRPr="003C4164">
        <w:rPr>
          <w:rFonts w:eastAsia="Arial" w:cs="Arial"/>
          <w:b w:val="0"/>
          <w:bCs/>
          <w:noProof/>
          <w:color w:val="auto"/>
          <w:sz w:val="28"/>
          <w:szCs w:val="28"/>
          <w:lang w:val="fr-CA"/>
        </w:rPr>
        <w:t>Les producteurs manitobains de manuels didactiques et de formation destinés à des établissements d’enseignement ou de formation doivent rendre ces manuels accessibles sur demande.</w:t>
      </w:r>
    </w:p>
    <w:p w:rsidR="00F46C7B" w:rsidRPr="009648C0" w:rsidRDefault="00A402DF" w:rsidP="008B6758">
      <w:pPr>
        <w:pStyle w:val="ListParagraph"/>
        <w:numPr>
          <w:ilvl w:val="1"/>
          <w:numId w:val="17"/>
        </w:numPr>
        <w:contextualSpacing w:val="0"/>
        <w:rPr>
          <w:rFonts w:cs="Arial"/>
          <w:b w:val="0"/>
          <w:noProof/>
          <w:color w:val="auto"/>
          <w:sz w:val="28"/>
          <w:szCs w:val="28"/>
          <w:lang w:val="fr-CA"/>
        </w:rPr>
      </w:pPr>
      <w:r>
        <w:rPr>
          <w:rFonts w:eastAsia="Arial" w:cs="Arial"/>
          <w:b w:val="0"/>
          <w:noProof/>
          <w:color w:val="auto"/>
          <w:sz w:val="28"/>
          <w:szCs w:val="28"/>
          <w:lang w:val="fr-CA"/>
        </w:rPr>
        <w:t>Tout organisme assujetti</w:t>
      </w:r>
      <w:r w:rsidR="00F46C7B">
        <w:rPr>
          <w:rFonts w:eastAsia="Arial" w:cs="Arial"/>
          <w:b w:val="0"/>
          <w:noProof/>
          <w:color w:val="auto"/>
          <w:sz w:val="28"/>
          <w:szCs w:val="28"/>
          <w:lang w:val="fr-CA"/>
        </w:rPr>
        <w:t xml:space="preserve"> qui est un producteur de manuels didactiques ou de formation </w:t>
      </w:r>
      <w:r w:rsidR="00A54061">
        <w:rPr>
          <w:rFonts w:eastAsia="Arial" w:cs="Arial"/>
          <w:b w:val="0"/>
          <w:noProof/>
          <w:color w:val="auto"/>
          <w:sz w:val="28"/>
          <w:szCs w:val="28"/>
          <w:lang w:val="fr-CA"/>
        </w:rPr>
        <w:t xml:space="preserve">imprimés </w:t>
      </w:r>
      <w:r w:rsidR="00F46C7B">
        <w:rPr>
          <w:rFonts w:eastAsia="Arial" w:cs="Arial"/>
          <w:b w:val="0"/>
          <w:noProof/>
          <w:color w:val="auto"/>
          <w:sz w:val="28"/>
          <w:szCs w:val="28"/>
          <w:lang w:val="fr-CA"/>
        </w:rPr>
        <w:t xml:space="preserve">pour des établissements d’enseignement ou de formation </w:t>
      </w:r>
      <w:r w:rsidRPr="00A402DF">
        <w:rPr>
          <w:rFonts w:eastAsia="Arial" w:cs="Arial"/>
          <w:b w:val="0"/>
          <w:noProof/>
          <w:color w:val="auto"/>
          <w:sz w:val="28"/>
          <w:szCs w:val="28"/>
          <w:lang w:val="fr-CA"/>
        </w:rPr>
        <w:t>doit</w:t>
      </w:r>
      <w:r w:rsidR="00A54061">
        <w:rPr>
          <w:rFonts w:eastAsia="Arial" w:cs="Arial"/>
          <w:b w:val="0"/>
          <w:noProof/>
          <w:color w:val="auto"/>
          <w:sz w:val="28"/>
          <w:szCs w:val="28"/>
          <w:lang w:val="fr-CA"/>
        </w:rPr>
        <w:t xml:space="preserve"> </w:t>
      </w:r>
      <w:r w:rsidR="00F46C7B" w:rsidRPr="00A402DF">
        <w:rPr>
          <w:rFonts w:eastAsia="Arial" w:cs="Arial"/>
          <w:b w:val="0"/>
          <w:noProof/>
          <w:color w:val="auto"/>
          <w:sz w:val="28"/>
          <w:szCs w:val="28"/>
          <w:lang w:val="fr-CA"/>
        </w:rPr>
        <w:t>met</w:t>
      </w:r>
      <w:r w:rsidRPr="00A402DF">
        <w:rPr>
          <w:rFonts w:eastAsia="Arial" w:cs="Arial"/>
          <w:b w:val="0"/>
          <w:noProof/>
          <w:color w:val="auto"/>
          <w:sz w:val="28"/>
          <w:szCs w:val="28"/>
          <w:lang w:val="fr-CA"/>
        </w:rPr>
        <w:t>tre</w:t>
      </w:r>
      <w:r w:rsidR="00F46C7B" w:rsidRPr="00A402DF">
        <w:rPr>
          <w:rFonts w:eastAsia="Arial" w:cs="Arial"/>
          <w:b w:val="0"/>
          <w:noProof/>
          <w:color w:val="auto"/>
          <w:sz w:val="28"/>
          <w:szCs w:val="28"/>
          <w:lang w:val="fr-CA"/>
        </w:rPr>
        <w:t xml:space="preserve"> </w:t>
      </w:r>
      <w:r w:rsidR="00A54061">
        <w:rPr>
          <w:rFonts w:eastAsia="Arial" w:cs="Arial"/>
          <w:b w:val="0"/>
          <w:noProof/>
          <w:color w:val="auto"/>
          <w:sz w:val="28"/>
          <w:szCs w:val="28"/>
          <w:lang w:val="fr-CA"/>
        </w:rPr>
        <w:t xml:space="preserve">à la disposition des établissements qui en font la demande </w:t>
      </w:r>
      <w:r w:rsidR="00F46C7B" w:rsidRPr="00A402DF">
        <w:rPr>
          <w:rFonts w:eastAsia="Arial" w:cs="Arial"/>
          <w:b w:val="0"/>
          <w:noProof/>
          <w:color w:val="auto"/>
          <w:sz w:val="28"/>
          <w:szCs w:val="28"/>
          <w:lang w:val="fr-CA"/>
        </w:rPr>
        <w:t>des</w:t>
      </w:r>
      <w:r w:rsidR="00F46C7B">
        <w:rPr>
          <w:rFonts w:eastAsia="Arial" w:cs="Arial"/>
          <w:b w:val="0"/>
          <w:noProof/>
          <w:color w:val="auto"/>
          <w:sz w:val="28"/>
          <w:szCs w:val="28"/>
          <w:lang w:val="fr-CA"/>
        </w:rPr>
        <w:t xml:space="preserve"> versions accessibles ou prêtes à être</w:t>
      </w:r>
      <w:r w:rsidR="003C4164">
        <w:rPr>
          <w:rFonts w:eastAsia="Arial" w:cs="Arial"/>
          <w:b w:val="0"/>
          <w:noProof/>
          <w:color w:val="auto"/>
          <w:sz w:val="28"/>
          <w:szCs w:val="28"/>
          <w:lang w:val="fr-CA"/>
        </w:rPr>
        <w:t xml:space="preserve"> converties de ces manuels </w:t>
      </w:r>
      <w:r w:rsidR="00A54061">
        <w:rPr>
          <w:rFonts w:eastAsia="Arial" w:cs="Arial"/>
          <w:b w:val="0"/>
          <w:noProof/>
          <w:color w:val="auto"/>
          <w:sz w:val="28"/>
          <w:szCs w:val="28"/>
          <w:lang w:val="fr-CA"/>
        </w:rPr>
        <w:t>imprimés</w:t>
      </w:r>
      <w:r w:rsidR="00F46C7B">
        <w:rPr>
          <w:rFonts w:eastAsia="Arial" w:cs="Arial"/>
          <w:b w:val="0"/>
          <w:noProof/>
          <w:color w:val="auto"/>
          <w:sz w:val="28"/>
          <w:szCs w:val="28"/>
          <w:lang w:val="fr-CA"/>
        </w:rPr>
        <w:t>.</w:t>
      </w:r>
    </w:p>
    <w:p w:rsidR="00F46C7B" w:rsidRPr="009648C0" w:rsidRDefault="000354BD" w:rsidP="008B6758">
      <w:pPr>
        <w:pStyle w:val="ListParagraph"/>
        <w:numPr>
          <w:ilvl w:val="1"/>
          <w:numId w:val="17"/>
        </w:numPr>
        <w:contextualSpacing w:val="0"/>
        <w:rPr>
          <w:rFonts w:cs="Arial"/>
          <w:b w:val="0"/>
          <w:noProof/>
          <w:color w:val="auto"/>
          <w:sz w:val="28"/>
          <w:szCs w:val="28"/>
          <w:lang w:val="fr-CA"/>
        </w:rPr>
      </w:pPr>
      <w:r>
        <w:rPr>
          <w:rFonts w:eastAsia="Arial" w:cs="Arial"/>
          <w:b w:val="0"/>
          <w:noProof/>
          <w:color w:val="auto"/>
          <w:sz w:val="28"/>
          <w:szCs w:val="28"/>
          <w:lang w:val="fr-CA"/>
        </w:rPr>
        <w:t xml:space="preserve">L’échéancier pour préparer des versions prêtes à être converties de </w:t>
      </w:r>
      <w:r w:rsidR="00F46C7B">
        <w:rPr>
          <w:rFonts w:eastAsia="Arial" w:cs="Arial"/>
          <w:b w:val="0"/>
          <w:noProof/>
          <w:color w:val="auto"/>
          <w:sz w:val="28"/>
          <w:szCs w:val="28"/>
          <w:lang w:val="fr-CA"/>
        </w:rPr>
        <w:t xml:space="preserve">manuels didactiques </w:t>
      </w:r>
      <w:r w:rsidR="00A54061">
        <w:rPr>
          <w:rFonts w:eastAsia="Arial" w:cs="Arial"/>
          <w:b w:val="0"/>
          <w:noProof/>
          <w:color w:val="auto"/>
          <w:sz w:val="28"/>
          <w:szCs w:val="28"/>
          <w:lang w:val="fr-CA"/>
        </w:rPr>
        <w:t xml:space="preserve">imprimés </w:t>
      </w:r>
      <w:r w:rsidR="00F46C7B">
        <w:rPr>
          <w:rFonts w:eastAsia="Arial" w:cs="Arial"/>
          <w:b w:val="0"/>
          <w:noProof/>
          <w:color w:val="auto"/>
          <w:sz w:val="28"/>
          <w:szCs w:val="28"/>
          <w:lang w:val="fr-CA"/>
        </w:rPr>
        <w:t>est de deux ans à compter de l’entrée en vigueur de la présente norme.</w:t>
      </w:r>
    </w:p>
    <w:p w:rsidR="00F46C7B" w:rsidRDefault="000354BD" w:rsidP="008B6758">
      <w:pPr>
        <w:ind w:left="709"/>
        <w:rPr>
          <w:rFonts w:eastAsia="Arial" w:cs="Arial"/>
          <w:b w:val="0"/>
          <w:noProof/>
          <w:color w:val="auto"/>
          <w:sz w:val="28"/>
          <w:szCs w:val="28"/>
          <w:lang w:val="fr-CA"/>
        </w:rPr>
      </w:pPr>
      <w:r>
        <w:rPr>
          <w:rFonts w:eastAsia="Arial" w:cs="Arial"/>
          <w:b w:val="0"/>
          <w:noProof/>
          <w:color w:val="auto"/>
          <w:sz w:val="28"/>
          <w:szCs w:val="28"/>
          <w:lang w:val="fr-CA"/>
        </w:rPr>
        <w:t xml:space="preserve">L’échéancier pour préparer </w:t>
      </w:r>
      <w:r w:rsidR="00F46C7B">
        <w:rPr>
          <w:rFonts w:eastAsia="Arial" w:cs="Arial"/>
          <w:b w:val="0"/>
          <w:noProof/>
          <w:color w:val="auto"/>
          <w:sz w:val="28"/>
          <w:szCs w:val="28"/>
          <w:lang w:val="fr-CA"/>
        </w:rPr>
        <w:t xml:space="preserve">des </w:t>
      </w:r>
      <w:r>
        <w:rPr>
          <w:rFonts w:eastAsia="Arial" w:cs="Arial"/>
          <w:b w:val="0"/>
          <w:noProof/>
          <w:color w:val="auto"/>
          <w:sz w:val="28"/>
          <w:szCs w:val="28"/>
          <w:lang w:val="fr-CA"/>
        </w:rPr>
        <w:t xml:space="preserve">versions prêtes à être converties de </w:t>
      </w:r>
      <w:r w:rsidR="00F46C7B">
        <w:rPr>
          <w:rFonts w:eastAsia="Arial" w:cs="Arial"/>
          <w:b w:val="0"/>
          <w:noProof/>
          <w:color w:val="auto"/>
          <w:sz w:val="28"/>
          <w:szCs w:val="28"/>
          <w:lang w:val="fr-CA"/>
        </w:rPr>
        <w:t>res</w:t>
      </w:r>
      <w:r w:rsidR="00F46C7B" w:rsidRPr="00296390">
        <w:rPr>
          <w:rFonts w:eastAsia="Arial" w:cs="Arial"/>
          <w:b w:val="0"/>
          <w:noProof/>
          <w:color w:val="auto"/>
          <w:sz w:val="28"/>
          <w:szCs w:val="28"/>
          <w:lang w:val="fr-CA"/>
        </w:rPr>
        <w:t xml:space="preserve">sources d’apprentissage supplémentaires </w:t>
      </w:r>
      <w:r w:rsidR="00A54061">
        <w:rPr>
          <w:rFonts w:eastAsia="Arial" w:cs="Arial"/>
          <w:b w:val="0"/>
          <w:noProof/>
          <w:color w:val="auto"/>
          <w:sz w:val="28"/>
          <w:szCs w:val="28"/>
          <w:lang w:val="fr-CA"/>
        </w:rPr>
        <w:t>imprimées e</w:t>
      </w:r>
      <w:r w:rsidR="00F46C7B">
        <w:rPr>
          <w:rFonts w:eastAsia="Arial" w:cs="Arial"/>
          <w:b w:val="0"/>
          <w:noProof/>
          <w:color w:val="auto"/>
          <w:sz w:val="28"/>
          <w:szCs w:val="28"/>
          <w:lang w:val="fr-CA"/>
        </w:rPr>
        <w:t>st de trois ans à compter de l’entrée en vigueur de la présente norme.</w:t>
      </w:r>
    </w:p>
    <w:p w:rsidR="00F46C7B" w:rsidRPr="00F46C7B" w:rsidRDefault="00F46C7B" w:rsidP="00F46C7B">
      <w:pPr>
        <w:pStyle w:val="Heading2"/>
        <w:ind w:left="709" w:hanging="709"/>
        <w:rPr>
          <w:lang w:val="fr-CA"/>
        </w:rPr>
      </w:pPr>
      <w:r w:rsidRPr="00F46C7B">
        <w:rPr>
          <w:lang w:val="fr-CA"/>
        </w:rPr>
        <w:t>Bibliothèques d’établissements d’enseignement et de formation</w:t>
      </w:r>
    </w:p>
    <w:p w:rsidR="00F46C7B" w:rsidRPr="009648C0" w:rsidRDefault="00F46C7B" w:rsidP="008B6758">
      <w:pPr>
        <w:rPr>
          <w:rFonts w:cs="Arial"/>
          <w:b w:val="0"/>
          <w:bCs/>
          <w:noProof/>
          <w:color w:val="auto"/>
          <w:sz w:val="28"/>
          <w:szCs w:val="28"/>
          <w:lang w:val="fr-CA"/>
        </w:rPr>
      </w:pPr>
      <w:r>
        <w:rPr>
          <w:rFonts w:eastAsia="Arial" w:cs="Arial"/>
          <w:b w:val="0"/>
          <w:bCs/>
          <w:noProof/>
          <w:color w:val="auto"/>
          <w:sz w:val="28"/>
          <w:szCs w:val="28"/>
          <w:lang w:val="fr-CA"/>
        </w:rPr>
        <w:t>Les bibliothèques d</w:t>
      </w:r>
      <w:r w:rsidR="00D30C9F">
        <w:rPr>
          <w:rFonts w:eastAsia="Arial" w:cs="Arial"/>
          <w:b w:val="0"/>
          <w:bCs/>
          <w:noProof/>
          <w:color w:val="auto"/>
          <w:sz w:val="28"/>
          <w:szCs w:val="28"/>
          <w:lang w:val="fr-CA"/>
        </w:rPr>
        <w:t>’</w:t>
      </w:r>
      <w:r>
        <w:rPr>
          <w:rFonts w:eastAsia="Arial" w:cs="Arial"/>
          <w:b w:val="0"/>
          <w:bCs/>
          <w:noProof/>
          <w:color w:val="auto"/>
          <w:sz w:val="28"/>
          <w:szCs w:val="28"/>
          <w:lang w:val="fr-CA"/>
        </w:rPr>
        <w:t>établissements d’enseignement et de form</w:t>
      </w:r>
      <w:r w:rsidR="00A402DF">
        <w:rPr>
          <w:rFonts w:eastAsia="Arial" w:cs="Arial"/>
          <w:b w:val="0"/>
          <w:bCs/>
          <w:noProof/>
          <w:color w:val="auto"/>
          <w:sz w:val="28"/>
          <w:szCs w:val="28"/>
          <w:lang w:val="fr-CA"/>
        </w:rPr>
        <w:t>ation qui sont des organismes assujetti</w:t>
      </w:r>
      <w:r>
        <w:rPr>
          <w:rFonts w:eastAsia="Arial" w:cs="Arial"/>
          <w:b w:val="0"/>
          <w:bCs/>
          <w:noProof/>
          <w:color w:val="auto"/>
          <w:sz w:val="28"/>
          <w:szCs w:val="28"/>
          <w:lang w:val="fr-CA"/>
        </w:rPr>
        <w:t>s fournissent, acquièrent ou obtiennent autrement, sur demande, un format accessible ou prêt à être converti de toute ressource ou de tout matériel imprimé, numérique ou multimédia à l’intention d’une personne handicapée.</w:t>
      </w:r>
    </w:p>
    <w:p w:rsidR="00F46C7B" w:rsidRPr="009648C0" w:rsidRDefault="00F46C7B" w:rsidP="008B6758">
      <w:pPr>
        <w:pStyle w:val="ListParagraph"/>
        <w:numPr>
          <w:ilvl w:val="1"/>
          <w:numId w:val="36"/>
        </w:numPr>
        <w:rPr>
          <w:rFonts w:cs="Arial"/>
          <w:b w:val="0"/>
          <w:bCs/>
          <w:noProof/>
          <w:color w:val="auto"/>
          <w:sz w:val="28"/>
          <w:szCs w:val="28"/>
          <w:lang w:val="fr-CA"/>
        </w:rPr>
      </w:pPr>
      <w:r>
        <w:rPr>
          <w:rFonts w:eastAsia="Arial" w:cs="Arial"/>
          <w:b w:val="0"/>
          <w:bCs/>
          <w:noProof/>
          <w:color w:val="auto"/>
          <w:sz w:val="28"/>
          <w:szCs w:val="28"/>
          <w:lang w:val="fr-CA"/>
        </w:rPr>
        <w:t xml:space="preserve">Les exigences de la section 13 ne s’appliquent pas au matériel appartenant à des collections spéciales, au matériel d’archives et aux livres rares ou reçus en don. </w:t>
      </w:r>
    </w:p>
    <w:p w:rsidR="00F46C7B" w:rsidRPr="009648C0" w:rsidRDefault="00F46C7B" w:rsidP="008B6758">
      <w:pPr>
        <w:pStyle w:val="ListParagraph"/>
        <w:rPr>
          <w:rFonts w:cs="Arial"/>
          <w:b w:val="0"/>
          <w:bCs/>
          <w:noProof/>
          <w:color w:val="auto"/>
          <w:sz w:val="28"/>
          <w:szCs w:val="28"/>
          <w:lang w:val="fr-CA"/>
        </w:rPr>
      </w:pPr>
    </w:p>
    <w:p w:rsidR="00F46C7B" w:rsidRPr="009648C0" w:rsidRDefault="00F46C7B" w:rsidP="008B6758">
      <w:pPr>
        <w:pStyle w:val="ListParagraph"/>
        <w:numPr>
          <w:ilvl w:val="1"/>
          <w:numId w:val="36"/>
        </w:numPr>
        <w:rPr>
          <w:rFonts w:cs="Arial"/>
          <w:b w:val="0"/>
          <w:noProof/>
          <w:color w:val="auto"/>
          <w:sz w:val="28"/>
          <w:szCs w:val="28"/>
          <w:lang w:val="fr-CA"/>
        </w:rPr>
      </w:pPr>
      <w:r>
        <w:rPr>
          <w:rFonts w:eastAsia="Arial" w:cs="Arial"/>
          <w:b w:val="0"/>
          <w:noProof/>
          <w:color w:val="auto"/>
          <w:sz w:val="28"/>
          <w:szCs w:val="28"/>
          <w:lang w:val="fr-CA"/>
        </w:rPr>
        <w:lastRenderedPageBreak/>
        <w:t xml:space="preserve">L’échéancier pour convertir le matériel ou les ressources imprimés dans un format accessible est de deux ans à compter de l’entrée en vigueur de la présente norme; en ce qui concerne le matériel ou les ressources numériques ou multimédias, l’échéancier est de trois ans à compter de l’entrée en vigueur de la présente norme. </w:t>
      </w:r>
    </w:p>
    <w:p w:rsidR="00F46C7B" w:rsidRPr="008B6758" w:rsidRDefault="00F46C7B" w:rsidP="00F46C7B">
      <w:pPr>
        <w:pStyle w:val="Heading2"/>
        <w:keepNext/>
        <w:keepLines/>
        <w:ind w:left="709" w:hanging="709"/>
      </w:pPr>
      <w:proofErr w:type="spellStart"/>
      <w:r>
        <w:t>Bibliothèques</w:t>
      </w:r>
      <w:proofErr w:type="spellEnd"/>
      <w:r>
        <w:t xml:space="preserve"> </w:t>
      </w:r>
      <w:proofErr w:type="spellStart"/>
      <w:r>
        <w:t>publiques</w:t>
      </w:r>
      <w:proofErr w:type="spellEnd"/>
    </w:p>
    <w:p w:rsidR="00F46C7B" w:rsidRPr="009648C0" w:rsidRDefault="00F46C7B" w:rsidP="006D553C">
      <w:pPr>
        <w:keepNext/>
        <w:keepLines/>
        <w:rPr>
          <w:rFonts w:cs="Arial"/>
          <w:b w:val="0"/>
          <w:bCs/>
          <w:noProof/>
          <w:color w:val="auto"/>
          <w:sz w:val="28"/>
          <w:szCs w:val="28"/>
          <w:lang w:val="fr-CA"/>
        </w:rPr>
      </w:pPr>
      <w:r w:rsidRPr="00A402DF">
        <w:rPr>
          <w:rFonts w:eastAsia="Arial" w:cs="Arial"/>
          <w:b w:val="0"/>
          <w:bCs/>
          <w:noProof/>
          <w:color w:val="auto"/>
          <w:sz w:val="28"/>
          <w:szCs w:val="28"/>
          <w:lang w:val="fr-CA"/>
        </w:rPr>
        <w:t>En vertu de la Loi sur les bibliothèques publiques, un conseil d’administr</w:t>
      </w:r>
      <w:r w:rsidR="00A54061">
        <w:rPr>
          <w:rFonts w:eastAsia="Arial" w:cs="Arial"/>
          <w:b w:val="0"/>
          <w:bCs/>
          <w:noProof/>
          <w:color w:val="auto"/>
          <w:sz w:val="28"/>
          <w:szCs w:val="28"/>
          <w:lang w:val="fr-CA"/>
        </w:rPr>
        <w:t>ation de bibliothèque donne a</w:t>
      </w:r>
      <w:r w:rsidRPr="00A402DF">
        <w:rPr>
          <w:rFonts w:eastAsia="Arial" w:cs="Arial"/>
          <w:b w:val="0"/>
          <w:bCs/>
          <w:noProof/>
          <w:color w:val="auto"/>
          <w:sz w:val="28"/>
          <w:szCs w:val="28"/>
          <w:lang w:val="fr-CA"/>
        </w:rPr>
        <w:t>ccès à tout matériel accessible</w:t>
      </w:r>
      <w:r w:rsidR="00A54061">
        <w:rPr>
          <w:rFonts w:eastAsia="Arial" w:cs="Arial"/>
          <w:b w:val="0"/>
          <w:bCs/>
          <w:noProof/>
          <w:color w:val="auto"/>
          <w:sz w:val="28"/>
          <w:szCs w:val="28"/>
          <w:lang w:val="fr-CA"/>
        </w:rPr>
        <w:t xml:space="preserve"> ou en organise l’accès</w:t>
      </w:r>
      <w:r w:rsidRPr="00A402DF">
        <w:rPr>
          <w:rFonts w:eastAsia="Arial" w:cs="Arial"/>
          <w:b w:val="0"/>
          <w:bCs/>
          <w:noProof/>
          <w:color w:val="auto"/>
          <w:sz w:val="28"/>
          <w:szCs w:val="28"/>
          <w:lang w:val="fr-CA"/>
        </w:rPr>
        <w:t>. Le système de prêt</w:t>
      </w:r>
      <w:r w:rsidR="00A54061">
        <w:rPr>
          <w:rFonts w:eastAsia="Arial" w:cs="Arial"/>
          <w:b w:val="0"/>
          <w:bCs/>
          <w:noProof/>
          <w:color w:val="auto"/>
          <w:sz w:val="28"/>
          <w:szCs w:val="28"/>
          <w:lang w:val="fr-CA"/>
        </w:rPr>
        <w:t>s</w:t>
      </w:r>
      <w:r w:rsidRPr="00A402DF">
        <w:rPr>
          <w:rFonts w:eastAsia="Arial" w:cs="Arial"/>
          <w:b w:val="0"/>
          <w:bCs/>
          <w:noProof/>
          <w:color w:val="auto"/>
          <w:sz w:val="28"/>
          <w:szCs w:val="28"/>
          <w:lang w:val="fr-CA"/>
        </w:rPr>
        <w:t xml:space="preserve"> entre bibliothèques du Manitoba est conçu pour permettre aux utilisateurs d’accéder aux collections des bibliothèques de l’ensemble de la province.</w:t>
      </w:r>
    </w:p>
    <w:p w:rsidR="00F46C7B" w:rsidRPr="009648C0" w:rsidRDefault="00F46C7B" w:rsidP="008B6758">
      <w:pPr>
        <w:pStyle w:val="ListParagraph"/>
        <w:numPr>
          <w:ilvl w:val="1"/>
          <w:numId w:val="17"/>
        </w:numPr>
        <w:contextualSpacing w:val="0"/>
        <w:rPr>
          <w:rFonts w:cs="Arial"/>
          <w:b w:val="0"/>
          <w:bCs/>
          <w:noProof/>
          <w:color w:val="auto"/>
          <w:sz w:val="28"/>
          <w:szCs w:val="28"/>
          <w:lang w:val="fr-CA"/>
        </w:rPr>
      </w:pPr>
      <w:r>
        <w:rPr>
          <w:rFonts w:eastAsia="Arial" w:cs="Arial"/>
          <w:b w:val="0"/>
          <w:bCs/>
          <w:noProof/>
          <w:color w:val="auto"/>
          <w:sz w:val="28"/>
          <w:szCs w:val="28"/>
          <w:lang w:val="fr-CA"/>
        </w:rPr>
        <w:t xml:space="preserve">Aux fins de la section 14, un conseil d’administration de bibliothèque, tel que défini dans la Loi sur les bibliothèques publiques, est </w:t>
      </w:r>
      <w:r w:rsidR="00A402DF">
        <w:rPr>
          <w:rFonts w:eastAsia="Arial" w:cs="Arial"/>
          <w:b w:val="0"/>
          <w:bCs/>
          <w:noProof/>
          <w:color w:val="auto"/>
          <w:sz w:val="28"/>
          <w:szCs w:val="28"/>
          <w:lang w:val="fr-CA"/>
        </w:rPr>
        <w:t>un organisme assujetti</w:t>
      </w:r>
      <w:r>
        <w:rPr>
          <w:rFonts w:eastAsia="Arial" w:cs="Arial"/>
          <w:b w:val="0"/>
          <w:bCs/>
          <w:noProof/>
          <w:color w:val="auto"/>
          <w:sz w:val="28"/>
          <w:szCs w:val="28"/>
          <w:lang w:val="fr-CA"/>
        </w:rPr>
        <w:t>.</w:t>
      </w:r>
    </w:p>
    <w:p w:rsidR="00F46C7B" w:rsidRPr="009648C0" w:rsidRDefault="00F46C7B" w:rsidP="008B6758">
      <w:pPr>
        <w:pStyle w:val="ListParagraph"/>
        <w:numPr>
          <w:ilvl w:val="1"/>
          <w:numId w:val="17"/>
        </w:numPr>
        <w:contextualSpacing w:val="0"/>
        <w:rPr>
          <w:rFonts w:cs="Arial"/>
          <w:b w:val="0"/>
          <w:bCs/>
          <w:noProof/>
          <w:color w:val="auto"/>
          <w:sz w:val="28"/>
          <w:szCs w:val="28"/>
          <w:lang w:val="fr-CA"/>
        </w:rPr>
      </w:pPr>
      <w:r>
        <w:rPr>
          <w:rFonts w:eastAsia="Arial" w:cs="Arial"/>
          <w:b w:val="0"/>
          <w:bCs/>
          <w:noProof/>
          <w:color w:val="auto"/>
          <w:sz w:val="28"/>
          <w:szCs w:val="28"/>
          <w:lang w:val="fr-CA"/>
        </w:rPr>
        <w:t>Dans le contexte de cette exigence, le « matériel accessible » comprend toutes les œuvres de nature li</w:t>
      </w:r>
      <w:r w:rsidR="00DC3357">
        <w:rPr>
          <w:rFonts w:eastAsia="Arial" w:cs="Arial"/>
          <w:b w:val="0"/>
          <w:bCs/>
          <w:noProof/>
          <w:color w:val="auto"/>
          <w:sz w:val="28"/>
          <w:szCs w:val="28"/>
          <w:lang w:val="fr-CA"/>
        </w:rPr>
        <w:t xml:space="preserve">ttéraire, musicale, artistique et </w:t>
      </w:r>
      <w:r>
        <w:rPr>
          <w:rFonts w:eastAsia="Arial" w:cs="Arial"/>
          <w:b w:val="0"/>
          <w:bCs/>
          <w:noProof/>
          <w:color w:val="auto"/>
          <w:sz w:val="28"/>
          <w:szCs w:val="28"/>
          <w:lang w:val="fr-CA"/>
        </w:rPr>
        <w:t>dramatique, dans des formats accessibles tels que, sans toutefois s’y limiter, les versions imprimée, électroniq</w:t>
      </w:r>
      <w:r w:rsidR="008767D7">
        <w:rPr>
          <w:rFonts w:eastAsia="Arial" w:cs="Arial"/>
          <w:b w:val="0"/>
          <w:bCs/>
          <w:noProof/>
          <w:color w:val="auto"/>
          <w:sz w:val="28"/>
          <w:szCs w:val="28"/>
          <w:lang w:val="fr-CA"/>
        </w:rPr>
        <w:t xml:space="preserve">ue, vidéo, DVD, audio, </w:t>
      </w:r>
      <w:r w:rsidR="00D30C9F">
        <w:rPr>
          <w:rFonts w:eastAsia="Arial" w:cs="Arial"/>
          <w:b w:val="0"/>
          <w:bCs/>
          <w:noProof/>
          <w:color w:val="auto"/>
          <w:sz w:val="28"/>
          <w:szCs w:val="28"/>
          <w:lang w:val="fr-CA"/>
        </w:rPr>
        <w:t>Br</w:t>
      </w:r>
      <w:r w:rsidR="008767D7">
        <w:rPr>
          <w:rFonts w:eastAsia="Arial" w:cs="Arial"/>
          <w:b w:val="0"/>
          <w:bCs/>
          <w:noProof/>
          <w:color w:val="auto"/>
          <w:sz w:val="28"/>
          <w:szCs w:val="28"/>
          <w:lang w:val="fr-CA"/>
        </w:rPr>
        <w:t>aille</w:t>
      </w:r>
      <w:r>
        <w:rPr>
          <w:rFonts w:eastAsia="Arial" w:cs="Arial"/>
          <w:b w:val="0"/>
          <w:bCs/>
          <w:noProof/>
          <w:color w:val="auto"/>
          <w:sz w:val="28"/>
          <w:szCs w:val="28"/>
          <w:lang w:val="fr-CA"/>
        </w:rPr>
        <w:t>.</w:t>
      </w:r>
    </w:p>
    <w:p w:rsidR="00F46C7B" w:rsidRPr="009648C0" w:rsidRDefault="00F46C7B" w:rsidP="008B6758">
      <w:pPr>
        <w:pStyle w:val="ListParagraph"/>
        <w:numPr>
          <w:ilvl w:val="1"/>
          <w:numId w:val="17"/>
        </w:numPr>
        <w:contextualSpacing w:val="0"/>
        <w:rPr>
          <w:rFonts w:cs="Arial"/>
          <w:b w:val="0"/>
          <w:bCs/>
          <w:noProof/>
          <w:color w:val="auto"/>
          <w:sz w:val="28"/>
          <w:szCs w:val="28"/>
          <w:lang w:val="fr-CA"/>
        </w:rPr>
      </w:pPr>
      <w:r>
        <w:rPr>
          <w:rFonts w:eastAsia="Arial" w:cs="Arial"/>
          <w:b w:val="0"/>
          <w:bCs/>
          <w:noProof/>
          <w:color w:val="auto"/>
          <w:sz w:val="28"/>
          <w:szCs w:val="28"/>
          <w:lang w:val="fr-CA"/>
        </w:rPr>
        <w:t>La Loi sur les bibliothèques publiques oblige les conseils d’administration de bibliothèque du Manitoba à donner accès aux documents accessibles, ou à en organiser l’accès, le cas échéant.</w:t>
      </w:r>
    </w:p>
    <w:p w:rsidR="00F46C7B" w:rsidRPr="009648C0" w:rsidRDefault="00A54061" w:rsidP="008B6758">
      <w:pPr>
        <w:pStyle w:val="ListParagraph"/>
        <w:numPr>
          <w:ilvl w:val="1"/>
          <w:numId w:val="17"/>
        </w:numPr>
        <w:contextualSpacing w:val="0"/>
        <w:rPr>
          <w:rFonts w:cs="Arial"/>
          <w:b w:val="0"/>
          <w:bCs/>
          <w:noProof/>
          <w:color w:val="auto"/>
          <w:sz w:val="28"/>
          <w:szCs w:val="28"/>
          <w:lang w:val="fr-CA"/>
        </w:rPr>
      </w:pPr>
      <w:r>
        <w:rPr>
          <w:rFonts w:eastAsia="Arial" w:cs="Arial"/>
          <w:b w:val="0"/>
          <w:bCs/>
          <w:noProof/>
          <w:color w:val="auto"/>
          <w:sz w:val="28"/>
          <w:szCs w:val="28"/>
          <w:lang w:val="fr-CA"/>
        </w:rPr>
        <w:t>À l’acquisition d</w:t>
      </w:r>
      <w:r w:rsidR="00F46C7B">
        <w:rPr>
          <w:rFonts w:eastAsia="Arial" w:cs="Arial"/>
          <w:b w:val="0"/>
          <w:bCs/>
          <w:noProof/>
          <w:color w:val="auto"/>
          <w:sz w:val="28"/>
          <w:szCs w:val="28"/>
          <w:lang w:val="fr-CA"/>
        </w:rPr>
        <w:t>e nouveaux documents de bibliothèque, les conseils d’administration de bibliothèque doivent prendre en compte les besoins de leurs utilisateurs en matière d’accessibilité.</w:t>
      </w:r>
    </w:p>
    <w:p w:rsidR="00F46C7B" w:rsidRPr="009648C0" w:rsidRDefault="00F46C7B" w:rsidP="008B6758">
      <w:pPr>
        <w:pStyle w:val="ListParagraph"/>
        <w:numPr>
          <w:ilvl w:val="1"/>
          <w:numId w:val="37"/>
        </w:numPr>
        <w:contextualSpacing w:val="0"/>
        <w:rPr>
          <w:rFonts w:cs="Arial"/>
          <w:b w:val="0"/>
          <w:bCs/>
          <w:noProof/>
          <w:color w:val="auto"/>
          <w:sz w:val="28"/>
          <w:szCs w:val="28"/>
          <w:lang w:val="fr-CA"/>
        </w:rPr>
      </w:pPr>
      <w:r>
        <w:rPr>
          <w:rFonts w:eastAsia="Arial" w:cs="Arial"/>
          <w:b w:val="0"/>
          <w:bCs/>
          <w:noProof/>
          <w:color w:val="auto"/>
          <w:sz w:val="28"/>
          <w:szCs w:val="28"/>
          <w:lang w:val="fr-CA"/>
        </w:rPr>
        <w:t>Un conseil d’administration de bibliothèque met des renseignements sur la disponibilité du matériel accessible à la disposition du public et les fournit sur demande dans un format accessible ou avec les aides à la communication appropriées.</w:t>
      </w:r>
    </w:p>
    <w:p w:rsidR="00F46C7B" w:rsidRPr="009648C0" w:rsidRDefault="00F46C7B" w:rsidP="008B6758">
      <w:pPr>
        <w:pStyle w:val="ListParagraph"/>
        <w:numPr>
          <w:ilvl w:val="1"/>
          <w:numId w:val="37"/>
        </w:numPr>
        <w:contextualSpacing w:val="0"/>
        <w:rPr>
          <w:rFonts w:cs="Arial"/>
          <w:b w:val="0"/>
          <w:bCs/>
          <w:noProof/>
          <w:color w:val="auto"/>
          <w:sz w:val="28"/>
          <w:szCs w:val="28"/>
          <w:lang w:val="fr-CA"/>
        </w:rPr>
      </w:pPr>
      <w:r>
        <w:rPr>
          <w:rFonts w:eastAsia="Arial" w:cs="Arial"/>
          <w:b w:val="0"/>
          <w:bCs/>
          <w:noProof/>
          <w:color w:val="auto"/>
          <w:sz w:val="28"/>
          <w:szCs w:val="28"/>
          <w:lang w:val="fr-CA"/>
        </w:rPr>
        <w:lastRenderedPageBreak/>
        <w:t>Un conseil d’administration de bibliothèque peut fournir le matériel d’archives, le matériel appartenant à des collections spéciales et les livres rares ou reçus en don dans des formats accessibles.</w:t>
      </w:r>
    </w:p>
    <w:p w:rsidR="008B6758" w:rsidRPr="008767D7" w:rsidRDefault="00F46C7B" w:rsidP="00941AB7">
      <w:pPr>
        <w:pStyle w:val="ListParagraph"/>
        <w:numPr>
          <w:ilvl w:val="1"/>
          <w:numId w:val="37"/>
        </w:numPr>
        <w:contextualSpacing w:val="0"/>
        <w:rPr>
          <w:rFonts w:cs="Arial"/>
          <w:b w:val="0"/>
          <w:bCs/>
          <w:noProof/>
          <w:sz w:val="28"/>
          <w:szCs w:val="28"/>
          <w:lang w:val="fr-CA"/>
        </w:rPr>
      </w:pPr>
      <w:r w:rsidRPr="008767D7">
        <w:rPr>
          <w:rFonts w:eastAsia="Arial" w:cs="Arial"/>
          <w:b w:val="0"/>
          <w:noProof/>
          <w:color w:val="auto"/>
          <w:sz w:val="28"/>
          <w:szCs w:val="28"/>
          <w:lang w:val="fr-CA"/>
        </w:rPr>
        <w:t xml:space="preserve">L’échéancier pour </w:t>
      </w:r>
      <w:r w:rsidR="00DC3357">
        <w:rPr>
          <w:rFonts w:eastAsia="Arial" w:cs="Arial"/>
          <w:b w:val="0"/>
          <w:noProof/>
          <w:color w:val="auto"/>
          <w:sz w:val="28"/>
          <w:szCs w:val="28"/>
          <w:lang w:val="fr-CA"/>
        </w:rPr>
        <w:t>fou</w:t>
      </w:r>
      <w:r w:rsidR="00892637">
        <w:rPr>
          <w:rFonts w:eastAsia="Arial" w:cs="Arial"/>
          <w:b w:val="0"/>
          <w:noProof/>
          <w:color w:val="auto"/>
          <w:sz w:val="28"/>
          <w:szCs w:val="28"/>
          <w:lang w:val="fr-CA"/>
        </w:rPr>
        <w:t>r</w:t>
      </w:r>
      <w:r w:rsidR="00DC3357">
        <w:rPr>
          <w:rFonts w:eastAsia="Arial" w:cs="Arial"/>
          <w:b w:val="0"/>
          <w:noProof/>
          <w:color w:val="auto"/>
          <w:sz w:val="28"/>
          <w:szCs w:val="28"/>
          <w:lang w:val="fr-CA"/>
        </w:rPr>
        <w:t xml:space="preserve">nir </w:t>
      </w:r>
      <w:r w:rsidRPr="008767D7">
        <w:rPr>
          <w:rFonts w:eastAsia="Arial" w:cs="Arial"/>
          <w:b w:val="0"/>
          <w:noProof/>
          <w:color w:val="auto"/>
          <w:sz w:val="28"/>
          <w:szCs w:val="28"/>
          <w:lang w:val="fr-CA"/>
        </w:rPr>
        <w:t>du matériel ou des ressources sur support imprimé dans un format accessible est</w:t>
      </w:r>
      <w:r w:rsidR="00DC3357">
        <w:rPr>
          <w:rFonts w:eastAsia="Arial" w:cs="Arial"/>
          <w:b w:val="0"/>
          <w:noProof/>
          <w:color w:val="auto"/>
          <w:sz w:val="28"/>
          <w:szCs w:val="28"/>
          <w:lang w:val="fr-CA"/>
        </w:rPr>
        <w:t xml:space="preserve"> de</w:t>
      </w:r>
      <w:r w:rsidRPr="008767D7">
        <w:rPr>
          <w:rFonts w:eastAsia="Arial" w:cs="Arial"/>
          <w:b w:val="0"/>
          <w:noProof/>
          <w:color w:val="auto"/>
          <w:sz w:val="28"/>
          <w:szCs w:val="28"/>
          <w:lang w:val="fr-CA"/>
        </w:rPr>
        <w:t xml:space="preserve"> trois ans à compter de l’entrée en vigueur de la présente norme; l’échéancier pour </w:t>
      </w:r>
      <w:r w:rsidR="00DC3357">
        <w:rPr>
          <w:rFonts w:eastAsia="Arial" w:cs="Arial"/>
          <w:b w:val="0"/>
          <w:noProof/>
          <w:color w:val="auto"/>
          <w:sz w:val="28"/>
          <w:szCs w:val="28"/>
          <w:lang w:val="fr-CA"/>
        </w:rPr>
        <w:t>fou</w:t>
      </w:r>
      <w:r w:rsidR="00892637">
        <w:rPr>
          <w:rFonts w:eastAsia="Arial" w:cs="Arial"/>
          <w:b w:val="0"/>
          <w:noProof/>
          <w:color w:val="auto"/>
          <w:sz w:val="28"/>
          <w:szCs w:val="28"/>
          <w:lang w:val="fr-CA"/>
        </w:rPr>
        <w:t>r</w:t>
      </w:r>
      <w:r w:rsidR="00DC3357">
        <w:rPr>
          <w:rFonts w:eastAsia="Arial" w:cs="Arial"/>
          <w:b w:val="0"/>
          <w:noProof/>
          <w:color w:val="auto"/>
          <w:sz w:val="28"/>
          <w:szCs w:val="28"/>
          <w:lang w:val="fr-CA"/>
        </w:rPr>
        <w:t xml:space="preserve">nir dans un format accessible </w:t>
      </w:r>
      <w:r w:rsidRPr="008767D7">
        <w:rPr>
          <w:rFonts w:eastAsia="Arial" w:cs="Arial"/>
          <w:b w:val="0"/>
          <w:noProof/>
          <w:color w:val="auto"/>
          <w:sz w:val="28"/>
          <w:szCs w:val="28"/>
          <w:lang w:val="fr-CA"/>
        </w:rPr>
        <w:t>du matériel ou des ressources numériques ou multimédias est de quatre ans à compter de l’entrée en vigueur de la présente norme.</w:t>
      </w:r>
    </w:p>
    <w:sectPr w:rsidR="008B6758" w:rsidRPr="008767D7" w:rsidSect="00185DA0">
      <w:footerReference w:type="default" r:id="rId21"/>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9C" w:rsidRDefault="00EA689C">
      <w:pPr>
        <w:spacing w:after="0" w:line="240" w:lineRule="auto"/>
      </w:pPr>
      <w:r>
        <w:separator/>
      </w:r>
    </w:p>
  </w:endnote>
  <w:endnote w:type="continuationSeparator" w:id="0">
    <w:p w:rsidR="00EA689C" w:rsidRDefault="00EA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867913344"/>
      <w:docPartObj>
        <w:docPartGallery w:val="Page Numbers (Bottom of Page)"/>
        <w:docPartUnique/>
      </w:docPartObj>
    </w:sdtPr>
    <w:sdtEndPr>
      <w:rPr>
        <w:color w:val="auto"/>
      </w:rPr>
    </w:sdtEndPr>
    <w:sdtContent>
      <w:p w:rsidR="006D553C" w:rsidRPr="008B6758" w:rsidRDefault="006D553C" w:rsidP="00477906">
        <w:pPr>
          <w:pStyle w:val="Footer"/>
          <w:jc w:val="right"/>
          <w:rPr>
            <w:noProof/>
            <w:color w:val="auto"/>
          </w:rPr>
        </w:pPr>
        <w:r w:rsidRPr="008B6758">
          <w:rPr>
            <w:noProof/>
            <w:color w:val="auto"/>
          </w:rPr>
          <w:fldChar w:fldCharType="begin"/>
        </w:r>
        <w:r w:rsidRPr="008B6758">
          <w:rPr>
            <w:noProof/>
            <w:color w:val="auto"/>
          </w:rPr>
          <w:instrText xml:space="preserve"> PAGE   \* MERGEFORMAT </w:instrText>
        </w:r>
        <w:r w:rsidRPr="008B6758">
          <w:rPr>
            <w:noProof/>
            <w:color w:val="auto"/>
          </w:rPr>
          <w:fldChar w:fldCharType="separate"/>
        </w:r>
        <w:r w:rsidR="003E3B26">
          <w:rPr>
            <w:noProof/>
            <w:color w:val="auto"/>
          </w:rPr>
          <w:t>1</w:t>
        </w:r>
        <w:r w:rsidRPr="008B6758">
          <w:rPr>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9C" w:rsidRDefault="00EA689C">
      <w:pPr>
        <w:spacing w:after="0" w:line="240" w:lineRule="auto"/>
      </w:pPr>
      <w:r>
        <w:separator/>
      </w:r>
    </w:p>
  </w:footnote>
  <w:footnote w:type="continuationSeparator" w:id="0">
    <w:p w:rsidR="00EA689C" w:rsidRDefault="00EA6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70"/>
    <w:multiLevelType w:val="hybridMultilevel"/>
    <w:tmpl w:val="4BF8E594"/>
    <w:lvl w:ilvl="0" w:tplc="5DAAB1BE">
      <w:start w:val="1"/>
      <w:numFmt w:val="bullet"/>
      <w:lvlText w:val=""/>
      <w:lvlJc w:val="left"/>
      <w:pPr>
        <w:ind w:left="795" w:hanging="360"/>
      </w:pPr>
      <w:rPr>
        <w:rFonts w:ascii="Symbol" w:hAnsi="Symbol" w:hint="default"/>
      </w:rPr>
    </w:lvl>
    <w:lvl w:ilvl="1" w:tplc="33828694" w:tentative="1">
      <w:start w:val="1"/>
      <w:numFmt w:val="bullet"/>
      <w:lvlText w:val="o"/>
      <w:lvlJc w:val="left"/>
      <w:pPr>
        <w:ind w:left="1515" w:hanging="360"/>
      </w:pPr>
      <w:rPr>
        <w:rFonts w:ascii="Courier New" w:hAnsi="Courier New" w:cs="Courier New" w:hint="default"/>
      </w:rPr>
    </w:lvl>
    <w:lvl w:ilvl="2" w:tplc="6040DFA2" w:tentative="1">
      <w:start w:val="1"/>
      <w:numFmt w:val="bullet"/>
      <w:lvlText w:val=""/>
      <w:lvlJc w:val="left"/>
      <w:pPr>
        <w:ind w:left="2235" w:hanging="360"/>
      </w:pPr>
      <w:rPr>
        <w:rFonts w:ascii="Wingdings" w:hAnsi="Wingdings" w:hint="default"/>
      </w:rPr>
    </w:lvl>
    <w:lvl w:ilvl="3" w:tplc="D216364A" w:tentative="1">
      <w:start w:val="1"/>
      <w:numFmt w:val="bullet"/>
      <w:lvlText w:val=""/>
      <w:lvlJc w:val="left"/>
      <w:pPr>
        <w:ind w:left="2955" w:hanging="360"/>
      </w:pPr>
      <w:rPr>
        <w:rFonts w:ascii="Symbol" w:hAnsi="Symbol" w:hint="default"/>
      </w:rPr>
    </w:lvl>
    <w:lvl w:ilvl="4" w:tplc="3E40A2C6" w:tentative="1">
      <w:start w:val="1"/>
      <w:numFmt w:val="bullet"/>
      <w:lvlText w:val="o"/>
      <w:lvlJc w:val="left"/>
      <w:pPr>
        <w:ind w:left="3675" w:hanging="360"/>
      </w:pPr>
      <w:rPr>
        <w:rFonts w:ascii="Courier New" w:hAnsi="Courier New" w:cs="Courier New" w:hint="default"/>
      </w:rPr>
    </w:lvl>
    <w:lvl w:ilvl="5" w:tplc="3268412E" w:tentative="1">
      <w:start w:val="1"/>
      <w:numFmt w:val="bullet"/>
      <w:lvlText w:val=""/>
      <w:lvlJc w:val="left"/>
      <w:pPr>
        <w:ind w:left="4395" w:hanging="360"/>
      </w:pPr>
      <w:rPr>
        <w:rFonts w:ascii="Wingdings" w:hAnsi="Wingdings" w:hint="default"/>
      </w:rPr>
    </w:lvl>
    <w:lvl w:ilvl="6" w:tplc="F2566F02" w:tentative="1">
      <w:start w:val="1"/>
      <w:numFmt w:val="bullet"/>
      <w:lvlText w:val=""/>
      <w:lvlJc w:val="left"/>
      <w:pPr>
        <w:ind w:left="5115" w:hanging="360"/>
      </w:pPr>
      <w:rPr>
        <w:rFonts w:ascii="Symbol" w:hAnsi="Symbol" w:hint="default"/>
      </w:rPr>
    </w:lvl>
    <w:lvl w:ilvl="7" w:tplc="068A3E6A" w:tentative="1">
      <w:start w:val="1"/>
      <w:numFmt w:val="bullet"/>
      <w:lvlText w:val="o"/>
      <w:lvlJc w:val="left"/>
      <w:pPr>
        <w:ind w:left="5835" w:hanging="360"/>
      </w:pPr>
      <w:rPr>
        <w:rFonts w:ascii="Courier New" w:hAnsi="Courier New" w:cs="Courier New" w:hint="default"/>
      </w:rPr>
    </w:lvl>
    <w:lvl w:ilvl="8" w:tplc="C7E41018" w:tentative="1">
      <w:start w:val="1"/>
      <w:numFmt w:val="bullet"/>
      <w:lvlText w:val=""/>
      <w:lvlJc w:val="left"/>
      <w:pPr>
        <w:ind w:left="6555" w:hanging="360"/>
      </w:pPr>
      <w:rPr>
        <w:rFonts w:ascii="Wingdings" w:hAnsi="Wingdings" w:hint="default"/>
      </w:rPr>
    </w:lvl>
  </w:abstractNum>
  <w:abstractNum w:abstractNumId="1" w15:restartNumberingAfterBreak="0">
    <w:nsid w:val="04722F40"/>
    <w:multiLevelType w:val="hybridMultilevel"/>
    <w:tmpl w:val="0220C096"/>
    <w:lvl w:ilvl="0" w:tplc="EB26B950">
      <w:start w:val="1"/>
      <w:numFmt w:val="lowerLetter"/>
      <w:lvlText w:val="%1."/>
      <w:lvlJc w:val="left"/>
      <w:pPr>
        <w:ind w:left="927" w:hanging="360"/>
      </w:pPr>
      <w:rPr>
        <w:rFonts w:hint="default"/>
      </w:rPr>
    </w:lvl>
    <w:lvl w:ilvl="1" w:tplc="C0144E5C" w:tentative="1">
      <w:start w:val="1"/>
      <w:numFmt w:val="lowerLetter"/>
      <w:lvlText w:val="%2."/>
      <w:lvlJc w:val="left"/>
      <w:pPr>
        <w:ind w:left="1647" w:hanging="360"/>
      </w:pPr>
    </w:lvl>
    <w:lvl w:ilvl="2" w:tplc="7AC6876E" w:tentative="1">
      <w:start w:val="1"/>
      <w:numFmt w:val="lowerRoman"/>
      <w:lvlText w:val="%3."/>
      <w:lvlJc w:val="right"/>
      <w:pPr>
        <w:ind w:left="2367" w:hanging="180"/>
      </w:pPr>
    </w:lvl>
    <w:lvl w:ilvl="3" w:tplc="2B9C8290" w:tentative="1">
      <w:start w:val="1"/>
      <w:numFmt w:val="decimal"/>
      <w:lvlText w:val="%4."/>
      <w:lvlJc w:val="left"/>
      <w:pPr>
        <w:ind w:left="3087" w:hanging="360"/>
      </w:pPr>
    </w:lvl>
    <w:lvl w:ilvl="4" w:tplc="5518DEFE" w:tentative="1">
      <w:start w:val="1"/>
      <w:numFmt w:val="lowerLetter"/>
      <w:lvlText w:val="%5."/>
      <w:lvlJc w:val="left"/>
      <w:pPr>
        <w:ind w:left="3807" w:hanging="360"/>
      </w:pPr>
    </w:lvl>
    <w:lvl w:ilvl="5" w:tplc="351A994E" w:tentative="1">
      <w:start w:val="1"/>
      <w:numFmt w:val="lowerRoman"/>
      <w:lvlText w:val="%6."/>
      <w:lvlJc w:val="right"/>
      <w:pPr>
        <w:ind w:left="4527" w:hanging="180"/>
      </w:pPr>
    </w:lvl>
    <w:lvl w:ilvl="6" w:tplc="EB20B01A" w:tentative="1">
      <w:start w:val="1"/>
      <w:numFmt w:val="decimal"/>
      <w:lvlText w:val="%7."/>
      <w:lvlJc w:val="left"/>
      <w:pPr>
        <w:ind w:left="5247" w:hanging="360"/>
      </w:pPr>
    </w:lvl>
    <w:lvl w:ilvl="7" w:tplc="8810731E" w:tentative="1">
      <w:start w:val="1"/>
      <w:numFmt w:val="lowerLetter"/>
      <w:lvlText w:val="%8."/>
      <w:lvlJc w:val="left"/>
      <w:pPr>
        <w:ind w:left="5967" w:hanging="360"/>
      </w:pPr>
    </w:lvl>
    <w:lvl w:ilvl="8" w:tplc="EB12A18A" w:tentative="1">
      <w:start w:val="1"/>
      <w:numFmt w:val="lowerRoman"/>
      <w:lvlText w:val="%9."/>
      <w:lvlJc w:val="right"/>
      <w:pPr>
        <w:ind w:left="6687" w:hanging="180"/>
      </w:pPr>
    </w:lvl>
  </w:abstractNum>
  <w:abstractNum w:abstractNumId="2" w15:restartNumberingAfterBreak="0">
    <w:nsid w:val="05D7492F"/>
    <w:multiLevelType w:val="multilevel"/>
    <w:tmpl w:val="51720B22"/>
    <w:lvl w:ilvl="0">
      <w:start w:val="1"/>
      <w:numFmt w:val="bullet"/>
      <w:lvlText w:val=""/>
      <w:lvlJc w:val="left"/>
      <w:pPr>
        <w:tabs>
          <w:tab w:val="num" w:pos="720"/>
        </w:tabs>
        <w:ind w:left="720" w:hanging="360"/>
      </w:pPr>
      <w:rPr>
        <w:rFonts w:ascii="Symbol" w:hAnsi="Symbol" w:hint="default"/>
        <w:sz w:val="28"/>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A09DC"/>
    <w:multiLevelType w:val="hybridMultilevel"/>
    <w:tmpl w:val="15F81172"/>
    <w:lvl w:ilvl="0" w:tplc="4F96C800">
      <w:start w:val="1"/>
      <w:numFmt w:val="bullet"/>
      <w:lvlText w:val=""/>
      <w:lvlJc w:val="left"/>
      <w:pPr>
        <w:ind w:left="1571" w:hanging="360"/>
      </w:pPr>
      <w:rPr>
        <w:rFonts w:ascii="Symbol" w:hAnsi="Symbol" w:hint="default"/>
        <w:sz w:val="28"/>
      </w:rPr>
    </w:lvl>
    <w:lvl w:ilvl="1" w:tplc="226A82AA" w:tentative="1">
      <w:start w:val="1"/>
      <w:numFmt w:val="bullet"/>
      <w:lvlText w:val="o"/>
      <w:lvlJc w:val="left"/>
      <w:pPr>
        <w:ind w:left="2291" w:hanging="360"/>
      </w:pPr>
      <w:rPr>
        <w:rFonts w:ascii="Courier New" w:hAnsi="Courier New" w:cs="Courier New" w:hint="default"/>
      </w:rPr>
    </w:lvl>
    <w:lvl w:ilvl="2" w:tplc="2ECCA5D8" w:tentative="1">
      <w:start w:val="1"/>
      <w:numFmt w:val="bullet"/>
      <w:lvlText w:val=""/>
      <w:lvlJc w:val="left"/>
      <w:pPr>
        <w:ind w:left="3011" w:hanging="360"/>
      </w:pPr>
      <w:rPr>
        <w:rFonts w:ascii="Wingdings" w:hAnsi="Wingdings" w:hint="default"/>
      </w:rPr>
    </w:lvl>
    <w:lvl w:ilvl="3" w:tplc="D53E2C24" w:tentative="1">
      <w:start w:val="1"/>
      <w:numFmt w:val="bullet"/>
      <w:lvlText w:val=""/>
      <w:lvlJc w:val="left"/>
      <w:pPr>
        <w:ind w:left="3731" w:hanging="360"/>
      </w:pPr>
      <w:rPr>
        <w:rFonts w:ascii="Symbol" w:hAnsi="Symbol" w:hint="default"/>
      </w:rPr>
    </w:lvl>
    <w:lvl w:ilvl="4" w:tplc="BC7C6BF0" w:tentative="1">
      <w:start w:val="1"/>
      <w:numFmt w:val="bullet"/>
      <w:lvlText w:val="o"/>
      <w:lvlJc w:val="left"/>
      <w:pPr>
        <w:ind w:left="4451" w:hanging="360"/>
      </w:pPr>
      <w:rPr>
        <w:rFonts w:ascii="Courier New" w:hAnsi="Courier New" w:cs="Courier New" w:hint="default"/>
      </w:rPr>
    </w:lvl>
    <w:lvl w:ilvl="5" w:tplc="5EF8DE78" w:tentative="1">
      <w:start w:val="1"/>
      <w:numFmt w:val="bullet"/>
      <w:lvlText w:val=""/>
      <w:lvlJc w:val="left"/>
      <w:pPr>
        <w:ind w:left="5171" w:hanging="360"/>
      </w:pPr>
      <w:rPr>
        <w:rFonts w:ascii="Wingdings" w:hAnsi="Wingdings" w:hint="default"/>
      </w:rPr>
    </w:lvl>
    <w:lvl w:ilvl="6" w:tplc="31587BF4" w:tentative="1">
      <w:start w:val="1"/>
      <w:numFmt w:val="bullet"/>
      <w:lvlText w:val=""/>
      <w:lvlJc w:val="left"/>
      <w:pPr>
        <w:ind w:left="5891" w:hanging="360"/>
      </w:pPr>
      <w:rPr>
        <w:rFonts w:ascii="Symbol" w:hAnsi="Symbol" w:hint="default"/>
      </w:rPr>
    </w:lvl>
    <w:lvl w:ilvl="7" w:tplc="A9B2C518" w:tentative="1">
      <w:start w:val="1"/>
      <w:numFmt w:val="bullet"/>
      <w:lvlText w:val="o"/>
      <w:lvlJc w:val="left"/>
      <w:pPr>
        <w:ind w:left="6611" w:hanging="360"/>
      </w:pPr>
      <w:rPr>
        <w:rFonts w:ascii="Courier New" w:hAnsi="Courier New" w:cs="Courier New" w:hint="default"/>
      </w:rPr>
    </w:lvl>
    <w:lvl w:ilvl="8" w:tplc="D6B20256" w:tentative="1">
      <w:start w:val="1"/>
      <w:numFmt w:val="bullet"/>
      <w:lvlText w:val=""/>
      <w:lvlJc w:val="left"/>
      <w:pPr>
        <w:ind w:left="7331" w:hanging="360"/>
      </w:pPr>
      <w:rPr>
        <w:rFonts w:ascii="Wingdings" w:hAnsi="Wingdings" w:hint="default"/>
      </w:rPr>
    </w:lvl>
  </w:abstractNum>
  <w:abstractNum w:abstractNumId="4" w15:restartNumberingAfterBreak="0">
    <w:nsid w:val="0A7C763D"/>
    <w:multiLevelType w:val="multilevel"/>
    <w:tmpl w:val="C8CC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F1AD4"/>
    <w:multiLevelType w:val="hybridMultilevel"/>
    <w:tmpl w:val="B90694EC"/>
    <w:lvl w:ilvl="0" w:tplc="A10CEF88">
      <w:start w:val="1"/>
      <w:numFmt w:val="bullet"/>
      <w:lvlText w:val=""/>
      <w:lvlJc w:val="left"/>
      <w:pPr>
        <w:ind w:left="1571" w:hanging="360"/>
      </w:pPr>
      <w:rPr>
        <w:rFonts w:ascii="Symbol" w:hAnsi="Symbol" w:hint="default"/>
      </w:rPr>
    </w:lvl>
    <w:lvl w:ilvl="1" w:tplc="EE8AAFC2" w:tentative="1">
      <w:start w:val="1"/>
      <w:numFmt w:val="bullet"/>
      <w:lvlText w:val="o"/>
      <w:lvlJc w:val="left"/>
      <w:pPr>
        <w:ind w:left="2291" w:hanging="360"/>
      </w:pPr>
      <w:rPr>
        <w:rFonts w:ascii="Courier New" w:hAnsi="Courier New" w:cs="Courier New" w:hint="default"/>
      </w:rPr>
    </w:lvl>
    <w:lvl w:ilvl="2" w:tplc="448E473C" w:tentative="1">
      <w:start w:val="1"/>
      <w:numFmt w:val="bullet"/>
      <w:lvlText w:val=""/>
      <w:lvlJc w:val="left"/>
      <w:pPr>
        <w:ind w:left="3011" w:hanging="360"/>
      </w:pPr>
      <w:rPr>
        <w:rFonts w:ascii="Wingdings" w:hAnsi="Wingdings" w:hint="default"/>
      </w:rPr>
    </w:lvl>
    <w:lvl w:ilvl="3" w:tplc="462C5620" w:tentative="1">
      <w:start w:val="1"/>
      <w:numFmt w:val="bullet"/>
      <w:lvlText w:val=""/>
      <w:lvlJc w:val="left"/>
      <w:pPr>
        <w:ind w:left="3731" w:hanging="360"/>
      </w:pPr>
      <w:rPr>
        <w:rFonts w:ascii="Symbol" w:hAnsi="Symbol" w:hint="default"/>
      </w:rPr>
    </w:lvl>
    <w:lvl w:ilvl="4" w:tplc="67C0CE08" w:tentative="1">
      <w:start w:val="1"/>
      <w:numFmt w:val="bullet"/>
      <w:lvlText w:val="o"/>
      <w:lvlJc w:val="left"/>
      <w:pPr>
        <w:ind w:left="4451" w:hanging="360"/>
      </w:pPr>
      <w:rPr>
        <w:rFonts w:ascii="Courier New" w:hAnsi="Courier New" w:cs="Courier New" w:hint="default"/>
      </w:rPr>
    </w:lvl>
    <w:lvl w:ilvl="5" w:tplc="B3704AB8" w:tentative="1">
      <w:start w:val="1"/>
      <w:numFmt w:val="bullet"/>
      <w:lvlText w:val=""/>
      <w:lvlJc w:val="left"/>
      <w:pPr>
        <w:ind w:left="5171" w:hanging="360"/>
      </w:pPr>
      <w:rPr>
        <w:rFonts w:ascii="Wingdings" w:hAnsi="Wingdings" w:hint="default"/>
      </w:rPr>
    </w:lvl>
    <w:lvl w:ilvl="6" w:tplc="E89EA99A" w:tentative="1">
      <w:start w:val="1"/>
      <w:numFmt w:val="bullet"/>
      <w:lvlText w:val=""/>
      <w:lvlJc w:val="left"/>
      <w:pPr>
        <w:ind w:left="5891" w:hanging="360"/>
      </w:pPr>
      <w:rPr>
        <w:rFonts w:ascii="Symbol" w:hAnsi="Symbol" w:hint="default"/>
      </w:rPr>
    </w:lvl>
    <w:lvl w:ilvl="7" w:tplc="EA0A3416" w:tentative="1">
      <w:start w:val="1"/>
      <w:numFmt w:val="bullet"/>
      <w:lvlText w:val="o"/>
      <w:lvlJc w:val="left"/>
      <w:pPr>
        <w:ind w:left="6611" w:hanging="360"/>
      </w:pPr>
      <w:rPr>
        <w:rFonts w:ascii="Courier New" w:hAnsi="Courier New" w:cs="Courier New" w:hint="default"/>
      </w:rPr>
    </w:lvl>
    <w:lvl w:ilvl="8" w:tplc="7F0419B4" w:tentative="1">
      <w:start w:val="1"/>
      <w:numFmt w:val="bullet"/>
      <w:lvlText w:val=""/>
      <w:lvlJc w:val="left"/>
      <w:pPr>
        <w:ind w:left="7331" w:hanging="360"/>
      </w:pPr>
      <w:rPr>
        <w:rFonts w:ascii="Wingdings" w:hAnsi="Wingdings" w:hint="default"/>
      </w:rPr>
    </w:lvl>
  </w:abstractNum>
  <w:abstractNum w:abstractNumId="6" w15:restartNumberingAfterBreak="0">
    <w:nsid w:val="0F03178C"/>
    <w:multiLevelType w:val="hybridMultilevel"/>
    <w:tmpl w:val="F4CA75F0"/>
    <w:lvl w:ilvl="0" w:tplc="4EAC9B54">
      <w:start w:val="1"/>
      <w:numFmt w:val="bullet"/>
      <w:lvlText w:val=""/>
      <w:lvlJc w:val="left"/>
      <w:pPr>
        <w:ind w:left="1429" w:hanging="360"/>
      </w:pPr>
      <w:rPr>
        <w:rFonts w:ascii="Symbol" w:hAnsi="Symbol" w:hint="default"/>
      </w:rPr>
    </w:lvl>
    <w:lvl w:ilvl="1" w:tplc="6ABE8E5E" w:tentative="1">
      <w:start w:val="1"/>
      <w:numFmt w:val="bullet"/>
      <w:lvlText w:val="o"/>
      <w:lvlJc w:val="left"/>
      <w:pPr>
        <w:ind w:left="2149" w:hanging="360"/>
      </w:pPr>
      <w:rPr>
        <w:rFonts w:ascii="Courier New" w:hAnsi="Courier New" w:cs="Courier New" w:hint="default"/>
      </w:rPr>
    </w:lvl>
    <w:lvl w:ilvl="2" w:tplc="2620DF96" w:tentative="1">
      <w:start w:val="1"/>
      <w:numFmt w:val="bullet"/>
      <w:lvlText w:val=""/>
      <w:lvlJc w:val="left"/>
      <w:pPr>
        <w:ind w:left="2869" w:hanging="360"/>
      </w:pPr>
      <w:rPr>
        <w:rFonts w:ascii="Wingdings" w:hAnsi="Wingdings" w:hint="default"/>
      </w:rPr>
    </w:lvl>
    <w:lvl w:ilvl="3" w:tplc="3E5A5356" w:tentative="1">
      <w:start w:val="1"/>
      <w:numFmt w:val="bullet"/>
      <w:lvlText w:val=""/>
      <w:lvlJc w:val="left"/>
      <w:pPr>
        <w:ind w:left="3589" w:hanging="360"/>
      </w:pPr>
      <w:rPr>
        <w:rFonts w:ascii="Symbol" w:hAnsi="Symbol" w:hint="default"/>
      </w:rPr>
    </w:lvl>
    <w:lvl w:ilvl="4" w:tplc="5C3608BA" w:tentative="1">
      <w:start w:val="1"/>
      <w:numFmt w:val="bullet"/>
      <w:lvlText w:val="o"/>
      <w:lvlJc w:val="left"/>
      <w:pPr>
        <w:ind w:left="4309" w:hanging="360"/>
      </w:pPr>
      <w:rPr>
        <w:rFonts w:ascii="Courier New" w:hAnsi="Courier New" w:cs="Courier New" w:hint="default"/>
      </w:rPr>
    </w:lvl>
    <w:lvl w:ilvl="5" w:tplc="0436E628" w:tentative="1">
      <w:start w:val="1"/>
      <w:numFmt w:val="bullet"/>
      <w:lvlText w:val=""/>
      <w:lvlJc w:val="left"/>
      <w:pPr>
        <w:ind w:left="5029" w:hanging="360"/>
      </w:pPr>
      <w:rPr>
        <w:rFonts w:ascii="Wingdings" w:hAnsi="Wingdings" w:hint="default"/>
      </w:rPr>
    </w:lvl>
    <w:lvl w:ilvl="6" w:tplc="49A6FDDC" w:tentative="1">
      <w:start w:val="1"/>
      <w:numFmt w:val="bullet"/>
      <w:lvlText w:val=""/>
      <w:lvlJc w:val="left"/>
      <w:pPr>
        <w:ind w:left="5749" w:hanging="360"/>
      </w:pPr>
      <w:rPr>
        <w:rFonts w:ascii="Symbol" w:hAnsi="Symbol" w:hint="default"/>
      </w:rPr>
    </w:lvl>
    <w:lvl w:ilvl="7" w:tplc="74041C0E" w:tentative="1">
      <w:start w:val="1"/>
      <w:numFmt w:val="bullet"/>
      <w:lvlText w:val="o"/>
      <w:lvlJc w:val="left"/>
      <w:pPr>
        <w:ind w:left="6469" w:hanging="360"/>
      </w:pPr>
      <w:rPr>
        <w:rFonts w:ascii="Courier New" w:hAnsi="Courier New" w:cs="Courier New" w:hint="default"/>
      </w:rPr>
    </w:lvl>
    <w:lvl w:ilvl="8" w:tplc="B8F2AB4C" w:tentative="1">
      <w:start w:val="1"/>
      <w:numFmt w:val="bullet"/>
      <w:lvlText w:val=""/>
      <w:lvlJc w:val="left"/>
      <w:pPr>
        <w:ind w:left="7189" w:hanging="360"/>
      </w:pPr>
      <w:rPr>
        <w:rFonts w:ascii="Wingdings" w:hAnsi="Wingdings" w:hint="default"/>
      </w:rPr>
    </w:lvl>
  </w:abstractNum>
  <w:abstractNum w:abstractNumId="7" w15:restartNumberingAfterBreak="0">
    <w:nsid w:val="10CC0509"/>
    <w:multiLevelType w:val="multilevel"/>
    <w:tmpl w:val="BC126FA8"/>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19F32D65"/>
    <w:multiLevelType w:val="hybridMultilevel"/>
    <w:tmpl w:val="59D0190C"/>
    <w:lvl w:ilvl="0" w:tplc="FE42E444">
      <w:start w:val="1"/>
      <w:numFmt w:val="bullet"/>
      <w:lvlText w:val=""/>
      <w:lvlJc w:val="left"/>
      <w:pPr>
        <w:ind w:left="720" w:hanging="360"/>
      </w:pPr>
      <w:rPr>
        <w:rFonts w:ascii="Symbol" w:hAnsi="Symbol" w:hint="default"/>
      </w:rPr>
    </w:lvl>
    <w:lvl w:ilvl="1" w:tplc="8B48AC4E" w:tentative="1">
      <w:start w:val="1"/>
      <w:numFmt w:val="bullet"/>
      <w:lvlText w:val="o"/>
      <w:lvlJc w:val="left"/>
      <w:pPr>
        <w:ind w:left="1440" w:hanging="360"/>
      </w:pPr>
      <w:rPr>
        <w:rFonts w:ascii="Courier New" w:hAnsi="Courier New" w:cs="Courier New" w:hint="default"/>
      </w:rPr>
    </w:lvl>
    <w:lvl w:ilvl="2" w:tplc="DEDC5858" w:tentative="1">
      <w:start w:val="1"/>
      <w:numFmt w:val="bullet"/>
      <w:lvlText w:val=""/>
      <w:lvlJc w:val="left"/>
      <w:pPr>
        <w:ind w:left="2160" w:hanging="360"/>
      </w:pPr>
      <w:rPr>
        <w:rFonts w:ascii="Wingdings" w:hAnsi="Wingdings" w:hint="default"/>
      </w:rPr>
    </w:lvl>
    <w:lvl w:ilvl="3" w:tplc="AF5E46F0" w:tentative="1">
      <w:start w:val="1"/>
      <w:numFmt w:val="bullet"/>
      <w:lvlText w:val=""/>
      <w:lvlJc w:val="left"/>
      <w:pPr>
        <w:ind w:left="2880" w:hanging="360"/>
      </w:pPr>
      <w:rPr>
        <w:rFonts w:ascii="Symbol" w:hAnsi="Symbol" w:hint="default"/>
      </w:rPr>
    </w:lvl>
    <w:lvl w:ilvl="4" w:tplc="DA6C1682" w:tentative="1">
      <w:start w:val="1"/>
      <w:numFmt w:val="bullet"/>
      <w:lvlText w:val="o"/>
      <w:lvlJc w:val="left"/>
      <w:pPr>
        <w:ind w:left="3600" w:hanging="360"/>
      </w:pPr>
      <w:rPr>
        <w:rFonts w:ascii="Courier New" w:hAnsi="Courier New" w:cs="Courier New" w:hint="default"/>
      </w:rPr>
    </w:lvl>
    <w:lvl w:ilvl="5" w:tplc="FACC2372" w:tentative="1">
      <w:start w:val="1"/>
      <w:numFmt w:val="bullet"/>
      <w:lvlText w:val=""/>
      <w:lvlJc w:val="left"/>
      <w:pPr>
        <w:ind w:left="4320" w:hanging="360"/>
      </w:pPr>
      <w:rPr>
        <w:rFonts w:ascii="Wingdings" w:hAnsi="Wingdings" w:hint="default"/>
      </w:rPr>
    </w:lvl>
    <w:lvl w:ilvl="6" w:tplc="4866C0AC" w:tentative="1">
      <w:start w:val="1"/>
      <w:numFmt w:val="bullet"/>
      <w:lvlText w:val=""/>
      <w:lvlJc w:val="left"/>
      <w:pPr>
        <w:ind w:left="5040" w:hanging="360"/>
      </w:pPr>
      <w:rPr>
        <w:rFonts w:ascii="Symbol" w:hAnsi="Symbol" w:hint="default"/>
      </w:rPr>
    </w:lvl>
    <w:lvl w:ilvl="7" w:tplc="0A20C1DC" w:tentative="1">
      <w:start w:val="1"/>
      <w:numFmt w:val="bullet"/>
      <w:lvlText w:val="o"/>
      <w:lvlJc w:val="left"/>
      <w:pPr>
        <w:ind w:left="5760" w:hanging="360"/>
      </w:pPr>
      <w:rPr>
        <w:rFonts w:ascii="Courier New" w:hAnsi="Courier New" w:cs="Courier New" w:hint="default"/>
      </w:rPr>
    </w:lvl>
    <w:lvl w:ilvl="8" w:tplc="A5A8905A" w:tentative="1">
      <w:start w:val="1"/>
      <w:numFmt w:val="bullet"/>
      <w:lvlText w:val=""/>
      <w:lvlJc w:val="left"/>
      <w:pPr>
        <w:ind w:left="6480" w:hanging="360"/>
      </w:pPr>
      <w:rPr>
        <w:rFonts w:ascii="Wingdings" w:hAnsi="Wingdings" w:hint="default"/>
      </w:rPr>
    </w:lvl>
  </w:abstractNum>
  <w:abstractNum w:abstractNumId="9" w15:restartNumberingAfterBreak="0">
    <w:nsid w:val="1EB41805"/>
    <w:multiLevelType w:val="hybridMultilevel"/>
    <w:tmpl w:val="3D1A85CC"/>
    <w:lvl w:ilvl="0" w:tplc="EF669E8C">
      <w:start w:val="1"/>
      <w:numFmt w:val="bullet"/>
      <w:lvlText w:val=""/>
      <w:lvlJc w:val="left"/>
      <w:pPr>
        <w:ind w:left="720" w:hanging="360"/>
      </w:pPr>
      <w:rPr>
        <w:rFonts w:ascii="Symbol" w:hAnsi="Symbol" w:hint="default"/>
      </w:rPr>
    </w:lvl>
    <w:lvl w:ilvl="1" w:tplc="FAD429EA" w:tentative="1">
      <w:start w:val="1"/>
      <w:numFmt w:val="bullet"/>
      <w:lvlText w:val="o"/>
      <w:lvlJc w:val="left"/>
      <w:pPr>
        <w:ind w:left="1440" w:hanging="360"/>
      </w:pPr>
      <w:rPr>
        <w:rFonts w:ascii="Courier New" w:hAnsi="Courier New" w:cs="Courier New" w:hint="default"/>
      </w:rPr>
    </w:lvl>
    <w:lvl w:ilvl="2" w:tplc="5C3868EE">
      <w:start w:val="1"/>
      <w:numFmt w:val="bullet"/>
      <w:lvlText w:val=""/>
      <w:lvlJc w:val="left"/>
      <w:pPr>
        <w:ind w:left="2160" w:hanging="360"/>
      </w:pPr>
      <w:rPr>
        <w:rFonts w:ascii="Wingdings" w:hAnsi="Wingdings" w:hint="default"/>
      </w:rPr>
    </w:lvl>
    <w:lvl w:ilvl="3" w:tplc="DFA8BAA2" w:tentative="1">
      <w:start w:val="1"/>
      <w:numFmt w:val="bullet"/>
      <w:lvlText w:val=""/>
      <w:lvlJc w:val="left"/>
      <w:pPr>
        <w:ind w:left="2880" w:hanging="360"/>
      </w:pPr>
      <w:rPr>
        <w:rFonts w:ascii="Symbol" w:hAnsi="Symbol" w:hint="default"/>
      </w:rPr>
    </w:lvl>
    <w:lvl w:ilvl="4" w:tplc="47F4ABD6" w:tentative="1">
      <w:start w:val="1"/>
      <w:numFmt w:val="bullet"/>
      <w:lvlText w:val="o"/>
      <w:lvlJc w:val="left"/>
      <w:pPr>
        <w:ind w:left="3600" w:hanging="360"/>
      </w:pPr>
      <w:rPr>
        <w:rFonts w:ascii="Courier New" w:hAnsi="Courier New" w:cs="Courier New" w:hint="default"/>
      </w:rPr>
    </w:lvl>
    <w:lvl w:ilvl="5" w:tplc="E67EF5CE" w:tentative="1">
      <w:start w:val="1"/>
      <w:numFmt w:val="bullet"/>
      <w:lvlText w:val=""/>
      <w:lvlJc w:val="left"/>
      <w:pPr>
        <w:ind w:left="4320" w:hanging="360"/>
      </w:pPr>
      <w:rPr>
        <w:rFonts w:ascii="Wingdings" w:hAnsi="Wingdings" w:hint="default"/>
      </w:rPr>
    </w:lvl>
    <w:lvl w:ilvl="6" w:tplc="64BE5436" w:tentative="1">
      <w:start w:val="1"/>
      <w:numFmt w:val="bullet"/>
      <w:lvlText w:val=""/>
      <w:lvlJc w:val="left"/>
      <w:pPr>
        <w:ind w:left="5040" w:hanging="360"/>
      </w:pPr>
      <w:rPr>
        <w:rFonts w:ascii="Symbol" w:hAnsi="Symbol" w:hint="default"/>
      </w:rPr>
    </w:lvl>
    <w:lvl w:ilvl="7" w:tplc="05725D40" w:tentative="1">
      <w:start w:val="1"/>
      <w:numFmt w:val="bullet"/>
      <w:lvlText w:val="o"/>
      <w:lvlJc w:val="left"/>
      <w:pPr>
        <w:ind w:left="5760" w:hanging="360"/>
      </w:pPr>
      <w:rPr>
        <w:rFonts w:ascii="Courier New" w:hAnsi="Courier New" w:cs="Courier New" w:hint="default"/>
      </w:rPr>
    </w:lvl>
    <w:lvl w:ilvl="8" w:tplc="BA249D38" w:tentative="1">
      <w:start w:val="1"/>
      <w:numFmt w:val="bullet"/>
      <w:lvlText w:val=""/>
      <w:lvlJc w:val="left"/>
      <w:pPr>
        <w:ind w:left="6480" w:hanging="360"/>
      </w:pPr>
      <w:rPr>
        <w:rFonts w:ascii="Wingdings" w:hAnsi="Wingdings" w:hint="default"/>
      </w:rPr>
    </w:lvl>
  </w:abstractNum>
  <w:abstractNum w:abstractNumId="10" w15:restartNumberingAfterBreak="0">
    <w:nsid w:val="20760976"/>
    <w:multiLevelType w:val="hybridMultilevel"/>
    <w:tmpl w:val="4ECEAC12"/>
    <w:lvl w:ilvl="0" w:tplc="D01C447E">
      <w:numFmt w:val="bullet"/>
      <w:lvlText w:val="-"/>
      <w:lvlJc w:val="left"/>
      <w:pPr>
        <w:ind w:left="1080" w:hanging="360"/>
      </w:pPr>
      <w:rPr>
        <w:rFonts w:ascii="Calibri" w:eastAsia="Calibri" w:hAnsi="Calibri" w:cs="Calibri" w:hint="default"/>
      </w:rPr>
    </w:lvl>
    <w:lvl w:ilvl="1" w:tplc="0F524250">
      <w:start w:val="1"/>
      <w:numFmt w:val="bullet"/>
      <w:lvlText w:val="o"/>
      <w:lvlJc w:val="left"/>
      <w:pPr>
        <w:ind w:left="2115" w:hanging="360"/>
      </w:pPr>
      <w:rPr>
        <w:rFonts w:ascii="Courier New" w:hAnsi="Courier New" w:cs="Courier New" w:hint="default"/>
      </w:rPr>
    </w:lvl>
    <w:lvl w:ilvl="2" w:tplc="619CF76A">
      <w:start w:val="1"/>
      <w:numFmt w:val="bullet"/>
      <w:lvlText w:val=""/>
      <w:lvlJc w:val="left"/>
      <w:pPr>
        <w:ind w:left="2835" w:hanging="360"/>
      </w:pPr>
      <w:rPr>
        <w:rFonts w:ascii="Wingdings" w:hAnsi="Wingdings" w:hint="default"/>
      </w:rPr>
    </w:lvl>
    <w:lvl w:ilvl="3" w:tplc="399A2B60">
      <w:start w:val="1"/>
      <w:numFmt w:val="bullet"/>
      <w:lvlText w:val=""/>
      <w:lvlJc w:val="left"/>
      <w:pPr>
        <w:ind w:left="3555" w:hanging="360"/>
      </w:pPr>
      <w:rPr>
        <w:rFonts w:ascii="Symbol" w:hAnsi="Symbol" w:hint="default"/>
      </w:rPr>
    </w:lvl>
    <w:lvl w:ilvl="4" w:tplc="67ACC6E6">
      <w:start w:val="1"/>
      <w:numFmt w:val="bullet"/>
      <w:lvlText w:val="o"/>
      <w:lvlJc w:val="left"/>
      <w:pPr>
        <w:ind w:left="4275" w:hanging="360"/>
      </w:pPr>
      <w:rPr>
        <w:rFonts w:ascii="Courier New" w:hAnsi="Courier New" w:cs="Courier New" w:hint="default"/>
      </w:rPr>
    </w:lvl>
    <w:lvl w:ilvl="5" w:tplc="E01AFC70">
      <w:start w:val="1"/>
      <w:numFmt w:val="bullet"/>
      <w:lvlText w:val=""/>
      <w:lvlJc w:val="left"/>
      <w:pPr>
        <w:ind w:left="4995" w:hanging="360"/>
      </w:pPr>
      <w:rPr>
        <w:rFonts w:ascii="Wingdings" w:hAnsi="Wingdings" w:hint="default"/>
      </w:rPr>
    </w:lvl>
    <w:lvl w:ilvl="6" w:tplc="08DC53E2">
      <w:start w:val="1"/>
      <w:numFmt w:val="bullet"/>
      <w:lvlText w:val=""/>
      <w:lvlJc w:val="left"/>
      <w:pPr>
        <w:ind w:left="5715" w:hanging="360"/>
      </w:pPr>
      <w:rPr>
        <w:rFonts w:ascii="Symbol" w:hAnsi="Symbol" w:hint="default"/>
      </w:rPr>
    </w:lvl>
    <w:lvl w:ilvl="7" w:tplc="7B4474FC">
      <w:start w:val="1"/>
      <w:numFmt w:val="bullet"/>
      <w:lvlText w:val="o"/>
      <w:lvlJc w:val="left"/>
      <w:pPr>
        <w:ind w:left="6435" w:hanging="360"/>
      </w:pPr>
      <w:rPr>
        <w:rFonts w:ascii="Courier New" w:hAnsi="Courier New" w:cs="Courier New" w:hint="default"/>
      </w:rPr>
    </w:lvl>
    <w:lvl w:ilvl="8" w:tplc="8BBE5B06">
      <w:start w:val="1"/>
      <w:numFmt w:val="bullet"/>
      <w:lvlText w:val=""/>
      <w:lvlJc w:val="left"/>
      <w:pPr>
        <w:ind w:left="7155" w:hanging="360"/>
      </w:pPr>
      <w:rPr>
        <w:rFonts w:ascii="Wingdings" w:hAnsi="Wingdings" w:hint="default"/>
      </w:rPr>
    </w:lvl>
  </w:abstractNum>
  <w:abstractNum w:abstractNumId="11" w15:restartNumberingAfterBreak="0">
    <w:nsid w:val="2202564B"/>
    <w:multiLevelType w:val="hybridMultilevel"/>
    <w:tmpl w:val="9D78890A"/>
    <w:lvl w:ilvl="0" w:tplc="4F0CE1F4">
      <w:numFmt w:val="bullet"/>
      <w:lvlText w:val="-"/>
      <w:lvlJc w:val="left"/>
      <w:pPr>
        <w:ind w:left="1125" w:hanging="360"/>
      </w:pPr>
      <w:rPr>
        <w:rFonts w:ascii="Calibri" w:eastAsia="Calibri" w:hAnsi="Calibri" w:cs="Calibri" w:hint="default"/>
      </w:rPr>
    </w:lvl>
    <w:lvl w:ilvl="1" w:tplc="0C8A65FE">
      <w:start w:val="1"/>
      <w:numFmt w:val="bullet"/>
      <w:lvlText w:val="o"/>
      <w:lvlJc w:val="left"/>
      <w:pPr>
        <w:ind w:left="2160" w:hanging="360"/>
      </w:pPr>
      <w:rPr>
        <w:rFonts w:ascii="Courier New" w:hAnsi="Courier New" w:cs="Courier New" w:hint="default"/>
      </w:rPr>
    </w:lvl>
    <w:lvl w:ilvl="2" w:tplc="2DEC1EBC">
      <w:start w:val="1"/>
      <w:numFmt w:val="bullet"/>
      <w:lvlText w:val=""/>
      <w:lvlJc w:val="left"/>
      <w:pPr>
        <w:ind w:left="2880" w:hanging="360"/>
      </w:pPr>
      <w:rPr>
        <w:rFonts w:ascii="Wingdings" w:hAnsi="Wingdings" w:hint="default"/>
      </w:rPr>
    </w:lvl>
    <w:lvl w:ilvl="3" w:tplc="58F8A95A">
      <w:start w:val="1"/>
      <w:numFmt w:val="bullet"/>
      <w:lvlText w:val=""/>
      <w:lvlJc w:val="left"/>
      <w:pPr>
        <w:ind w:left="3600" w:hanging="360"/>
      </w:pPr>
      <w:rPr>
        <w:rFonts w:ascii="Symbol" w:hAnsi="Symbol" w:hint="default"/>
      </w:rPr>
    </w:lvl>
    <w:lvl w:ilvl="4" w:tplc="7D860EB2">
      <w:start w:val="1"/>
      <w:numFmt w:val="bullet"/>
      <w:lvlText w:val="o"/>
      <w:lvlJc w:val="left"/>
      <w:pPr>
        <w:ind w:left="4320" w:hanging="360"/>
      </w:pPr>
      <w:rPr>
        <w:rFonts w:ascii="Courier New" w:hAnsi="Courier New" w:cs="Courier New" w:hint="default"/>
      </w:rPr>
    </w:lvl>
    <w:lvl w:ilvl="5" w:tplc="1FB6EBA6">
      <w:start w:val="1"/>
      <w:numFmt w:val="bullet"/>
      <w:lvlText w:val=""/>
      <w:lvlJc w:val="left"/>
      <w:pPr>
        <w:ind w:left="5040" w:hanging="360"/>
      </w:pPr>
      <w:rPr>
        <w:rFonts w:ascii="Wingdings" w:hAnsi="Wingdings" w:hint="default"/>
      </w:rPr>
    </w:lvl>
    <w:lvl w:ilvl="6" w:tplc="E0EEB076">
      <w:start w:val="1"/>
      <w:numFmt w:val="bullet"/>
      <w:lvlText w:val=""/>
      <w:lvlJc w:val="left"/>
      <w:pPr>
        <w:ind w:left="5760" w:hanging="360"/>
      </w:pPr>
      <w:rPr>
        <w:rFonts w:ascii="Symbol" w:hAnsi="Symbol" w:hint="default"/>
      </w:rPr>
    </w:lvl>
    <w:lvl w:ilvl="7" w:tplc="160044EC">
      <w:start w:val="1"/>
      <w:numFmt w:val="bullet"/>
      <w:lvlText w:val="o"/>
      <w:lvlJc w:val="left"/>
      <w:pPr>
        <w:ind w:left="6480" w:hanging="360"/>
      </w:pPr>
      <w:rPr>
        <w:rFonts w:ascii="Courier New" w:hAnsi="Courier New" w:cs="Courier New" w:hint="default"/>
      </w:rPr>
    </w:lvl>
    <w:lvl w:ilvl="8" w:tplc="9856B998">
      <w:start w:val="1"/>
      <w:numFmt w:val="bullet"/>
      <w:lvlText w:val=""/>
      <w:lvlJc w:val="left"/>
      <w:pPr>
        <w:ind w:left="7200" w:hanging="360"/>
      </w:pPr>
      <w:rPr>
        <w:rFonts w:ascii="Wingdings" w:hAnsi="Wingdings" w:hint="default"/>
      </w:rPr>
    </w:lvl>
  </w:abstractNum>
  <w:abstractNum w:abstractNumId="12" w15:restartNumberingAfterBreak="0">
    <w:nsid w:val="25C707BE"/>
    <w:multiLevelType w:val="hybridMultilevel"/>
    <w:tmpl w:val="6EA29D0C"/>
    <w:lvl w:ilvl="0" w:tplc="0C0C0001">
      <w:start w:val="1"/>
      <w:numFmt w:val="bullet"/>
      <w:lvlText w:val=""/>
      <w:lvlJc w:val="left"/>
      <w:pPr>
        <w:ind w:left="1494" w:hanging="360"/>
      </w:pPr>
      <w:rPr>
        <w:rFonts w:ascii="Symbol" w:hAnsi="Symbol"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13" w15:restartNumberingAfterBreak="0">
    <w:nsid w:val="25F616C0"/>
    <w:multiLevelType w:val="multilevel"/>
    <w:tmpl w:val="F6C8EEA2"/>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98F03BC"/>
    <w:multiLevelType w:val="hybridMultilevel"/>
    <w:tmpl w:val="C044712E"/>
    <w:lvl w:ilvl="0" w:tplc="FFDC3862">
      <w:start w:val="1"/>
      <w:numFmt w:val="decimal"/>
      <w:lvlText w:val="%1."/>
      <w:lvlJc w:val="left"/>
      <w:pPr>
        <w:ind w:left="720" w:hanging="360"/>
      </w:pPr>
    </w:lvl>
    <w:lvl w:ilvl="1" w:tplc="6E845B64" w:tentative="1">
      <w:start w:val="1"/>
      <w:numFmt w:val="lowerLetter"/>
      <w:lvlText w:val="%2."/>
      <w:lvlJc w:val="left"/>
      <w:pPr>
        <w:ind w:left="1440" w:hanging="360"/>
      </w:pPr>
    </w:lvl>
    <w:lvl w:ilvl="2" w:tplc="69486690" w:tentative="1">
      <w:start w:val="1"/>
      <w:numFmt w:val="lowerRoman"/>
      <w:lvlText w:val="%3."/>
      <w:lvlJc w:val="right"/>
      <w:pPr>
        <w:ind w:left="2160" w:hanging="180"/>
      </w:pPr>
    </w:lvl>
    <w:lvl w:ilvl="3" w:tplc="18FCC040" w:tentative="1">
      <w:start w:val="1"/>
      <w:numFmt w:val="decimal"/>
      <w:lvlText w:val="%4."/>
      <w:lvlJc w:val="left"/>
      <w:pPr>
        <w:ind w:left="2880" w:hanging="360"/>
      </w:pPr>
    </w:lvl>
    <w:lvl w:ilvl="4" w:tplc="0E7856E2" w:tentative="1">
      <w:start w:val="1"/>
      <w:numFmt w:val="lowerLetter"/>
      <w:lvlText w:val="%5."/>
      <w:lvlJc w:val="left"/>
      <w:pPr>
        <w:ind w:left="3600" w:hanging="360"/>
      </w:pPr>
    </w:lvl>
    <w:lvl w:ilvl="5" w:tplc="B1D4A824" w:tentative="1">
      <w:start w:val="1"/>
      <w:numFmt w:val="lowerRoman"/>
      <w:lvlText w:val="%6."/>
      <w:lvlJc w:val="right"/>
      <w:pPr>
        <w:ind w:left="4320" w:hanging="180"/>
      </w:pPr>
    </w:lvl>
    <w:lvl w:ilvl="6" w:tplc="17CA08D4" w:tentative="1">
      <w:start w:val="1"/>
      <w:numFmt w:val="decimal"/>
      <w:lvlText w:val="%7."/>
      <w:lvlJc w:val="left"/>
      <w:pPr>
        <w:ind w:left="5040" w:hanging="360"/>
      </w:pPr>
    </w:lvl>
    <w:lvl w:ilvl="7" w:tplc="F8266F36" w:tentative="1">
      <w:start w:val="1"/>
      <w:numFmt w:val="lowerLetter"/>
      <w:lvlText w:val="%8."/>
      <w:lvlJc w:val="left"/>
      <w:pPr>
        <w:ind w:left="5760" w:hanging="360"/>
      </w:pPr>
    </w:lvl>
    <w:lvl w:ilvl="8" w:tplc="C58287C0" w:tentative="1">
      <w:start w:val="1"/>
      <w:numFmt w:val="lowerRoman"/>
      <w:lvlText w:val="%9."/>
      <w:lvlJc w:val="right"/>
      <w:pPr>
        <w:ind w:left="6480" w:hanging="180"/>
      </w:pPr>
    </w:lvl>
  </w:abstractNum>
  <w:abstractNum w:abstractNumId="15" w15:restartNumberingAfterBreak="0">
    <w:nsid w:val="2A397BAA"/>
    <w:multiLevelType w:val="multilevel"/>
    <w:tmpl w:val="1616AEF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B3C4F0F"/>
    <w:multiLevelType w:val="multilevel"/>
    <w:tmpl w:val="3DF8B4C6"/>
    <w:lvl w:ilvl="0">
      <w:start w:val="14"/>
      <w:numFmt w:val="decimal"/>
      <w:lvlText w:val="%1"/>
      <w:lvlJc w:val="left"/>
      <w:pPr>
        <w:ind w:left="560" w:hanging="5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B713A66"/>
    <w:multiLevelType w:val="hybridMultilevel"/>
    <w:tmpl w:val="80FE1DEC"/>
    <w:lvl w:ilvl="0" w:tplc="C3BA3742">
      <w:start w:val="1"/>
      <w:numFmt w:val="bullet"/>
      <w:lvlText w:val=""/>
      <w:lvlJc w:val="left"/>
      <w:pPr>
        <w:ind w:left="720" w:hanging="360"/>
      </w:pPr>
      <w:rPr>
        <w:rFonts w:ascii="Symbol" w:hAnsi="Symbol" w:hint="default"/>
      </w:rPr>
    </w:lvl>
    <w:lvl w:ilvl="1" w:tplc="6EA8943C" w:tentative="1">
      <w:start w:val="1"/>
      <w:numFmt w:val="bullet"/>
      <w:lvlText w:val="o"/>
      <w:lvlJc w:val="left"/>
      <w:pPr>
        <w:ind w:left="1440" w:hanging="360"/>
      </w:pPr>
      <w:rPr>
        <w:rFonts w:ascii="Courier New" w:hAnsi="Courier New" w:cs="Courier New" w:hint="default"/>
      </w:rPr>
    </w:lvl>
    <w:lvl w:ilvl="2" w:tplc="3CA28EEA" w:tentative="1">
      <w:start w:val="1"/>
      <w:numFmt w:val="bullet"/>
      <w:lvlText w:val=""/>
      <w:lvlJc w:val="left"/>
      <w:pPr>
        <w:ind w:left="2160" w:hanging="360"/>
      </w:pPr>
      <w:rPr>
        <w:rFonts w:ascii="Wingdings" w:hAnsi="Wingdings" w:hint="default"/>
      </w:rPr>
    </w:lvl>
    <w:lvl w:ilvl="3" w:tplc="453A3060" w:tentative="1">
      <w:start w:val="1"/>
      <w:numFmt w:val="bullet"/>
      <w:lvlText w:val=""/>
      <w:lvlJc w:val="left"/>
      <w:pPr>
        <w:ind w:left="2880" w:hanging="360"/>
      </w:pPr>
      <w:rPr>
        <w:rFonts w:ascii="Symbol" w:hAnsi="Symbol" w:hint="default"/>
      </w:rPr>
    </w:lvl>
    <w:lvl w:ilvl="4" w:tplc="266EB126" w:tentative="1">
      <w:start w:val="1"/>
      <w:numFmt w:val="bullet"/>
      <w:lvlText w:val="o"/>
      <w:lvlJc w:val="left"/>
      <w:pPr>
        <w:ind w:left="3600" w:hanging="360"/>
      </w:pPr>
      <w:rPr>
        <w:rFonts w:ascii="Courier New" w:hAnsi="Courier New" w:cs="Courier New" w:hint="default"/>
      </w:rPr>
    </w:lvl>
    <w:lvl w:ilvl="5" w:tplc="B20ADBF4" w:tentative="1">
      <w:start w:val="1"/>
      <w:numFmt w:val="bullet"/>
      <w:lvlText w:val=""/>
      <w:lvlJc w:val="left"/>
      <w:pPr>
        <w:ind w:left="4320" w:hanging="360"/>
      </w:pPr>
      <w:rPr>
        <w:rFonts w:ascii="Wingdings" w:hAnsi="Wingdings" w:hint="default"/>
      </w:rPr>
    </w:lvl>
    <w:lvl w:ilvl="6" w:tplc="C32CE46A" w:tentative="1">
      <w:start w:val="1"/>
      <w:numFmt w:val="bullet"/>
      <w:lvlText w:val=""/>
      <w:lvlJc w:val="left"/>
      <w:pPr>
        <w:ind w:left="5040" w:hanging="360"/>
      </w:pPr>
      <w:rPr>
        <w:rFonts w:ascii="Symbol" w:hAnsi="Symbol" w:hint="default"/>
      </w:rPr>
    </w:lvl>
    <w:lvl w:ilvl="7" w:tplc="767E49BA" w:tentative="1">
      <w:start w:val="1"/>
      <w:numFmt w:val="bullet"/>
      <w:lvlText w:val="o"/>
      <w:lvlJc w:val="left"/>
      <w:pPr>
        <w:ind w:left="5760" w:hanging="360"/>
      </w:pPr>
      <w:rPr>
        <w:rFonts w:ascii="Courier New" w:hAnsi="Courier New" w:cs="Courier New" w:hint="default"/>
      </w:rPr>
    </w:lvl>
    <w:lvl w:ilvl="8" w:tplc="D5082578" w:tentative="1">
      <w:start w:val="1"/>
      <w:numFmt w:val="bullet"/>
      <w:lvlText w:val=""/>
      <w:lvlJc w:val="left"/>
      <w:pPr>
        <w:ind w:left="6480" w:hanging="360"/>
      </w:pPr>
      <w:rPr>
        <w:rFonts w:ascii="Wingdings" w:hAnsi="Wingdings" w:hint="default"/>
      </w:rPr>
    </w:lvl>
  </w:abstractNum>
  <w:abstractNum w:abstractNumId="18" w15:restartNumberingAfterBreak="0">
    <w:nsid w:val="3051528B"/>
    <w:multiLevelType w:val="hybridMultilevel"/>
    <w:tmpl w:val="0E0AF080"/>
    <w:lvl w:ilvl="0" w:tplc="E52415B0">
      <w:start w:val="1"/>
      <w:numFmt w:val="lowerLetter"/>
      <w:lvlText w:val="%1."/>
      <w:lvlJc w:val="left"/>
      <w:pPr>
        <w:ind w:left="1080" w:hanging="360"/>
      </w:pPr>
    </w:lvl>
    <w:lvl w:ilvl="1" w:tplc="6FBC07B8" w:tentative="1">
      <w:start w:val="1"/>
      <w:numFmt w:val="lowerLetter"/>
      <w:lvlText w:val="%2."/>
      <w:lvlJc w:val="left"/>
      <w:pPr>
        <w:ind w:left="1800" w:hanging="360"/>
      </w:pPr>
    </w:lvl>
    <w:lvl w:ilvl="2" w:tplc="8AA420FA" w:tentative="1">
      <w:start w:val="1"/>
      <w:numFmt w:val="lowerRoman"/>
      <w:lvlText w:val="%3."/>
      <w:lvlJc w:val="right"/>
      <w:pPr>
        <w:ind w:left="2520" w:hanging="180"/>
      </w:pPr>
    </w:lvl>
    <w:lvl w:ilvl="3" w:tplc="97621300" w:tentative="1">
      <w:start w:val="1"/>
      <w:numFmt w:val="decimal"/>
      <w:lvlText w:val="%4."/>
      <w:lvlJc w:val="left"/>
      <w:pPr>
        <w:ind w:left="3240" w:hanging="360"/>
      </w:pPr>
    </w:lvl>
    <w:lvl w:ilvl="4" w:tplc="342038FA" w:tentative="1">
      <w:start w:val="1"/>
      <w:numFmt w:val="lowerLetter"/>
      <w:lvlText w:val="%5."/>
      <w:lvlJc w:val="left"/>
      <w:pPr>
        <w:ind w:left="3960" w:hanging="360"/>
      </w:pPr>
    </w:lvl>
    <w:lvl w:ilvl="5" w:tplc="503EE40A" w:tentative="1">
      <w:start w:val="1"/>
      <w:numFmt w:val="lowerRoman"/>
      <w:lvlText w:val="%6."/>
      <w:lvlJc w:val="right"/>
      <w:pPr>
        <w:ind w:left="4680" w:hanging="180"/>
      </w:pPr>
    </w:lvl>
    <w:lvl w:ilvl="6" w:tplc="CFF6C958" w:tentative="1">
      <w:start w:val="1"/>
      <w:numFmt w:val="decimal"/>
      <w:lvlText w:val="%7."/>
      <w:lvlJc w:val="left"/>
      <w:pPr>
        <w:ind w:left="5400" w:hanging="360"/>
      </w:pPr>
    </w:lvl>
    <w:lvl w:ilvl="7" w:tplc="B3BA5E40" w:tentative="1">
      <w:start w:val="1"/>
      <w:numFmt w:val="lowerLetter"/>
      <w:lvlText w:val="%8."/>
      <w:lvlJc w:val="left"/>
      <w:pPr>
        <w:ind w:left="6120" w:hanging="360"/>
      </w:pPr>
    </w:lvl>
    <w:lvl w:ilvl="8" w:tplc="2D5C9624" w:tentative="1">
      <w:start w:val="1"/>
      <w:numFmt w:val="lowerRoman"/>
      <w:lvlText w:val="%9."/>
      <w:lvlJc w:val="right"/>
      <w:pPr>
        <w:ind w:left="6840" w:hanging="180"/>
      </w:pPr>
    </w:lvl>
  </w:abstractNum>
  <w:abstractNum w:abstractNumId="19" w15:restartNumberingAfterBreak="0">
    <w:nsid w:val="32AC2095"/>
    <w:multiLevelType w:val="hybridMultilevel"/>
    <w:tmpl w:val="4CD05FDC"/>
    <w:lvl w:ilvl="0" w:tplc="ECF2C1EC">
      <w:start w:val="1"/>
      <w:numFmt w:val="decimal"/>
      <w:lvlText w:val="%1."/>
      <w:lvlJc w:val="left"/>
      <w:pPr>
        <w:ind w:left="1287" w:hanging="360"/>
      </w:pPr>
    </w:lvl>
    <w:lvl w:ilvl="1" w:tplc="102EF208" w:tentative="1">
      <w:start w:val="1"/>
      <w:numFmt w:val="lowerLetter"/>
      <w:lvlText w:val="%2."/>
      <w:lvlJc w:val="left"/>
      <w:pPr>
        <w:ind w:left="2007" w:hanging="360"/>
      </w:pPr>
    </w:lvl>
    <w:lvl w:ilvl="2" w:tplc="D1DA5982" w:tentative="1">
      <w:start w:val="1"/>
      <w:numFmt w:val="lowerRoman"/>
      <w:lvlText w:val="%3."/>
      <w:lvlJc w:val="right"/>
      <w:pPr>
        <w:ind w:left="2727" w:hanging="180"/>
      </w:pPr>
    </w:lvl>
    <w:lvl w:ilvl="3" w:tplc="640A2FA6" w:tentative="1">
      <w:start w:val="1"/>
      <w:numFmt w:val="decimal"/>
      <w:lvlText w:val="%4."/>
      <w:lvlJc w:val="left"/>
      <w:pPr>
        <w:ind w:left="3447" w:hanging="360"/>
      </w:pPr>
    </w:lvl>
    <w:lvl w:ilvl="4" w:tplc="5538AB28" w:tentative="1">
      <w:start w:val="1"/>
      <w:numFmt w:val="lowerLetter"/>
      <w:lvlText w:val="%5."/>
      <w:lvlJc w:val="left"/>
      <w:pPr>
        <w:ind w:left="4167" w:hanging="360"/>
      </w:pPr>
    </w:lvl>
    <w:lvl w:ilvl="5" w:tplc="A2DC6254" w:tentative="1">
      <w:start w:val="1"/>
      <w:numFmt w:val="lowerRoman"/>
      <w:lvlText w:val="%6."/>
      <w:lvlJc w:val="right"/>
      <w:pPr>
        <w:ind w:left="4887" w:hanging="180"/>
      </w:pPr>
    </w:lvl>
    <w:lvl w:ilvl="6" w:tplc="AABA2848" w:tentative="1">
      <w:start w:val="1"/>
      <w:numFmt w:val="decimal"/>
      <w:lvlText w:val="%7."/>
      <w:lvlJc w:val="left"/>
      <w:pPr>
        <w:ind w:left="5607" w:hanging="360"/>
      </w:pPr>
    </w:lvl>
    <w:lvl w:ilvl="7" w:tplc="D0ECA310" w:tentative="1">
      <w:start w:val="1"/>
      <w:numFmt w:val="lowerLetter"/>
      <w:lvlText w:val="%8."/>
      <w:lvlJc w:val="left"/>
      <w:pPr>
        <w:ind w:left="6327" w:hanging="360"/>
      </w:pPr>
    </w:lvl>
    <w:lvl w:ilvl="8" w:tplc="3DCE6DD8" w:tentative="1">
      <w:start w:val="1"/>
      <w:numFmt w:val="lowerRoman"/>
      <w:lvlText w:val="%9."/>
      <w:lvlJc w:val="right"/>
      <w:pPr>
        <w:ind w:left="7047" w:hanging="180"/>
      </w:pPr>
    </w:lvl>
  </w:abstractNum>
  <w:abstractNum w:abstractNumId="20" w15:restartNumberingAfterBreak="0">
    <w:nsid w:val="363A10A9"/>
    <w:multiLevelType w:val="hybridMultilevel"/>
    <w:tmpl w:val="6E8A12DA"/>
    <w:lvl w:ilvl="0" w:tplc="F996757E">
      <w:start w:val="1"/>
      <w:numFmt w:val="decimal"/>
      <w:lvlText w:val="%1."/>
      <w:lvlJc w:val="left"/>
      <w:pPr>
        <w:ind w:left="360" w:hanging="360"/>
      </w:pPr>
      <w:rPr>
        <w:rFonts w:hint="default"/>
      </w:rPr>
    </w:lvl>
    <w:lvl w:ilvl="1" w:tplc="C382F3B8" w:tentative="1">
      <w:start w:val="1"/>
      <w:numFmt w:val="lowerLetter"/>
      <w:lvlText w:val="%2."/>
      <w:lvlJc w:val="left"/>
      <w:pPr>
        <w:ind w:left="1080" w:hanging="360"/>
      </w:pPr>
    </w:lvl>
    <w:lvl w:ilvl="2" w:tplc="7E74BBDA" w:tentative="1">
      <w:start w:val="1"/>
      <w:numFmt w:val="lowerRoman"/>
      <w:lvlText w:val="%3."/>
      <w:lvlJc w:val="right"/>
      <w:pPr>
        <w:ind w:left="1800" w:hanging="180"/>
      </w:pPr>
    </w:lvl>
    <w:lvl w:ilvl="3" w:tplc="21200BAC" w:tentative="1">
      <w:start w:val="1"/>
      <w:numFmt w:val="decimal"/>
      <w:lvlText w:val="%4."/>
      <w:lvlJc w:val="left"/>
      <w:pPr>
        <w:ind w:left="2520" w:hanging="360"/>
      </w:pPr>
    </w:lvl>
    <w:lvl w:ilvl="4" w:tplc="FF588048" w:tentative="1">
      <w:start w:val="1"/>
      <w:numFmt w:val="lowerLetter"/>
      <w:lvlText w:val="%5."/>
      <w:lvlJc w:val="left"/>
      <w:pPr>
        <w:ind w:left="3240" w:hanging="360"/>
      </w:pPr>
    </w:lvl>
    <w:lvl w:ilvl="5" w:tplc="E800CFF0" w:tentative="1">
      <w:start w:val="1"/>
      <w:numFmt w:val="lowerRoman"/>
      <w:lvlText w:val="%6."/>
      <w:lvlJc w:val="right"/>
      <w:pPr>
        <w:ind w:left="3960" w:hanging="180"/>
      </w:pPr>
    </w:lvl>
    <w:lvl w:ilvl="6" w:tplc="D5AA6124" w:tentative="1">
      <w:start w:val="1"/>
      <w:numFmt w:val="decimal"/>
      <w:lvlText w:val="%7."/>
      <w:lvlJc w:val="left"/>
      <w:pPr>
        <w:ind w:left="4680" w:hanging="360"/>
      </w:pPr>
    </w:lvl>
    <w:lvl w:ilvl="7" w:tplc="FAF2A294" w:tentative="1">
      <w:start w:val="1"/>
      <w:numFmt w:val="lowerLetter"/>
      <w:lvlText w:val="%8."/>
      <w:lvlJc w:val="left"/>
      <w:pPr>
        <w:ind w:left="5400" w:hanging="360"/>
      </w:pPr>
    </w:lvl>
    <w:lvl w:ilvl="8" w:tplc="AFE44BCA" w:tentative="1">
      <w:start w:val="1"/>
      <w:numFmt w:val="lowerRoman"/>
      <w:lvlText w:val="%9."/>
      <w:lvlJc w:val="right"/>
      <w:pPr>
        <w:ind w:left="6120" w:hanging="180"/>
      </w:pPr>
    </w:lvl>
  </w:abstractNum>
  <w:abstractNum w:abstractNumId="21" w15:restartNumberingAfterBreak="0">
    <w:nsid w:val="36814241"/>
    <w:multiLevelType w:val="hybridMultilevel"/>
    <w:tmpl w:val="4F5E1B08"/>
    <w:lvl w:ilvl="0" w:tplc="B75270A2">
      <w:start w:val="1"/>
      <w:numFmt w:val="lowerLetter"/>
      <w:lvlText w:val="%1."/>
      <w:lvlJc w:val="left"/>
      <w:pPr>
        <w:ind w:left="720" w:hanging="360"/>
      </w:pPr>
      <w:rPr>
        <w:rFonts w:ascii="Arial" w:eastAsiaTheme="minorHAnsi" w:hAnsi="Arial" w:cs="Arial"/>
      </w:rPr>
    </w:lvl>
    <w:lvl w:ilvl="1" w:tplc="9B52011C" w:tentative="1">
      <w:start w:val="1"/>
      <w:numFmt w:val="bullet"/>
      <w:lvlText w:val="o"/>
      <w:lvlJc w:val="left"/>
      <w:pPr>
        <w:ind w:left="1440" w:hanging="360"/>
      </w:pPr>
      <w:rPr>
        <w:rFonts w:ascii="Courier New" w:hAnsi="Courier New" w:cs="Courier New" w:hint="default"/>
      </w:rPr>
    </w:lvl>
    <w:lvl w:ilvl="2" w:tplc="0FDCECBE" w:tentative="1">
      <w:start w:val="1"/>
      <w:numFmt w:val="bullet"/>
      <w:lvlText w:val=""/>
      <w:lvlJc w:val="left"/>
      <w:pPr>
        <w:ind w:left="2160" w:hanging="360"/>
      </w:pPr>
      <w:rPr>
        <w:rFonts w:ascii="Wingdings" w:hAnsi="Wingdings" w:hint="default"/>
      </w:rPr>
    </w:lvl>
    <w:lvl w:ilvl="3" w:tplc="C7BAE53A" w:tentative="1">
      <w:start w:val="1"/>
      <w:numFmt w:val="bullet"/>
      <w:lvlText w:val=""/>
      <w:lvlJc w:val="left"/>
      <w:pPr>
        <w:ind w:left="2880" w:hanging="360"/>
      </w:pPr>
      <w:rPr>
        <w:rFonts w:ascii="Symbol" w:hAnsi="Symbol" w:hint="default"/>
      </w:rPr>
    </w:lvl>
    <w:lvl w:ilvl="4" w:tplc="A5CAC9A6" w:tentative="1">
      <w:start w:val="1"/>
      <w:numFmt w:val="bullet"/>
      <w:lvlText w:val="o"/>
      <w:lvlJc w:val="left"/>
      <w:pPr>
        <w:ind w:left="3600" w:hanging="360"/>
      </w:pPr>
      <w:rPr>
        <w:rFonts w:ascii="Courier New" w:hAnsi="Courier New" w:cs="Courier New" w:hint="default"/>
      </w:rPr>
    </w:lvl>
    <w:lvl w:ilvl="5" w:tplc="A39078C2" w:tentative="1">
      <w:start w:val="1"/>
      <w:numFmt w:val="bullet"/>
      <w:lvlText w:val=""/>
      <w:lvlJc w:val="left"/>
      <w:pPr>
        <w:ind w:left="4320" w:hanging="360"/>
      </w:pPr>
      <w:rPr>
        <w:rFonts w:ascii="Wingdings" w:hAnsi="Wingdings" w:hint="default"/>
      </w:rPr>
    </w:lvl>
    <w:lvl w:ilvl="6" w:tplc="4C7E0AA0" w:tentative="1">
      <w:start w:val="1"/>
      <w:numFmt w:val="bullet"/>
      <w:lvlText w:val=""/>
      <w:lvlJc w:val="left"/>
      <w:pPr>
        <w:ind w:left="5040" w:hanging="360"/>
      </w:pPr>
      <w:rPr>
        <w:rFonts w:ascii="Symbol" w:hAnsi="Symbol" w:hint="default"/>
      </w:rPr>
    </w:lvl>
    <w:lvl w:ilvl="7" w:tplc="EE12D45A" w:tentative="1">
      <w:start w:val="1"/>
      <w:numFmt w:val="bullet"/>
      <w:lvlText w:val="o"/>
      <w:lvlJc w:val="left"/>
      <w:pPr>
        <w:ind w:left="5760" w:hanging="360"/>
      </w:pPr>
      <w:rPr>
        <w:rFonts w:ascii="Courier New" w:hAnsi="Courier New" w:cs="Courier New" w:hint="default"/>
      </w:rPr>
    </w:lvl>
    <w:lvl w:ilvl="8" w:tplc="0E72A06A" w:tentative="1">
      <w:start w:val="1"/>
      <w:numFmt w:val="bullet"/>
      <w:lvlText w:val=""/>
      <w:lvlJc w:val="left"/>
      <w:pPr>
        <w:ind w:left="6480" w:hanging="360"/>
      </w:pPr>
      <w:rPr>
        <w:rFonts w:ascii="Wingdings" w:hAnsi="Wingdings" w:hint="default"/>
      </w:rPr>
    </w:lvl>
  </w:abstractNum>
  <w:abstractNum w:abstractNumId="22" w15:restartNumberingAfterBreak="0">
    <w:nsid w:val="3D0E14BE"/>
    <w:multiLevelType w:val="hybridMultilevel"/>
    <w:tmpl w:val="FB0CA544"/>
    <w:lvl w:ilvl="0" w:tplc="FF3C40D4">
      <w:start w:val="1"/>
      <w:numFmt w:val="lowerLetter"/>
      <w:lvlText w:val="%1."/>
      <w:lvlJc w:val="left"/>
      <w:pPr>
        <w:ind w:left="1080" w:hanging="720"/>
      </w:pPr>
      <w:rPr>
        <w:rFonts w:hint="default"/>
      </w:rPr>
    </w:lvl>
    <w:lvl w:ilvl="1" w:tplc="62B67BFC" w:tentative="1">
      <w:start w:val="1"/>
      <w:numFmt w:val="lowerLetter"/>
      <w:lvlText w:val="%2."/>
      <w:lvlJc w:val="left"/>
      <w:pPr>
        <w:ind w:left="1440" w:hanging="360"/>
      </w:pPr>
    </w:lvl>
    <w:lvl w:ilvl="2" w:tplc="1A22DCD4" w:tentative="1">
      <w:start w:val="1"/>
      <w:numFmt w:val="lowerRoman"/>
      <w:lvlText w:val="%3."/>
      <w:lvlJc w:val="right"/>
      <w:pPr>
        <w:ind w:left="2160" w:hanging="180"/>
      </w:pPr>
    </w:lvl>
    <w:lvl w:ilvl="3" w:tplc="53C8B3FC" w:tentative="1">
      <w:start w:val="1"/>
      <w:numFmt w:val="decimal"/>
      <w:lvlText w:val="%4."/>
      <w:lvlJc w:val="left"/>
      <w:pPr>
        <w:ind w:left="2880" w:hanging="360"/>
      </w:pPr>
    </w:lvl>
    <w:lvl w:ilvl="4" w:tplc="7D466F5E" w:tentative="1">
      <w:start w:val="1"/>
      <w:numFmt w:val="lowerLetter"/>
      <w:lvlText w:val="%5."/>
      <w:lvlJc w:val="left"/>
      <w:pPr>
        <w:ind w:left="3600" w:hanging="360"/>
      </w:pPr>
    </w:lvl>
    <w:lvl w:ilvl="5" w:tplc="DC64A560" w:tentative="1">
      <w:start w:val="1"/>
      <w:numFmt w:val="lowerRoman"/>
      <w:lvlText w:val="%6."/>
      <w:lvlJc w:val="right"/>
      <w:pPr>
        <w:ind w:left="4320" w:hanging="180"/>
      </w:pPr>
    </w:lvl>
    <w:lvl w:ilvl="6" w:tplc="C854C87E" w:tentative="1">
      <w:start w:val="1"/>
      <w:numFmt w:val="decimal"/>
      <w:lvlText w:val="%7."/>
      <w:lvlJc w:val="left"/>
      <w:pPr>
        <w:ind w:left="5040" w:hanging="360"/>
      </w:pPr>
    </w:lvl>
    <w:lvl w:ilvl="7" w:tplc="10FE4680" w:tentative="1">
      <w:start w:val="1"/>
      <w:numFmt w:val="lowerLetter"/>
      <w:lvlText w:val="%8."/>
      <w:lvlJc w:val="left"/>
      <w:pPr>
        <w:ind w:left="5760" w:hanging="360"/>
      </w:pPr>
    </w:lvl>
    <w:lvl w:ilvl="8" w:tplc="0DBC6A24" w:tentative="1">
      <w:start w:val="1"/>
      <w:numFmt w:val="lowerRoman"/>
      <w:lvlText w:val="%9."/>
      <w:lvlJc w:val="right"/>
      <w:pPr>
        <w:ind w:left="6480" w:hanging="180"/>
      </w:pPr>
    </w:lvl>
  </w:abstractNum>
  <w:abstractNum w:abstractNumId="23" w15:restartNumberingAfterBreak="0">
    <w:nsid w:val="46D5249A"/>
    <w:multiLevelType w:val="multilevel"/>
    <w:tmpl w:val="BF801B98"/>
    <w:lvl w:ilvl="0">
      <w:start w:val="1"/>
      <w:numFmt w:val="decimal"/>
      <w:lvlText w:val="%1"/>
      <w:lvlJc w:val="left"/>
      <w:pPr>
        <w:ind w:left="535" w:hanging="5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24" w15:restartNumberingAfterBreak="0">
    <w:nsid w:val="4E9B6752"/>
    <w:multiLevelType w:val="hybridMultilevel"/>
    <w:tmpl w:val="31981664"/>
    <w:lvl w:ilvl="0" w:tplc="BDA03490">
      <w:start w:val="1"/>
      <w:numFmt w:val="lowerLetter"/>
      <w:lvlText w:val="%1."/>
      <w:lvlJc w:val="left"/>
      <w:pPr>
        <w:ind w:left="720" w:hanging="360"/>
      </w:pPr>
      <w:rPr>
        <w:rFonts w:hint="default"/>
        <w:b w:val="0"/>
      </w:rPr>
    </w:lvl>
    <w:lvl w:ilvl="1" w:tplc="C0D89E5E" w:tentative="1">
      <w:start w:val="1"/>
      <w:numFmt w:val="lowerLetter"/>
      <w:lvlText w:val="%2."/>
      <w:lvlJc w:val="left"/>
      <w:pPr>
        <w:ind w:left="1440" w:hanging="360"/>
      </w:pPr>
    </w:lvl>
    <w:lvl w:ilvl="2" w:tplc="F1E6B1E2" w:tentative="1">
      <w:start w:val="1"/>
      <w:numFmt w:val="lowerRoman"/>
      <w:lvlText w:val="%3."/>
      <w:lvlJc w:val="right"/>
      <w:pPr>
        <w:ind w:left="2160" w:hanging="180"/>
      </w:pPr>
    </w:lvl>
    <w:lvl w:ilvl="3" w:tplc="D408DF52" w:tentative="1">
      <w:start w:val="1"/>
      <w:numFmt w:val="decimal"/>
      <w:lvlText w:val="%4."/>
      <w:lvlJc w:val="left"/>
      <w:pPr>
        <w:ind w:left="2880" w:hanging="360"/>
      </w:pPr>
    </w:lvl>
    <w:lvl w:ilvl="4" w:tplc="EB629AE8" w:tentative="1">
      <w:start w:val="1"/>
      <w:numFmt w:val="lowerLetter"/>
      <w:lvlText w:val="%5."/>
      <w:lvlJc w:val="left"/>
      <w:pPr>
        <w:ind w:left="3600" w:hanging="360"/>
      </w:pPr>
    </w:lvl>
    <w:lvl w:ilvl="5" w:tplc="4B3E13C6" w:tentative="1">
      <w:start w:val="1"/>
      <w:numFmt w:val="lowerRoman"/>
      <w:lvlText w:val="%6."/>
      <w:lvlJc w:val="right"/>
      <w:pPr>
        <w:ind w:left="4320" w:hanging="180"/>
      </w:pPr>
    </w:lvl>
    <w:lvl w:ilvl="6" w:tplc="EA601148" w:tentative="1">
      <w:start w:val="1"/>
      <w:numFmt w:val="decimal"/>
      <w:lvlText w:val="%7."/>
      <w:lvlJc w:val="left"/>
      <w:pPr>
        <w:ind w:left="5040" w:hanging="360"/>
      </w:pPr>
    </w:lvl>
    <w:lvl w:ilvl="7" w:tplc="7290A24A" w:tentative="1">
      <w:start w:val="1"/>
      <w:numFmt w:val="lowerLetter"/>
      <w:lvlText w:val="%8."/>
      <w:lvlJc w:val="left"/>
      <w:pPr>
        <w:ind w:left="5760" w:hanging="360"/>
      </w:pPr>
    </w:lvl>
    <w:lvl w:ilvl="8" w:tplc="672A5772" w:tentative="1">
      <w:start w:val="1"/>
      <w:numFmt w:val="lowerRoman"/>
      <w:lvlText w:val="%9."/>
      <w:lvlJc w:val="right"/>
      <w:pPr>
        <w:ind w:left="6480" w:hanging="180"/>
      </w:pPr>
    </w:lvl>
  </w:abstractNum>
  <w:abstractNum w:abstractNumId="25" w15:restartNumberingAfterBreak="0">
    <w:nsid w:val="51561238"/>
    <w:multiLevelType w:val="hybridMultilevel"/>
    <w:tmpl w:val="1F0EDFE6"/>
    <w:lvl w:ilvl="0" w:tplc="A74ED848">
      <w:start w:val="1"/>
      <w:numFmt w:val="decimal"/>
      <w:lvlText w:val="%1."/>
      <w:lvlJc w:val="left"/>
      <w:pPr>
        <w:ind w:left="720" w:hanging="360"/>
      </w:pPr>
      <w:rPr>
        <w:rFonts w:hint="default"/>
      </w:rPr>
    </w:lvl>
    <w:lvl w:ilvl="1" w:tplc="01B0F876" w:tentative="1">
      <w:start w:val="1"/>
      <w:numFmt w:val="lowerLetter"/>
      <w:lvlText w:val="%2."/>
      <w:lvlJc w:val="left"/>
      <w:pPr>
        <w:ind w:left="1440" w:hanging="360"/>
      </w:pPr>
    </w:lvl>
    <w:lvl w:ilvl="2" w:tplc="709EC6EE" w:tentative="1">
      <w:start w:val="1"/>
      <w:numFmt w:val="lowerRoman"/>
      <w:lvlText w:val="%3."/>
      <w:lvlJc w:val="right"/>
      <w:pPr>
        <w:ind w:left="2160" w:hanging="180"/>
      </w:pPr>
    </w:lvl>
    <w:lvl w:ilvl="3" w:tplc="524ED0D0" w:tentative="1">
      <w:start w:val="1"/>
      <w:numFmt w:val="decimal"/>
      <w:lvlText w:val="%4."/>
      <w:lvlJc w:val="left"/>
      <w:pPr>
        <w:ind w:left="2880" w:hanging="360"/>
      </w:pPr>
    </w:lvl>
    <w:lvl w:ilvl="4" w:tplc="42401604" w:tentative="1">
      <w:start w:val="1"/>
      <w:numFmt w:val="lowerLetter"/>
      <w:lvlText w:val="%5."/>
      <w:lvlJc w:val="left"/>
      <w:pPr>
        <w:ind w:left="3600" w:hanging="360"/>
      </w:pPr>
    </w:lvl>
    <w:lvl w:ilvl="5" w:tplc="F9C8F5EC" w:tentative="1">
      <w:start w:val="1"/>
      <w:numFmt w:val="lowerRoman"/>
      <w:lvlText w:val="%6."/>
      <w:lvlJc w:val="right"/>
      <w:pPr>
        <w:ind w:left="4320" w:hanging="180"/>
      </w:pPr>
    </w:lvl>
    <w:lvl w:ilvl="6" w:tplc="E3D8951E" w:tentative="1">
      <w:start w:val="1"/>
      <w:numFmt w:val="decimal"/>
      <w:lvlText w:val="%7."/>
      <w:lvlJc w:val="left"/>
      <w:pPr>
        <w:ind w:left="5040" w:hanging="360"/>
      </w:pPr>
    </w:lvl>
    <w:lvl w:ilvl="7" w:tplc="38103008" w:tentative="1">
      <w:start w:val="1"/>
      <w:numFmt w:val="lowerLetter"/>
      <w:lvlText w:val="%8."/>
      <w:lvlJc w:val="left"/>
      <w:pPr>
        <w:ind w:left="5760" w:hanging="360"/>
      </w:pPr>
    </w:lvl>
    <w:lvl w:ilvl="8" w:tplc="F156389A" w:tentative="1">
      <w:start w:val="1"/>
      <w:numFmt w:val="lowerRoman"/>
      <w:lvlText w:val="%9."/>
      <w:lvlJc w:val="right"/>
      <w:pPr>
        <w:ind w:left="6480" w:hanging="180"/>
      </w:pPr>
    </w:lvl>
  </w:abstractNum>
  <w:abstractNum w:abstractNumId="26" w15:restartNumberingAfterBreak="0">
    <w:nsid w:val="51DD4E79"/>
    <w:multiLevelType w:val="multilevel"/>
    <w:tmpl w:val="1616AEF2"/>
    <w:lvl w:ilvl="0">
      <w:start w:val="14"/>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4A4493"/>
    <w:multiLevelType w:val="hybridMultilevel"/>
    <w:tmpl w:val="882EF3E6"/>
    <w:lvl w:ilvl="0" w:tplc="E5A0A914">
      <w:start w:val="1"/>
      <w:numFmt w:val="lowerLetter"/>
      <w:lvlText w:val="%1."/>
      <w:lvlJc w:val="left"/>
      <w:pPr>
        <w:ind w:left="1080" w:hanging="360"/>
      </w:pPr>
    </w:lvl>
    <w:lvl w:ilvl="1" w:tplc="02FA72DC" w:tentative="1">
      <w:start w:val="1"/>
      <w:numFmt w:val="lowerLetter"/>
      <w:lvlText w:val="%2."/>
      <w:lvlJc w:val="left"/>
      <w:pPr>
        <w:ind w:left="1800" w:hanging="360"/>
      </w:pPr>
    </w:lvl>
    <w:lvl w:ilvl="2" w:tplc="F936477C" w:tentative="1">
      <w:start w:val="1"/>
      <w:numFmt w:val="lowerRoman"/>
      <w:lvlText w:val="%3."/>
      <w:lvlJc w:val="right"/>
      <w:pPr>
        <w:ind w:left="2520" w:hanging="180"/>
      </w:pPr>
    </w:lvl>
    <w:lvl w:ilvl="3" w:tplc="E5DE1F3C" w:tentative="1">
      <w:start w:val="1"/>
      <w:numFmt w:val="decimal"/>
      <w:lvlText w:val="%4."/>
      <w:lvlJc w:val="left"/>
      <w:pPr>
        <w:ind w:left="3240" w:hanging="360"/>
      </w:pPr>
    </w:lvl>
    <w:lvl w:ilvl="4" w:tplc="AD449458" w:tentative="1">
      <w:start w:val="1"/>
      <w:numFmt w:val="lowerLetter"/>
      <w:lvlText w:val="%5."/>
      <w:lvlJc w:val="left"/>
      <w:pPr>
        <w:ind w:left="3960" w:hanging="360"/>
      </w:pPr>
    </w:lvl>
    <w:lvl w:ilvl="5" w:tplc="7786D280" w:tentative="1">
      <w:start w:val="1"/>
      <w:numFmt w:val="lowerRoman"/>
      <w:lvlText w:val="%6."/>
      <w:lvlJc w:val="right"/>
      <w:pPr>
        <w:ind w:left="4680" w:hanging="180"/>
      </w:pPr>
    </w:lvl>
    <w:lvl w:ilvl="6" w:tplc="2AD6A9FE" w:tentative="1">
      <w:start w:val="1"/>
      <w:numFmt w:val="decimal"/>
      <w:lvlText w:val="%7."/>
      <w:lvlJc w:val="left"/>
      <w:pPr>
        <w:ind w:left="5400" w:hanging="360"/>
      </w:pPr>
    </w:lvl>
    <w:lvl w:ilvl="7" w:tplc="00B0D716" w:tentative="1">
      <w:start w:val="1"/>
      <w:numFmt w:val="lowerLetter"/>
      <w:lvlText w:val="%8."/>
      <w:lvlJc w:val="left"/>
      <w:pPr>
        <w:ind w:left="6120" w:hanging="360"/>
      </w:pPr>
    </w:lvl>
    <w:lvl w:ilvl="8" w:tplc="EC28693E" w:tentative="1">
      <w:start w:val="1"/>
      <w:numFmt w:val="lowerRoman"/>
      <w:lvlText w:val="%9."/>
      <w:lvlJc w:val="right"/>
      <w:pPr>
        <w:ind w:left="6840" w:hanging="180"/>
      </w:pPr>
    </w:lvl>
  </w:abstractNum>
  <w:abstractNum w:abstractNumId="28" w15:restartNumberingAfterBreak="0">
    <w:nsid w:val="56177F13"/>
    <w:multiLevelType w:val="hybridMultilevel"/>
    <w:tmpl w:val="12B85C6E"/>
    <w:lvl w:ilvl="0" w:tplc="986E2F7A">
      <w:start w:val="1"/>
      <w:numFmt w:val="bullet"/>
      <w:lvlText w:val=""/>
      <w:lvlJc w:val="left"/>
      <w:pPr>
        <w:ind w:left="720" w:hanging="360"/>
      </w:pPr>
      <w:rPr>
        <w:rFonts w:ascii="Symbol" w:hAnsi="Symbol" w:hint="default"/>
      </w:rPr>
    </w:lvl>
    <w:lvl w:ilvl="1" w:tplc="E31AED38" w:tentative="1">
      <w:start w:val="1"/>
      <w:numFmt w:val="bullet"/>
      <w:lvlText w:val="o"/>
      <w:lvlJc w:val="left"/>
      <w:pPr>
        <w:ind w:left="1440" w:hanging="360"/>
      </w:pPr>
      <w:rPr>
        <w:rFonts w:ascii="Courier New" w:hAnsi="Courier New" w:cs="Courier New" w:hint="default"/>
      </w:rPr>
    </w:lvl>
    <w:lvl w:ilvl="2" w:tplc="16921D58">
      <w:start w:val="1"/>
      <w:numFmt w:val="bullet"/>
      <w:lvlText w:val=""/>
      <w:lvlJc w:val="left"/>
      <w:pPr>
        <w:ind w:left="2160" w:hanging="360"/>
      </w:pPr>
      <w:rPr>
        <w:rFonts w:ascii="Wingdings" w:hAnsi="Wingdings" w:hint="default"/>
      </w:rPr>
    </w:lvl>
    <w:lvl w:ilvl="3" w:tplc="156E75F4" w:tentative="1">
      <w:start w:val="1"/>
      <w:numFmt w:val="bullet"/>
      <w:lvlText w:val=""/>
      <w:lvlJc w:val="left"/>
      <w:pPr>
        <w:ind w:left="2880" w:hanging="360"/>
      </w:pPr>
      <w:rPr>
        <w:rFonts w:ascii="Symbol" w:hAnsi="Symbol" w:hint="default"/>
      </w:rPr>
    </w:lvl>
    <w:lvl w:ilvl="4" w:tplc="8656F9F2" w:tentative="1">
      <w:start w:val="1"/>
      <w:numFmt w:val="bullet"/>
      <w:lvlText w:val="o"/>
      <w:lvlJc w:val="left"/>
      <w:pPr>
        <w:ind w:left="3600" w:hanging="360"/>
      </w:pPr>
      <w:rPr>
        <w:rFonts w:ascii="Courier New" w:hAnsi="Courier New" w:cs="Courier New" w:hint="default"/>
      </w:rPr>
    </w:lvl>
    <w:lvl w:ilvl="5" w:tplc="4928F806" w:tentative="1">
      <w:start w:val="1"/>
      <w:numFmt w:val="bullet"/>
      <w:lvlText w:val=""/>
      <w:lvlJc w:val="left"/>
      <w:pPr>
        <w:ind w:left="4320" w:hanging="360"/>
      </w:pPr>
      <w:rPr>
        <w:rFonts w:ascii="Wingdings" w:hAnsi="Wingdings" w:hint="default"/>
      </w:rPr>
    </w:lvl>
    <w:lvl w:ilvl="6" w:tplc="BE6E3AFA" w:tentative="1">
      <w:start w:val="1"/>
      <w:numFmt w:val="bullet"/>
      <w:lvlText w:val=""/>
      <w:lvlJc w:val="left"/>
      <w:pPr>
        <w:ind w:left="5040" w:hanging="360"/>
      </w:pPr>
      <w:rPr>
        <w:rFonts w:ascii="Symbol" w:hAnsi="Symbol" w:hint="default"/>
      </w:rPr>
    </w:lvl>
    <w:lvl w:ilvl="7" w:tplc="E6AC0E28" w:tentative="1">
      <w:start w:val="1"/>
      <w:numFmt w:val="bullet"/>
      <w:lvlText w:val="o"/>
      <w:lvlJc w:val="left"/>
      <w:pPr>
        <w:ind w:left="5760" w:hanging="360"/>
      </w:pPr>
      <w:rPr>
        <w:rFonts w:ascii="Courier New" w:hAnsi="Courier New" w:cs="Courier New" w:hint="default"/>
      </w:rPr>
    </w:lvl>
    <w:lvl w:ilvl="8" w:tplc="90BE3C68" w:tentative="1">
      <w:start w:val="1"/>
      <w:numFmt w:val="bullet"/>
      <w:lvlText w:val=""/>
      <w:lvlJc w:val="left"/>
      <w:pPr>
        <w:ind w:left="6480" w:hanging="360"/>
      </w:pPr>
      <w:rPr>
        <w:rFonts w:ascii="Wingdings" w:hAnsi="Wingdings" w:hint="default"/>
      </w:rPr>
    </w:lvl>
  </w:abstractNum>
  <w:abstractNum w:abstractNumId="29" w15:restartNumberingAfterBreak="0">
    <w:nsid w:val="5CC837F5"/>
    <w:multiLevelType w:val="hybridMultilevel"/>
    <w:tmpl w:val="16CCF406"/>
    <w:lvl w:ilvl="0" w:tplc="D854AA54">
      <w:start w:val="1"/>
      <w:numFmt w:val="bullet"/>
      <w:lvlText w:val=""/>
      <w:lvlJc w:val="left"/>
      <w:pPr>
        <w:ind w:left="720" w:hanging="360"/>
      </w:pPr>
      <w:rPr>
        <w:rFonts w:ascii="Symbol" w:hAnsi="Symbol" w:hint="default"/>
      </w:rPr>
    </w:lvl>
    <w:lvl w:ilvl="1" w:tplc="C58889F0" w:tentative="1">
      <w:start w:val="1"/>
      <w:numFmt w:val="bullet"/>
      <w:lvlText w:val="o"/>
      <w:lvlJc w:val="left"/>
      <w:pPr>
        <w:ind w:left="1440" w:hanging="360"/>
      </w:pPr>
      <w:rPr>
        <w:rFonts w:ascii="Courier New" w:hAnsi="Courier New" w:cs="Courier New" w:hint="default"/>
      </w:rPr>
    </w:lvl>
    <w:lvl w:ilvl="2" w:tplc="37562B20" w:tentative="1">
      <w:start w:val="1"/>
      <w:numFmt w:val="bullet"/>
      <w:lvlText w:val=""/>
      <w:lvlJc w:val="left"/>
      <w:pPr>
        <w:ind w:left="2160" w:hanging="360"/>
      </w:pPr>
      <w:rPr>
        <w:rFonts w:ascii="Wingdings" w:hAnsi="Wingdings" w:hint="default"/>
      </w:rPr>
    </w:lvl>
    <w:lvl w:ilvl="3" w:tplc="EDB86876" w:tentative="1">
      <w:start w:val="1"/>
      <w:numFmt w:val="bullet"/>
      <w:lvlText w:val=""/>
      <w:lvlJc w:val="left"/>
      <w:pPr>
        <w:ind w:left="2880" w:hanging="360"/>
      </w:pPr>
      <w:rPr>
        <w:rFonts w:ascii="Symbol" w:hAnsi="Symbol" w:hint="default"/>
      </w:rPr>
    </w:lvl>
    <w:lvl w:ilvl="4" w:tplc="F23C906C" w:tentative="1">
      <w:start w:val="1"/>
      <w:numFmt w:val="bullet"/>
      <w:lvlText w:val="o"/>
      <w:lvlJc w:val="left"/>
      <w:pPr>
        <w:ind w:left="3600" w:hanging="360"/>
      </w:pPr>
      <w:rPr>
        <w:rFonts w:ascii="Courier New" w:hAnsi="Courier New" w:cs="Courier New" w:hint="default"/>
      </w:rPr>
    </w:lvl>
    <w:lvl w:ilvl="5" w:tplc="F776309E" w:tentative="1">
      <w:start w:val="1"/>
      <w:numFmt w:val="bullet"/>
      <w:lvlText w:val=""/>
      <w:lvlJc w:val="left"/>
      <w:pPr>
        <w:ind w:left="4320" w:hanging="360"/>
      </w:pPr>
      <w:rPr>
        <w:rFonts w:ascii="Wingdings" w:hAnsi="Wingdings" w:hint="default"/>
      </w:rPr>
    </w:lvl>
    <w:lvl w:ilvl="6" w:tplc="7C82E4A6" w:tentative="1">
      <w:start w:val="1"/>
      <w:numFmt w:val="bullet"/>
      <w:lvlText w:val=""/>
      <w:lvlJc w:val="left"/>
      <w:pPr>
        <w:ind w:left="5040" w:hanging="360"/>
      </w:pPr>
      <w:rPr>
        <w:rFonts w:ascii="Symbol" w:hAnsi="Symbol" w:hint="default"/>
      </w:rPr>
    </w:lvl>
    <w:lvl w:ilvl="7" w:tplc="5BDA504C" w:tentative="1">
      <w:start w:val="1"/>
      <w:numFmt w:val="bullet"/>
      <w:lvlText w:val="o"/>
      <w:lvlJc w:val="left"/>
      <w:pPr>
        <w:ind w:left="5760" w:hanging="360"/>
      </w:pPr>
      <w:rPr>
        <w:rFonts w:ascii="Courier New" w:hAnsi="Courier New" w:cs="Courier New" w:hint="default"/>
      </w:rPr>
    </w:lvl>
    <w:lvl w:ilvl="8" w:tplc="D206D3A2" w:tentative="1">
      <w:start w:val="1"/>
      <w:numFmt w:val="bullet"/>
      <w:lvlText w:val=""/>
      <w:lvlJc w:val="left"/>
      <w:pPr>
        <w:ind w:left="6480" w:hanging="360"/>
      </w:pPr>
      <w:rPr>
        <w:rFonts w:ascii="Wingdings" w:hAnsi="Wingdings" w:hint="default"/>
      </w:rPr>
    </w:lvl>
  </w:abstractNum>
  <w:abstractNum w:abstractNumId="30" w15:restartNumberingAfterBreak="0">
    <w:nsid w:val="626B7B10"/>
    <w:multiLevelType w:val="hybridMultilevel"/>
    <w:tmpl w:val="BA1664C0"/>
    <w:lvl w:ilvl="0" w:tplc="3946C5DE">
      <w:start w:val="1"/>
      <w:numFmt w:val="bullet"/>
      <w:lvlText w:val=""/>
      <w:lvlJc w:val="left"/>
      <w:pPr>
        <w:ind w:left="1854" w:hanging="360"/>
      </w:pPr>
      <w:rPr>
        <w:rFonts w:ascii="Symbol" w:hAnsi="Symbol" w:hint="default"/>
      </w:rPr>
    </w:lvl>
    <w:lvl w:ilvl="1" w:tplc="73BA1AA4" w:tentative="1">
      <w:start w:val="1"/>
      <w:numFmt w:val="bullet"/>
      <w:lvlText w:val="o"/>
      <w:lvlJc w:val="left"/>
      <w:pPr>
        <w:ind w:left="2574" w:hanging="360"/>
      </w:pPr>
      <w:rPr>
        <w:rFonts w:ascii="Courier New" w:hAnsi="Courier New" w:cs="Courier New" w:hint="default"/>
      </w:rPr>
    </w:lvl>
    <w:lvl w:ilvl="2" w:tplc="6792BE06" w:tentative="1">
      <w:start w:val="1"/>
      <w:numFmt w:val="bullet"/>
      <w:lvlText w:val=""/>
      <w:lvlJc w:val="left"/>
      <w:pPr>
        <w:ind w:left="3294" w:hanging="360"/>
      </w:pPr>
      <w:rPr>
        <w:rFonts w:ascii="Wingdings" w:hAnsi="Wingdings" w:hint="default"/>
      </w:rPr>
    </w:lvl>
    <w:lvl w:ilvl="3" w:tplc="6EECBA84" w:tentative="1">
      <w:start w:val="1"/>
      <w:numFmt w:val="bullet"/>
      <w:lvlText w:val=""/>
      <w:lvlJc w:val="left"/>
      <w:pPr>
        <w:ind w:left="4014" w:hanging="360"/>
      </w:pPr>
      <w:rPr>
        <w:rFonts w:ascii="Symbol" w:hAnsi="Symbol" w:hint="default"/>
      </w:rPr>
    </w:lvl>
    <w:lvl w:ilvl="4" w:tplc="0D000BE4" w:tentative="1">
      <w:start w:val="1"/>
      <w:numFmt w:val="bullet"/>
      <w:lvlText w:val="o"/>
      <w:lvlJc w:val="left"/>
      <w:pPr>
        <w:ind w:left="4734" w:hanging="360"/>
      </w:pPr>
      <w:rPr>
        <w:rFonts w:ascii="Courier New" w:hAnsi="Courier New" w:cs="Courier New" w:hint="default"/>
      </w:rPr>
    </w:lvl>
    <w:lvl w:ilvl="5" w:tplc="AC6A0F50" w:tentative="1">
      <w:start w:val="1"/>
      <w:numFmt w:val="bullet"/>
      <w:lvlText w:val=""/>
      <w:lvlJc w:val="left"/>
      <w:pPr>
        <w:ind w:left="5454" w:hanging="360"/>
      </w:pPr>
      <w:rPr>
        <w:rFonts w:ascii="Wingdings" w:hAnsi="Wingdings" w:hint="default"/>
      </w:rPr>
    </w:lvl>
    <w:lvl w:ilvl="6" w:tplc="F19A31D4" w:tentative="1">
      <w:start w:val="1"/>
      <w:numFmt w:val="bullet"/>
      <w:lvlText w:val=""/>
      <w:lvlJc w:val="left"/>
      <w:pPr>
        <w:ind w:left="6174" w:hanging="360"/>
      </w:pPr>
      <w:rPr>
        <w:rFonts w:ascii="Symbol" w:hAnsi="Symbol" w:hint="default"/>
      </w:rPr>
    </w:lvl>
    <w:lvl w:ilvl="7" w:tplc="007E53AA" w:tentative="1">
      <w:start w:val="1"/>
      <w:numFmt w:val="bullet"/>
      <w:lvlText w:val="o"/>
      <w:lvlJc w:val="left"/>
      <w:pPr>
        <w:ind w:left="6894" w:hanging="360"/>
      </w:pPr>
      <w:rPr>
        <w:rFonts w:ascii="Courier New" w:hAnsi="Courier New" w:cs="Courier New" w:hint="default"/>
      </w:rPr>
    </w:lvl>
    <w:lvl w:ilvl="8" w:tplc="FC1C5C6E" w:tentative="1">
      <w:start w:val="1"/>
      <w:numFmt w:val="bullet"/>
      <w:lvlText w:val=""/>
      <w:lvlJc w:val="left"/>
      <w:pPr>
        <w:ind w:left="7614" w:hanging="360"/>
      </w:pPr>
      <w:rPr>
        <w:rFonts w:ascii="Wingdings" w:hAnsi="Wingdings" w:hint="default"/>
      </w:rPr>
    </w:lvl>
  </w:abstractNum>
  <w:abstractNum w:abstractNumId="31" w15:restartNumberingAfterBreak="0">
    <w:nsid w:val="67A45EE4"/>
    <w:multiLevelType w:val="multilevel"/>
    <w:tmpl w:val="21DC56FA"/>
    <w:lvl w:ilvl="0">
      <w:start w:val="4"/>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7526E4"/>
    <w:multiLevelType w:val="multilevel"/>
    <w:tmpl w:val="5D54E6F4"/>
    <w:lvl w:ilvl="0">
      <w:start w:val="1"/>
      <w:numFmt w:val="decimal"/>
      <w:pStyle w:val="Heading2"/>
      <w:lvlText w:val="%1."/>
      <w:lvlJc w:val="left"/>
      <w:pPr>
        <w:ind w:left="360" w:hanging="360"/>
      </w:pPr>
      <w:rPr>
        <w:rFonts w:hint="default"/>
        <w:sz w:val="32"/>
        <w:szCs w:val="32"/>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68A56178"/>
    <w:multiLevelType w:val="hybridMultilevel"/>
    <w:tmpl w:val="F4F29DF8"/>
    <w:lvl w:ilvl="0" w:tplc="484E7092">
      <w:start w:val="1"/>
      <w:numFmt w:val="bullet"/>
      <w:lvlText w:val=""/>
      <w:lvlJc w:val="left"/>
      <w:pPr>
        <w:ind w:left="720" w:hanging="360"/>
      </w:pPr>
      <w:rPr>
        <w:rFonts w:ascii="Symbol" w:hAnsi="Symbol" w:hint="default"/>
      </w:rPr>
    </w:lvl>
    <w:lvl w:ilvl="1" w:tplc="F41A45BC" w:tentative="1">
      <w:start w:val="1"/>
      <w:numFmt w:val="bullet"/>
      <w:lvlText w:val="o"/>
      <w:lvlJc w:val="left"/>
      <w:pPr>
        <w:ind w:left="1440" w:hanging="360"/>
      </w:pPr>
      <w:rPr>
        <w:rFonts w:ascii="Courier New" w:hAnsi="Courier New" w:cs="Courier New" w:hint="default"/>
      </w:rPr>
    </w:lvl>
    <w:lvl w:ilvl="2" w:tplc="BF6E7B48" w:tentative="1">
      <w:start w:val="1"/>
      <w:numFmt w:val="bullet"/>
      <w:lvlText w:val=""/>
      <w:lvlJc w:val="left"/>
      <w:pPr>
        <w:ind w:left="2160" w:hanging="360"/>
      </w:pPr>
      <w:rPr>
        <w:rFonts w:ascii="Wingdings" w:hAnsi="Wingdings" w:hint="default"/>
      </w:rPr>
    </w:lvl>
    <w:lvl w:ilvl="3" w:tplc="F65CE122" w:tentative="1">
      <w:start w:val="1"/>
      <w:numFmt w:val="bullet"/>
      <w:lvlText w:val=""/>
      <w:lvlJc w:val="left"/>
      <w:pPr>
        <w:ind w:left="2880" w:hanging="360"/>
      </w:pPr>
      <w:rPr>
        <w:rFonts w:ascii="Symbol" w:hAnsi="Symbol" w:hint="default"/>
      </w:rPr>
    </w:lvl>
    <w:lvl w:ilvl="4" w:tplc="6148855E" w:tentative="1">
      <w:start w:val="1"/>
      <w:numFmt w:val="bullet"/>
      <w:lvlText w:val="o"/>
      <w:lvlJc w:val="left"/>
      <w:pPr>
        <w:ind w:left="3600" w:hanging="360"/>
      </w:pPr>
      <w:rPr>
        <w:rFonts w:ascii="Courier New" w:hAnsi="Courier New" w:cs="Courier New" w:hint="default"/>
      </w:rPr>
    </w:lvl>
    <w:lvl w:ilvl="5" w:tplc="D3701592" w:tentative="1">
      <w:start w:val="1"/>
      <w:numFmt w:val="bullet"/>
      <w:lvlText w:val=""/>
      <w:lvlJc w:val="left"/>
      <w:pPr>
        <w:ind w:left="4320" w:hanging="360"/>
      </w:pPr>
      <w:rPr>
        <w:rFonts w:ascii="Wingdings" w:hAnsi="Wingdings" w:hint="default"/>
      </w:rPr>
    </w:lvl>
    <w:lvl w:ilvl="6" w:tplc="C8FE5D0E" w:tentative="1">
      <w:start w:val="1"/>
      <w:numFmt w:val="bullet"/>
      <w:lvlText w:val=""/>
      <w:lvlJc w:val="left"/>
      <w:pPr>
        <w:ind w:left="5040" w:hanging="360"/>
      </w:pPr>
      <w:rPr>
        <w:rFonts w:ascii="Symbol" w:hAnsi="Symbol" w:hint="default"/>
      </w:rPr>
    </w:lvl>
    <w:lvl w:ilvl="7" w:tplc="408CBFEA" w:tentative="1">
      <w:start w:val="1"/>
      <w:numFmt w:val="bullet"/>
      <w:lvlText w:val="o"/>
      <w:lvlJc w:val="left"/>
      <w:pPr>
        <w:ind w:left="5760" w:hanging="360"/>
      </w:pPr>
      <w:rPr>
        <w:rFonts w:ascii="Courier New" w:hAnsi="Courier New" w:cs="Courier New" w:hint="default"/>
      </w:rPr>
    </w:lvl>
    <w:lvl w:ilvl="8" w:tplc="1AE05980" w:tentative="1">
      <w:start w:val="1"/>
      <w:numFmt w:val="bullet"/>
      <w:lvlText w:val=""/>
      <w:lvlJc w:val="left"/>
      <w:pPr>
        <w:ind w:left="6480" w:hanging="360"/>
      </w:pPr>
      <w:rPr>
        <w:rFonts w:ascii="Wingdings" w:hAnsi="Wingdings" w:hint="default"/>
      </w:rPr>
    </w:lvl>
  </w:abstractNum>
  <w:abstractNum w:abstractNumId="34" w15:restartNumberingAfterBreak="0">
    <w:nsid w:val="72404970"/>
    <w:multiLevelType w:val="hybridMultilevel"/>
    <w:tmpl w:val="237A66B8"/>
    <w:lvl w:ilvl="0" w:tplc="997A5560">
      <w:start w:val="1"/>
      <w:numFmt w:val="lowerLetter"/>
      <w:lvlText w:val="%1."/>
      <w:lvlJc w:val="left"/>
      <w:pPr>
        <w:ind w:left="1146" w:hanging="360"/>
      </w:pPr>
    </w:lvl>
    <w:lvl w:ilvl="1" w:tplc="D64CD62A" w:tentative="1">
      <w:start w:val="1"/>
      <w:numFmt w:val="lowerLetter"/>
      <w:lvlText w:val="%2."/>
      <w:lvlJc w:val="left"/>
      <w:pPr>
        <w:ind w:left="1866" w:hanging="360"/>
      </w:pPr>
    </w:lvl>
    <w:lvl w:ilvl="2" w:tplc="A3963FAE" w:tentative="1">
      <w:start w:val="1"/>
      <w:numFmt w:val="lowerRoman"/>
      <w:lvlText w:val="%3."/>
      <w:lvlJc w:val="right"/>
      <w:pPr>
        <w:ind w:left="2586" w:hanging="180"/>
      </w:pPr>
    </w:lvl>
    <w:lvl w:ilvl="3" w:tplc="7FC06306" w:tentative="1">
      <w:start w:val="1"/>
      <w:numFmt w:val="decimal"/>
      <w:lvlText w:val="%4."/>
      <w:lvlJc w:val="left"/>
      <w:pPr>
        <w:ind w:left="3306" w:hanging="360"/>
      </w:pPr>
    </w:lvl>
    <w:lvl w:ilvl="4" w:tplc="5284FA50" w:tentative="1">
      <w:start w:val="1"/>
      <w:numFmt w:val="lowerLetter"/>
      <w:lvlText w:val="%5."/>
      <w:lvlJc w:val="left"/>
      <w:pPr>
        <w:ind w:left="4026" w:hanging="360"/>
      </w:pPr>
    </w:lvl>
    <w:lvl w:ilvl="5" w:tplc="70A61C1A" w:tentative="1">
      <w:start w:val="1"/>
      <w:numFmt w:val="lowerRoman"/>
      <w:lvlText w:val="%6."/>
      <w:lvlJc w:val="right"/>
      <w:pPr>
        <w:ind w:left="4746" w:hanging="180"/>
      </w:pPr>
    </w:lvl>
    <w:lvl w:ilvl="6" w:tplc="5FD4ADFC" w:tentative="1">
      <w:start w:val="1"/>
      <w:numFmt w:val="decimal"/>
      <w:lvlText w:val="%7."/>
      <w:lvlJc w:val="left"/>
      <w:pPr>
        <w:ind w:left="5466" w:hanging="360"/>
      </w:pPr>
    </w:lvl>
    <w:lvl w:ilvl="7" w:tplc="0D8892DC" w:tentative="1">
      <w:start w:val="1"/>
      <w:numFmt w:val="lowerLetter"/>
      <w:lvlText w:val="%8."/>
      <w:lvlJc w:val="left"/>
      <w:pPr>
        <w:ind w:left="6186" w:hanging="360"/>
      </w:pPr>
    </w:lvl>
    <w:lvl w:ilvl="8" w:tplc="6B4E185E" w:tentative="1">
      <w:start w:val="1"/>
      <w:numFmt w:val="lowerRoman"/>
      <w:lvlText w:val="%9."/>
      <w:lvlJc w:val="right"/>
      <w:pPr>
        <w:ind w:left="6906" w:hanging="180"/>
      </w:pPr>
    </w:lvl>
  </w:abstractNum>
  <w:abstractNum w:abstractNumId="35" w15:restartNumberingAfterBreak="0">
    <w:nsid w:val="748C6004"/>
    <w:multiLevelType w:val="hybridMultilevel"/>
    <w:tmpl w:val="8A2E73DC"/>
    <w:lvl w:ilvl="0" w:tplc="3738C34E">
      <w:start w:val="1"/>
      <w:numFmt w:val="lowerLetter"/>
      <w:lvlText w:val="%1."/>
      <w:lvlJc w:val="left"/>
      <w:pPr>
        <w:ind w:left="1146" w:hanging="720"/>
      </w:pPr>
      <w:rPr>
        <w:rFonts w:hint="default"/>
      </w:rPr>
    </w:lvl>
    <w:lvl w:ilvl="1" w:tplc="14F0AECE" w:tentative="1">
      <w:start w:val="1"/>
      <w:numFmt w:val="lowerLetter"/>
      <w:lvlText w:val="%2."/>
      <w:lvlJc w:val="left"/>
      <w:pPr>
        <w:ind w:left="1440" w:hanging="360"/>
      </w:pPr>
    </w:lvl>
    <w:lvl w:ilvl="2" w:tplc="BAAA9730" w:tentative="1">
      <w:start w:val="1"/>
      <w:numFmt w:val="lowerRoman"/>
      <w:lvlText w:val="%3."/>
      <w:lvlJc w:val="right"/>
      <w:pPr>
        <w:ind w:left="2160" w:hanging="180"/>
      </w:pPr>
    </w:lvl>
    <w:lvl w:ilvl="3" w:tplc="AAD07F70" w:tentative="1">
      <w:start w:val="1"/>
      <w:numFmt w:val="decimal"/>
      <w:lvlText w:val="%4."/>
      <w:lvlJc w:val="left"/>
      <w:pPr>
        <w:ind w:left="2880" w:hanging="360"/>
      </w:pPr>
    </w:lvl>
    <w:lvl w:ilvl="4" w:tplc="4D0C180E" w:tentative="1">
      <w:start w:val="1"/>
      <w:numFmt w:val="lowerLetter"/>
      <w:lvlText w:val="%5."/>
      <w:lvlJc w:val="left"/>
      <w:pPr>
        <w:ind w:left="3600" w:hanging="360"/>
      </w:pPr>
    </w:lvl>
    <w:lvl w:ilvl="5" w:tplc="41607BDC" w:tentative="1">
      <w:start w:val="1"/>
      <w:numFmt w:val="lowerRoman"/>
      <w:lvlText w:val="%6."/>
      <w:lvlJc w:val="right"/>
      <w:pPr>
        <w:ind w:left="4320" w:hanging="180"/>
      </w:pPr>
    </w:lvl>
    <w:lvl w:ilvl="6" w:tplc="394802B0" w:tentative="1">
      <w:start w:val="1"/>
      <w:numFmt w:val="decimal"/>
      <w:lvlText w:val="%7."/>
      <w:lvlJc w:val="left"/>
      <w:pPr>
        <w:ind w:left="5040" w:hanging="360"/>
      </w:pPr>
    </w:lvl>
    <w:lvl w:ilvl="7" w:tplc="87100988" w:tentative="1">
      <w:start w:val="1"/>
      <w:numFmt w:val="lowerLetter"/>
      <w:lvlText w:val="%8."/>
      <w:lvlJc w:val="left"/>
      <w:pPr>
        <w:ind w:left="5760" w:hanging="360"/>
      </w:pPr>
    </w:lvl>
    <w:lvl w:ilvl="8" w:tplc="E2FA2898" w:tentative="1">
      <w:start w:val="1"/>
      <w:numFmt w:val="lowerRoman"/>
      <w:lvlText w:val="%9."/>
      <w:lvlJc w:val="right"/>
      <w:pPr>
        <w:ind w:left="6480" w:hanging="180"/>
      </w:pPr>
    </w:lvl>
  </w:abstractNum>
  <w:abstractNum w:abstractNumId="36" w15:restartNumberingAfterBreak="0">
    <w:nsid w:val="755F0A88"/>
    <w:multiLevelType w:val="multilevel"/>
    <w:tmpl w:val="84FE9544"/>
    <w:lvl w:ilvl="0">
      <w:start w:val="13"/>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6AD140F"/>
    <w:multiLevelType w:val="hybridMultilevel"/>
    <w:tmpl w:val="70A62F18"/>
    <w:lvl w:ilvl="0" w:tplc="6DC45080">
      <w:start w:val="1"/>
      <w:numFmt w:val="bullet"/>
      <w:lvlText w:val=""/>
      <w:lvlJc w:val="left"/>
      <w:pPr>
        <w:ind w:left="1515" w:hanging="360"/>
      </w:pPr>
      <w:rPr>
        <w:rFonts w:ascii="Symbol" w:hAnsi="Symbol" w:hint="default"/>
      </w:rPr>
    </w:lvl>
    <w:lvl w:ilvl="1" w:tplc="8CD2F4C0" w:tentative="1">
      <w:start w:val="1"/>
      <w:numFmt w:val="bullet"/>
      <w:lvlText w:val="o"/>
      <w:lvlJc w:val="left"/>
      <w:pPr>
        <w:ind w:left="2235" w:hanging="360"/>
      </w:pPr>
      <w:rPr>
        <w:rFonts w:ascii="Courier New" w:hAnsi="Courier New" w:cs="Courier New" w:hint="default"/>
      </w:rPr>
    </w:lvl>
    <w:lvl w:ilvl="2" w:tplc="007E3D5C" w:tentative="1">
      <w:start w:val="1"/>
      <w:numFmt w:val="bullet"/>
      <w:lvlText w:val=""/>
      <w:lvlJc w:val="left"/>
      <w:pPr>
        <w:ind w:left="2955" w:hanging="360"/>
      </w:pPr>
      <w:rPr>
        <w:rFonts w:ascii="Wingdings" w:hAnsi="Wingdings" w:hint="default"/>
      </w:rPr>
    </w:lvl>
    <w:lvl w:ilvl="3" w:tplc="55366AB6" w:tentative="1">
      <w:start w:val="1"/>
      <w:numFmt w:val="bullet"/>
      <w:lvlText w:val=""/>
      <w:lvlJc w:val="left"/>
      <w:pPr>
        <w:ind w:left="3675" w:hanging="360"/>
      </w:pPr>
      <w:rPr>
        <w:rFonts w:ascii="Symbol" w:hAnsi="Symbol" w:hint="default"/>
      </w:rPr>
    </w:lvl>
    <w:lvl w:ilvl="4" w:tplc="37DA0E08" w:tentative="1">
      <w:start w:val="1"/>
      <w:numFmt w:val="bullet"/>
      <w:lvlText w:val="o"/>
      <w:lvlJc w:val="left"/>
      <w:pPr>
        <w:ind w:left="4395" w:hanging="360"/>
      </w:pPr>
      <w:rPr>
        <w:rFonts w:ascii="Courier New" w:hAnsi="Courier New" w:cs="Courier New" w:hint="default"/>
      </w:rPr>
    </w:lvl>
    <w:lvl w:ilvl="5" w:tplc="B4D4960A" w:tentative="1">
      <w:start w:val="1"/>
      <w:numFmt w:val="bullet"/>
      <w:lvlText w:val=""/>
      <w:lvlJc w:val="left"/>
      <w:pPr>
        <w:ind w:left="5115" w:hanging="360"/>
      </w:pPr>
      <w:rPr>
        <w:rFonts w:ascii="Wingdings" w:hAnsi="Wingdings" w:hint="default"/>
      </w:rPr>
    </w:lvl>
    <w:lvl w:ilvl="6" w:tplc="635886DC" w:tentative="1">
      <w:start w:val="1"/>
      <w:numFmt w:val="bullet"/>
      <w:lvlText w:val=""/>
      <w:lvlJc w:val="left"/>
      <w:pPr>
        <w:ind w:left="5835" w:hanging="360"/>
      </w:pPr>
      <w:rPr>
        <w:rFonts w:ascii="Symbol" w:hAnsi="Symbol" w:hint="default"/>
      </w:rPr>
    </w:lvl>
    <w:lvl w:ilvl="7" w:tplc="1BE0AF98" w:tentative="1">
      <w:start w:val="1"/>
      <w:numFmt w:val="bullet"/>
      <w:lvlText w:val="o"/>
      <w:lvlJc w:val="left"/>
      <w:pPr>
        <w:ind w:left="6555" w:hanging="360"/>
      </w:pPr>
      <w:rPr>
        <w:rFonts w:ascii="Courier New" w:hAnsi="Courier New" w:cs="Courier New" w:hint="default"/>
      </w:rPr>
    </w:lvl>
    <w:lvl w:ilvl="8" w:tplc="0C1044F4" w:tentative="1">
      <w:start w:val="1"/>
      <w:numFmt w:val="bullet"/>
      <w:lvlText w:val=""/>
      <w:lvlJc w:val="left"/>
      <w:pPr>
        <w:ind w:left="7275" w:hanging="360"/>
      </w:pPr>
      <w:rPr>
        <w:rFonts w:ascii="Wingdings" w:hAnsi="Wingdings" w:hint="default"/>
      </w:rPr>
    </w:lvl>
  </w:abstractNum>
  <w:abstractNum w:abstractNumId="38" w15:restartNumberingAfterBreak="0">
    <w:nsid w:val="79B32BC9"/>
    <w:multiLevelType w:val="hybridMultilevel"/>
    <w:tmpl w:val="B6964188"/>
    <w:lvl w:ilvl="0" w:tplc="8F0E91F8">
      <w:start w:val="1"/>
      <w:numFmt w:val="lowerLetter"/>
      <w:lvlText w:val="%1."/>
      <w:lvlJc w:val="left"/>
      <w:pPr>
        <w:ind w:left="786" w:hanging="360"/>
      </w:pPr>
    </w:lvl>
    <w:lvl w:ilvl="1" w:tplc="820EB8BC" w:tentative="1">
      <w:start w:val="1"/>
      <w:numFmt w:val="lowerLetter"/>
      <w:lvlText w:val="%2."/>
      <w:lvlJc w:val="left"/>
      <w:pPr>
        <w:ind w:left="1506" w:hanging="360"/>
      </w:pPr>
    </w:lvl>
    <w:lvl w:ilvl="2" w:tplc="98C6803C" w:tentative="1">
      <w:start w:val="1"/>
      <w:numFmt w:val="lowerRoman"/>
      <w:lvlText w:val="%3."/>
      <w:lvlJc w:val="right"/>
      <w:pPr>
        <w:ind w:left="2226" w:hanging="180"/>
      </w:pPr>
    </w:lvl>
    <w:lvl w:ilvl="3" w:tplc="0D4C5CC4" w:tentative="1">
      <w:start w:val="1"/>
      <w:numFmt w:val="decimal"/>
      <w:lvlText w:val="%4."/>
      <w:lvlJc w:val="left"/>
      <w:pPr>
        <w:ind w:left="2946" w:hanging="360"/>
      </w:pPr>
    </w:lvl>
    <w:lvl w:ilvl="4" w:tplc="239EAC86" w:tentative="1">
      <w:start w:val="1"/>
      <w:numFmt w:val="lowerLetter"/>
      <w:lvlText w:val="%5."/>
      <w:lvlJc w:val="left"/>
      <w:pPr>
        <w:ind w:left="3666" w:hanging="360"/>
      </w:pPr>
    </w:lvl>
    <w:lvl w:ilvl="5" w:tplc="14568378" w:tentative="1">
      <w:start w:val="1"/>
      <w:numFmt w:val="lowerRoman"/>
      <w:lvlText w:val="%6."/>
      <w:lvlJc w:val="right"/>
      <w:pPr>
        <w:ind w:left="4386" w:hanging="180"/>
      </w:pPr>
    </w:lvl>
    <w:lvl w:ilvl="6" w:tplc="0FA20F66" w:tentative="1">
      <w:start w:val="1"/>
      <w:numFmt w:val="decimal"/>
      <w:lvlText w:val="%7."/>
      <w:lvlJc w:val="left"/>
      <w:pPr>
        <w:ind w:left="5106" w:hanging="360"/>
      </w:pPr>
    </w:lvl>
    <w:lvl w:ilvl="7" w:tplc="2B28E2EE" w:tentative="1">
      <w:start w:val="1"/>
      <w:numFmt w:val="lowerLetter"/>
      <w:lvlText w:val="%8."/>
      <w:lvlJc w:val="left"/>
      <w:pPr>
        <w:ind w:left="5826" w:hanging="360"/>
      </w:pPr>
    </w:lvl>
    <w:lvl w:ilvl="8" w:tplc="49B8A10C" w:tentative="1">
      <w:start w:val="1"/>
      <w:numFmt w:val="lowerRoman"/>
      <w:lvlText w:val="%9."/>
      <w:lvlJc w:val="right"/>
      <w:pPr>
        <w:ind w:left="6546" w:hanging="180"/>
      </w:pPr>
    </w:lvl>
  </w:abstractNum>
  <w:num w:numId="1">
    <w:abstractNumId w:val="17"/>
  </w:num>
  <w:num w:numId="2">
    <w:abstractNumId w:val="8"/>
  </w:num>
  <w:num w:numId="3">
    <w:abstractNumId w:val="33"/>
  </w:num>
  <w:num w:numId="4">
    <w:abstractNumId w:val="29"/>
  </w:num>
  <w:num w:numId="5">
    <w:abstractNumId w:val="27"/>
  </w:num>
  <w:num w:numId="6">
    <w:abstractNumId w:val="21"/>
  </w:num>
  <w:num w:numId="7">
    <w:abstractNumId w:val="22"/>
  </w:num>
  <w:num w:numId="8">
    <w:abstractNumId w:val="35"/>
  </w:num>
  <w:num w:numId="9">
    <w:abstractNumId w:val="0"/>
  </w:num>
  <w:num w:numId="10">
    <w:abstractNumId w:val="23"/>
  </w:num>
  <w:num w:numId="11">
    <w:abstractNumId w:val="28"/>
  </w:num>
  <w:num w:numId="12">
    <w:abstractNumId w:val="9"/>
  </w:num>
  <w:num w:numId="13">
    <w:abstractNumId w:val="2"/>
  </w:num>
  <w:num w:numId="14">
    <w:abstractNumId w:val="20"/>
  </w:num>
  <w:num w:numId="15">
    <w:abstractNumId w:val="24"/>
  </w:num>
  <w:num w:numId="16">
    <w:abstractNumId w:val="25"/>
  </w:num>
  <w:num w:numId="17">
    <w:abstractNumId w:val="32"/>
  </w:num>
  <w:num w:numId="18">
    <w:abstractNumId w:val="32"/>
  </w:num>
  <w:num w:numId="19">
    <w:abstractNumId w:val="38"/>
  </w:num>
  <w:num w:numId="20">
    <w:abstractNumId w:val="34"/>
  </w:num>
  <w:num w:numId="21">
    <w:abstractNumId w:val="18"/>
  </w:num>
  <w:num w:numId="22">
    <w:abstractNumId w:val="15"/>
  </w:num>
  <w:num w:numId="23">
    <w:abstractNumId w:val="26"/>
  </w:num>
  <w:num w:numId="24">
    <w:abstractNumId w:val="31"/>
  </w:num>
  <w:num w:numId="25">
    <w:abstractNumId w:val="13"/>
  </w:num>
  <w:num w:numId="26">
    <w:abstractNumId w:val="6"/>
  </w:num>
  <w:num w:numId="27">
    <w:abstractNumId w:val="11"/>
  </w:num>
  <w:num w:numId="28">
    <w:abstractNumId w:val="10"/>
  </w:num>
  <w:num w:numId="29">
    <w:abstractNumId w:val="4"/>
  </w:num>
  <w:num w:numId="30">
    <w:abstractNumId w:val="37"/>
  </w:num>
  <w:num w:numId="31">
    <w:abstractNumId w:val="19"/>
  </w:num>
  <w:num w:numId="32">
    <w:abstractNumId w:val="1"/>
  </w:num>
  <w:num w:numId="33">
    <w:abstractNumId w:val="30"/>
  </w:num>
  <w:num w:numId="34">
    <w:abstractNumId w:val="5"/>
  </w:num>
  <w:num w:numId="35">
    <w:abstractNumId w:val="3"/>
  </w:num>
  <w:num w:numId="36">
    <w:abstractNumId w:val="36"/>
  </w:num>
  <w:num w:numId="37">
    <w:abstractNumId w:val="16"/>
  </w:num>
  <w:num w:numId="38">
    <w:abstractNumId w:val="32"/>
  </w:num>
  <w:num w:numId="39">
    <w:abstractNumId w:val="7"/>
  </w:num>
  <w:num w:numId="40">
    <w:abstractNumId w:val="32"/>
    <w:lvlOverride w:ilvl="0">
      <w:startOverride w:val="1"/>
    </w:lvlOverride>
  </w:num>
  <w:num w:numId="41">
    <w:abstractNumId w:val="14"/>
  </w:num>
  <w:num w:numId="42">
    <w:abstractNumId w:val="32"/>
  </w:num>
  <w:num w:numId="43">
    <w:abstractNumId w:val="32"/>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32"/>
  </w:num>
  <w:num w:numId="4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EC"/>
    <w:rsid w:val="000011A8"/>
    <w:rsid w:val="00002D70"/>
    <w:rsid w:val="000121B8"/>
    <w:rsid w:val="00014EBA"/>
    <w:rsid w:val="00027865"/>
    <w:rsid w:val="000354BD"/>
    <w:rsid w:val="00043082"/>
    <w:rsid w:val="00046CBF"/>
    <w:rsid w:val="0004768C"/>
    <w:rsid w:val="00053458"/>
    <w:rsid w:val="0005408D"/>
    <w:rsid w:val="000557C0"/>
    <w:rsid w:val="00057715"/>
    <w:rsid w:val="00063250"/>
    <w:rsid w:val="000714A1"/>
    <w:rsid w:val="00072781"/>
    <w:rsid w:val="0007397F"/>
    <w:rsid w:val="0009171B"/>
    <w:rsid w:val="000B487B"/>
    <w:rsid w:val="000D32CE"/>
    <w:rsid w:val="000D7CCC"/>
    <w:rsid w:val="000E0EC1"/>
    <w:rsid w:val="000E2A5A"/>
    <w:rsid w:val="000E478C"/>
    <w:rsid w:val="000F534B"/>
    <w:rsid w:val="000F6AD8"/>
    <w:rsid w:val="0010303B"/>
    <w:rsid w:val="0010324B"/>
    <w:rsid w:val="00105EB5"/>
    <w:rsid w:val="00111025"/>
    <w:rsid w:val="001124AA"/>
    <w:rsid w:val="00114AC8"/>
    <w:rsid w:val="0011637B"/>
    <w:rsid w:val="0012734C"/>
    <w:rsid w:val="001319FB"/>
    <w:rsid w:val="00154838"/>
    <w:rsid w:val="00160B89"/>
    <w:rsid w:val="00160BAC"/>
    <w:rsid w:val="00161117"/>
    <w:rsid w:val="00164879"/>
    <w:rsid w:val="00173E56"/>
    <w:rsid w:val="001830BB"/>
    <w:rsid w:val="00184C65"/>
    <w:rsid w:val="00185DA0"/>
    <w:rsid w:val="00190172"/>
    <w:rsid w:val="00190412"/>
    <w:rsid w:val="0019068C"/>
    <w:rsid w:val="00194BA9"/>
    <w:rsid w:val="00197B37"/>
    <w:rsid w:val="00197C1D"/>
    <w:rsid w:val="001A5929"/>
    <w:rsid w:val="001A7B16"/>
    <w:rsid w:val="001B1B55"/>
    <w:rsid w:val="001B2DD9"/>
    <w:rsid w:val="001B4707"/>
    <w:rsid w:val="001C3309"/>
    <w:rsid w:val="001D625F"/>
    <w:rsid w:val="001E42FD"/>
    <w:rsid w:val="001E46E6"/>
    <w:rsid w:val="001F3D88"/>
    <w:rsid w:val="001F6745"/>
    <w:rsid w:val="00200F14"/>
    <w:rsid w:val="002022CB"/>
    <w:rsid w:val="002110E4"/>
    <w:rsid w:val="002117BF"/>
    <w:rsid w:val="002119D1"/>
    <w:rsid w:val="002125C3"/>
    <w:rsid w:val="00217535"/>
    <w:rsid w:val="00224C0D"/>
    <w:rsid w:val="0023203D"/>
    <w:rsid w:val="00265386"/>
    <w:rsid w:val="00270EFF"/>
    <w:rsid w:val="00275352"/>
    <w:rsid w:val="00275AC2"/>
    <w:rsid w:val="0027692A"/>
    <w:rsid w:val="00277666"/>
    <w:rsid w:val="00282C57"/>
    <w:rsid w:val="00282C8E"/>
    <w:rsid w:val="00285072"/>
    <w:rsid w:val="00293B12"/>
    <w:rsid w:val="002A0A0C"/>
    <w:rsid w:val="002A0B28"/>
    <w:rsid w:val="002A65EF"/>
    <w:rsid w:val="002A6CC9"/>
    <w:rsid w:val="002A789D"/>
    <w:rsid w:val="002B104B"/>
    <w:rsid w:val="002B7FC4"/>
    <w:rsid w:val="002D44BA"/>
    <w:rsid w:val="002E041F"/>
    <w:rsid w:val="002E17F1"/>
    <w:rsid w:val="002E3C85"/>
    <w:rsid w:val="002E4398"/>
    <w:rsid w:val="002F0335"/>
    <w:rsid w:val="00302F91"/>
    <w:rsid w:val="0030733C"/>
    <w:rsid w:val="00314E9F"/>
    <w:rsid w:val="00315B0D"/>
    <w:rsid w:val="00324BA5"/>
    <w:rsid w:val="00324F67"/>
    <w:rsid w:val="00326029"/>
    <w:rsid w:val="00326372"/>
    <w:rsid w:val="00326CE4"/>
    <w:rsid w:val="00330F3F"/>
    <w:rsid w:val="00335EC9"/>
    <w:rsid w:val="00342603"/>
    <w:rsid w:val="00342C89"/>
    <w:rsid w:val="00360486"/>
    <w:rsid w:val="00372830"/>
    <w:rsid w:val="0038161F"/>
    <w:rsid w:val="00384B43"/>
    <w:rsid w:val="00386D6C"/>
    <w:rsid w:val="0039339E"/>
    <w:rsid w:val="0039529A"/>
    <w:rsid w:val="003A46E8"/>
    <w:rsid w:val="003B2653"/>
    <w:rsid w:val="003B788F"/>
    <w:rsid w:val="003C4164"/>
    <w:rsid w:val="003C7FD1"/>
    <w:rsid w:val="003D0FB0"/>
    <w:rsid w:val="003D5C04"/>
    <w:rsid w:val="003E3B26"/>
    <w:rsid w:val="003E4F49"/>
    <w:rsid w:val="003E6645"/>
    <w:rsid w:val="003F1BC6"/>
    <w:rsid w:val="003F76C9"/>
    <w:rsid w:val="00401A17"/>
    <w:rsid w:val="00410F3E"/>
    <w:rsid w:val="00415774"/>
    <w:rsid w:val="0042027C"/>
    <w:rsid w:val="00433292"/>
    <w:rsid w:val="00444758"/>
    <w:rsid w:val="0044527F"/>
    <w:rsid w:val="00446F50"/>
    <w:rsid w:val="00451301"/>
    <w:rsid w:val="004546C4"/>
    <w:rsid w:val="004569B9"/>
    <w:rsid w:val="00456AAB"/>
    <w:rsid w:val="004632C5"/>
    <w:rsid w:val="00477906"/>
    <w:rsid w:val="004836DB"/>
    <w:rsid w:val="00493139"/>
    <w:rsid w:val="004A082A"/>
    <w:rsid w:val="004A761C"/>
    <w:rsid w:val="004B5D66"/>
    <w:rsid w:val="004C0F43"/>
    <w:rsid w:val="004C5F9A"/>
    <w:rsid w:val="004D091C"/>
    <w:rsid w:val="004D356D"/>
    <w:rsid w:val="004D4662"/>
    <w:rsid w:val="004F1CCC"/>
    <w:rsid w:val="00502784"/>
    <w:rsid w:val="00513CCC"/>
    <w:rsid w:val="005164FF"/>
    <w:rsid w:val="005167EC"/>
    <w:rsid w:val="00520F79"/>
    <w:rsid w:val="0052577F"/>
    <w:rsid w:val="0053040C"/>
    <w:rsid w:val="00530F5F"/>
    <w:rsid w:val="00533D55"/>
    <w:rsid w:val="00540671"/>
    <w:rsid w:val="00547D32"/>
    <w:rsid w:val="005519DD"/>
    <w:rsid w:val="00552264"/>
    <w:rsid w:val="00552F28"/>
    <w:rsid w:val="00556F8C"/>
    <w:rsid w:val="0056119D"/>
    <w:rsid w:val="00563D37"/>
    <w:rsid w:val="005679BC"/>
    <w:rsid w:val="005700DC"/>
    <w:rsid w:val="00574BD2"/>
    <w:rsid w:val="00595FFD"/>
    <w:rsid w:val="00596E55"/>
    <w:rsid w:val="005A45B7"/>
    <w:rsid w:val="005B3AD6"/>
    <w:rsid w:val="005B537E"/>
    <w:rsid w:val="005C1233"/>
    <w:rsid w:val="005C1296"/>
    <w:rsid w:val="005C5F46"/>
    <w:rsid w:val="005C5FB0"/>
    <w:rsid w:val="005E13B1"/>
    <w:rsid w:val="005E4872"/>
    <w:rsid w:val="005F0AB6"/>
    <w:rsid w:val="005F4478"/>
    <w:rsid w:val="00603B88"/>
    <w:rsid w:val="00612AB6"/>
    <w:rsid w:val="00626F6D"/>
    <w:rsid w:val="0064564C"/>
    <w:rsid w:val="006457A9"/>
    <w:rsid w:val="00645BF5"/>
    <w:rsid w:val="00647F3D"/>
    <w:rsid w:val="00650865"/>
    <w:rsid w:val="00650AB1"/>
    <w:rsid w:val="006605FF"/>
    <w:rsid w:val="0066352A"/>
    <w:rsid w:val="00666025"/>
    <w:rsid w:val="00673E33"/>
    <w:rsid w:val="00684664"/>
    <w:rsid w:val="00685580"/>
    <w:rsid w:val="00686164"/>
    <w:rsid w:val="00692DDD"/>
    <w:rsid w:val="00695F33"/>
    <w:rsid w:val="006B274E"/>
    <w:rsid w:val="006B29EA"/>
    <w:rsid w:val="006C2F6B"/>
    <w:rsid w:val="006C468E"/>
    <w:rsid w:val="006C598E"/>
    <w:rsid w:val="006D553C"/>
    <w:rsid w:val="006D64E5"/>
    <w:rsid w:val="006E059E"/>
    <w:rsid w:val="006F1B0B"/>
    <w:rsid w:val="006F2D87"/>
    <w:rsid w:val="006F58C1"/>
    <w:rsid w:val="00700B96"/>
    <w:rsid w:val="00712C73"/>
    <w:rsid w:val="00714E02"/>
    <w:rsid w:val="00725066"/>
    <w:rsid w:val="00744508"/>
    <w:rsid w:val="00752DE2"/>
    <w:rsid w:val="00754B7B"/>
    <w:rsid w:val="0075776B"/>
    <w:rsid w:val="00757A07"/>
    <w:rsid w:val="007608DA"/>
    <w:rsid w:val="007721B0"/>
    <w:rsid w:val="00772E4E"/>
    <w:rsid w:val="007805B1"/>
    <w:rsid w:val="00783FFB"/>
    <w:rsid w:val="00784654"/>
    <w:rsid w:val="00784F9D"/>
    <w:rsid w:val="0079021B"/>
    <w:rsid w:val="007A0A89"/>
    <w:rsid w:val="007A2E40"/>
    <w:rsid w:val="007B3A85"/>
    <w:rsid w:val="007B550D"/>
    <w:rsid w:val="007B7152"/>
    <w:rsid w:val="007D5C64"/>
    <w:rsid w:val="007E11DB"/>
    <w:rsid w:val="007E4035"/>
    <w:rsid w:val="007F030E"/>
    <w:rsid w:val="008050B3"/>
    <w:rsid w:val="00805B9F"/>
    <w:rsid w:val="00810E27"/>
    <w:rsid w:val="0082066F"/>
    <w:rsid w:val="0082329A"/>
    <w:rsid w:val="008367C0"/>
    <w:rsid w:val="00840A56"/>
    <w:rsid w:val="00845DB1"/>
    <w:rsid w:val="00850F8F"/>
    <w:rsid w:val="00853285"/>
    <w:rsid w:val="00857C73"/>
    <w:rsid w:val="00860F89"/>
    <w:rsid w:val="00863027"/>
    <w:rsid w:val="00864016"/>
    <w:rsid w:val="00866E01"/>
    <w:rsid w:val="00870CB5"/>
    <w:rsid w:val="00876545"/>
    <w:rsid w:val="008767D7"/>
    <w:rsid w:val="0087774A"/>
    <w:rsid w:val="00880FEB"/>
    <w:rsid w:val="00887783"/>
    <w:rsid w:val="00892637"/>
    <w:rsid w:val="008975D6"/>
    <w:rsid w:val="008A1251"/>
    <w:rsid w:val="008A447D"/>
    <w:rsid w:val="008A4BB5"/>
    <w:rsid w:val="008B40F8"/>
    <w:rsid w:val="008B6758"/>
    <w:rsid w:val="008C3231"/>
    <w:rsid w:val="008C35F8"/>
    <w:rsid w:val="008C4221"/>
    <w:rsid w:val="008C5B1C"/>
    <w:rsid w:val="008C64B3"/>
    <w:rsid w:val="008C7311"/>
    <w:rsid w:val="008D0D39"/>
    <w:rsid w:val="008D27CF"/>
    <w:rsid w:val="008D318E"/>
    <w:rsid w:val="008E12A5"/>
    <w:rsid w:val="008F1553"/>
    <w:rsid w:val="008F2908"/>
    <w:rsid w:val="008F3819"/>
    <w:rsid w:val="008F4F88"/>
    <w:rsid w:val="00902396"/>
    <w:rsid w:val="0091263B"/>
    <w:rsid w:val="00912BF4"/>
    <w:rsid w:val="00917B16"/>
    <w:rsid w:val="00922E0B"/>
    <w:rsid w:val="00930198"/>
    <w:rsid w:val="00933C2D"/>
    <w:rsid w:val="009374C6"/>
    <w:rsid w:val="00941AB7"/>
    <w:rsid w:val="00953347"/>
    <w:rsid w:val="0095445C"/>
    <w:rsid w:val="009567B2"/>
    <w:rsid w:val="00963352"/>
    <w:rsid w:val="00983ADE"/>
    <w:rsid w:val="0099064D"/>
    <w:rsid w:val="00991ADE"/>
    <w:rsid w:val="009A0DBE"/>
    <w:rsid w:val="009A61EE"/>
    <w:rsid w:val="009B7539"/>
    <w:rsid w:val="009B7E79"/>
    <w:rsid w:val="009C050C"/>
    <w:rsid w:val="009D4C32"/>
    <w:rsid w:val="009D5703"/>
    <w:rsid w:val="009D6104"/>
    <w:rsid w:val="009D6199"/>
    <w:rsid w:val="009E1BBE"/>
    <w:rsid w:val="009E6BBD"/>
    <w:rsid w:val="009F1C19"/>
    <w:rsid w:val="009F5FE3"/>
    <w:rsid w:val="009F65F3"/>
    <w:rsid w:val="00A0084C"/>
    <w:rsid w:val="00A05200"/>
    <w:rsid w:val="00A06697"/>
    <w:rsid w:val="00A068BD"/>
    <w:rsid w:val="00A07E12"/>
    <w:rsid w:val="00A126F1"/>
    <w:rsid w:val="00A12A55"/>
    <w:rsid w:val="00A13E65"/>
    <w:rsid w:val="00A349C5"/>
    <w:rsid w:val="00A3741E"/>
    <w:rsid w:val="00A402DF"/>
    <w:rsid w:val="00A4258D"/>
    <w:rsid w:val="00A42F5B"/>
    <w:rsid w:val="00A43FD6"/>
    <w:rsid w:val="00A54061"/>
    <w:rsid w:val="00A5514D"/>
    <w:rsid w:val="00A62547"/>
    <w:rsid w:val="00A76C28"/>
    <w:rsid w:val="00A87705"/>
    <w:rsid w:val="00A90EAE"/>
    <w:rsid w:val="00A9116E"/>
    <w:rsid w:val="00A93A25"/>
    <w:rsid w:val="00AA700E"/>
    <w:rsid w:val="00AB1B31"/>
    <w:rsid w:val="00AB462E"/>
    <w:rsid w:val="00AB59FD"/>
    <w:rsid w:val="00AB6930"/>
    <w:rsid w:val="00AB6C21"/>
    <w:rsid w:val="00AC0BBC"/>
    <w:rsid w:val="00AC1021"/>
    <w:rsid w:val="00AC132D"/>
    <w:rsid w:val="00AC553D"/>
    <w:rsid w:val="00AC6A9C"/>
    <w:rsid w:val="00AD3327"/>
    <w:rsid w:val="00AD659A"/>
    <w:rsid w:val="00AE74E4"/>
    <w:rsid w:val="00B1498B"/>
    <w:rsid w:val="00B16D6C"/>
    <w:rsid w:val="00B16F2D"/>
    <w:rsid w:val="00B27C28"/>
    <w:rsid w:val="00B30E9E"/>
    <w:rsid w:val="00B339B4"/>
    <w:rsid w:val="00B3691F"/>
    <w:rsid w:val="00B4075B"/>
    <w:rsid w:val="00B437B4"/>
    <w:rsid w:val="00B552E0"/>
    <w:rsid w:val="00B62271"/>
    <w:rsid w:val="00B62F99"/>
    <w:rsid w:val="00B63DB2"/>
    <w:rsid w:val="00B64AEA"/>
    <w:rsid w:val="00B665F2"/>
    <w:rsid w:val="00B674FB"/>
    <w:rsid w:val="00B733EA"/>
    <w:rsid w:val="00B7644A"/>
    <w:rsid w:val="00B80C4C"/>
    <w:rsid w:val="00B81348"/>
    <w:rsid w:val="00B821DA"/>
    <w:rsid w:val="00B8508D"/>
    <w:rsid w:val="00B8608A"/>
    <w:rsid w:val="00B91F79"/>
    <w:rsid w:val="00B96E31"/>
    <w:rsid w:val="00BA3B9B"/>
    <w:rsid w:val="00BA3F2C"/>
    <w:rsid w:val="00BA5CB9"/>
    <w:rsid w:val="00BA7A23"/>
    <w:rsid w:val="00BB2402"/>
    <w:rsid w:val="00BC0E15"/>
    <w:rsid w:val="00BC609C"/>
    <w:rsid w:val="00BD0A6A"/>
    <w:rsid w:val="00BD103B"/>
    <w:rsid w:val="00BE5285"/>
    <w:rsid w:val="00BF067F"/>
    <w:rsid w:val="00BF300F"/>
    <w:rsid w:val="00BF4BA8"/>
    <w:rsid w:val="00BF4FD2"/>
    <w:rsid w:val="00C002E3"/>
    <w:rsid w:val="00C049BA"/>
    <w:rsid w:val="00C31362"/>
    <w:rsid w:val="00C33679"/>
    <w:rsid w:val="00C3373E"/>
    <w:rsid w:val="00C50995"/>
    <w:rsid w:val="00C54294"/>
    <w:rsid w:val="00C54A1C"/>
    <w:rsid w:val="00C54EE1"/>
    <w:rsid w:val="00C56006"/>
    <w:rsid w:val="00C5722F"/>
    <w:rsid w:val="00C644C3"/>
    <w:rsid w:val="00C6589E"/>
    <w:rsid w:val="00C65C44"/>
    <w:rsid w:val="00C66033"/>
    <w:rsid w:val="00C66BCC"/>
    <w:rsid w:val="00C6762F"/>
    <w:rsid w:val="00C73A4A"/>
    <w:rsid w:val="00C75B5A"/>
    <w:rsid w:val="00C76FAA"/>
    <w:rsid w:val="00C81B0F"/>
    <w:rsid w:val="00C8465A"/>
    <w:rsid w:val="00C91E59"/>
    <w:rsid w:val="00C92FC3"/>
    <w:rsid w:val="00CA36E1"/>
    <w:rsid w:val="00CB6128"/>
    <w:rsid w:val="00CB62AB"/>
    <w:rsid w:val="00CC38C2"/>
    <w:rsid w:val="00CF2DC8"/>
    <w:rsid w:val="00CF3DBB"/>
    <w:rsid w:val="00CF55BE"/>
    <w:rsid w:val="00CF62F9"/>
    <w:rsid w:val="00D006C6"/>
    <w:rsid w:val="00D00CB2"/>
    <w:rsid w:val="00D011F1"/>
    <w:rsid w:val="00D03372"/>
    <w:rsid w:val="00D1119D"/>
    <w:rsid w:val="00D144E4"/>
    <w:rsid w:val="00D14589"/>
    <w:rsid w:val="00D1491A"/>
    <w:rsid w:val="00D206BE"/>
    <w:rsid w:val="00D251A8"/>
    <w:rsid w:val="00D27CB1"/>
    <w:rsid w:val="00D30C9F"/>
    <w:rsid w:val="00D379B2"/>
    <w:rsid w:val="00D404FC"/>
    <w:rsid w:val="00D45107"/>
    <w:rsid w:val="00D46FA3"/>
    <w:rsid w:val="00D477AB"/>
    <w:rsid w:val="00D5057B"/>
    <w:rsid w:val="00D51B9F"/>
    <w:rsid w:val="00D51E1C"/>
    <w:rsid w:val="00D556F9"/>
    <w:rsid w:val="00D60EA0"/>
    <w:rsid w:val="00D62D52"/>
    <w:rsid w:val="00D7018A"/>
    <w:rsid w:val="00D74265"/>
    <w:rsid w:val="00D81665"/>
    <w:rsid w:val="00D90DBF"/>
    <w:rsid w:val="00D931C9"/>
    <w:rsid w:val="00D96238"/>
    <w:rsid w:val="00DA4F3B"/>
    <w:rsid w:val="00DB0503"/>
    <w:rsid w:val="00DB435F"/>
    <w:rsid w:val="00DB47FC"/>
    <w:rsid w:val="00DC3357"/>
    <w:rsid w:val="00DC4C90"/>
    <w:rsid w:val="00DC5303"/>
    <w:rsid w:val="00DD0990"/>
    <w:rsid w:val="00DD0EF2"/>
    <w:rsid w:val="00DE03FC"/>
    <w:rsid w:val="00DE28A1"/>
    <w:rsid w:val="00DF12C4"/>
    <w:rsid w:val="00DF2A1A"/>
    <w:rsid w:val="00DF5D17"/>
    <w:rsid w:val="00E0189A"/>
    <w:rsid w:val="00E02C8B"/>
    <w:rsid w:val="00E10432"/>
    <w:rsid w:val="00E15A91"/>
    <w:rsid w:val="00E15E43"/>
    <w:rsid w:val="00E20309"/>
    <w:rsid w:val="00E30D44"/>
    <w:rsid w:val="00E3266A"/>
    <w:rsid w:val="00E4452B"/>
    <w:rsid w:val="00E51717"/>
    <w:rsid w:val="00E53A1A"/>
    <w:rsid w:val="00E5610F"/>
    <w:rsid w:val="00E565D8"/>
    <w:rsid w:val="00E57DAE"/>
    <w:rsid w:val="00E6612A"/>
    <w:rsid w:val="00E66A58"/>
    <w:rsid w:val="00E75814"/>
    <w:rsid w:val="00E76BA1"/>
    <w:rsid w:val="00E8497E"/>
    <w:rsid w:val="00E8506D"/>
    <w:rsid w:val="00E901B3"/>
    <w:rsid w:val="00E916EC"/>
    <w:rsid w:val="00E91B85"/>
    <w:rsid w:val="00E928BA"/>
    <w:rsid w:val="00E96E1C"/>
    <w:rsid w:val="00EA0DEF"/>
    <w:rsid w:val="00EA134D"/>
    <w:rsid w:val="00EA178F"/>
    <w:rsid w:val="00EA3D46"/>
    <w:rsid w:val="00EA689C"/>
    <w:rsid w:val="00EB0CFB"/>
    <w:rsid w:val="00EB478A"/>
    <w:rsid w:val="00EC1EE7"/>
    <w:rsid w:val="00EC41A7"/>
    <w:rsid w:val="00EC4F3F"/>
    <w:rsid w:val="00EC59C6"/>
    <w:rsid w:val="00ED2564"/>
    <w:rsid w:val="00EE10F1"/>
    <w:rsid w:val="00EF0A93"/>
    <w:rsid w:val="00EF1B13"/>
    <w:rsid w:val="00EF3618"/>
    <w:rsid w:val="00F01F90"/>
    <w:rsid w:val="00F0207E"/>
    <w:rsid w:val="00F11329"/>
    <w:rsid w:val="00F17AFD"/>
    <w:rsid w:val="00F33A3F"/>
    <w:rsid w:val="00F35C52"/>
    <w:rsid w:val="00F36F26"/>
    <w:rsid w:val="00F45604"/>
    <w:rsid w:val="00F462F9"/>
    <w:rsid w:val="00F46C7B"/>
    <w:rsid w:val="00F508E5"/>
    <w:rsid w:val="00F52D78"/>
    <w:rsid w:val="00F56849"/>
    <w:rsid w:val="00F56B3E"/>
    <w:rsid w:val="00F67880"/>
    <w:rsid w:val="00F7147E"/>
    <w:rsid w:val="00F84082"/>
    <w:rsid w:val="00F84A35"/>
    <w:rsid w:val="00F900A3"/>
    <w:rsid w:val="00F953BE"/>
    <w:rsid w:val="00FA3023"/>
    <w:rsid w:val="00FA654A"/>
    <w:rsid w:val="00FD68D1"/>
    <w:rsid w:val="00FD7B27"/>
    <w:rsid w:val="00FD7EB8"/>
    <w:rsid w:val="00FE3393"/>
    <w:rsid w:val="00FF2082"/>
    <w:rsid w:val="00FF2EBC"/>
    <w:rsid w:val="00FF7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53A6E5-88F1-492F-AD02-3D974CE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F3F"/>
    <w:rPr>
      <w:rFonts w:ascii="Arial" w:hAnsi="Arial"/>
      <w:b/>
      <w:color w:val="365F91" w:themeColor="accent1" w:themeShade="BF"/>
      <w:sz w:val="40"/>
    </w:rPr>
  </w:style>
  <w:style w:type="paragraph" w:styleId="Heading1">
    <w:name w:val="heading 1"/>
    <w:basedOn w:val="Normal"/>
    <w:next w:val="Normal"/>
    <w:link w:val="Heading1Char"/>
    <w:autoRedefine/>
    <w:uiPriority w:val="9"/>
    <w:qFormat/>
    <w:rsid w:val="00F33A3F"/>
    <w:pPr>
      <w:keepNext/>
      <w:keepLines/>
      <w:spacing w:before="240" w:after="0" w:line="240" w:lineRule="auto"/>
      <w:jc w:val="center"/>
      <w:outlineLvl w:val="0"/>
    </w:pPr>
    <w:rPr>
      <w:rFonts w:eastAsiaTheme="majorEastAsia" w:cstheme="majorBidi"/>
      <w:color w:val="auto"/>
      <w:sz w:val="56"/>
      <w:szCs w:val="32"/>
    </w:rPr>
  </w:style>
  <w:style w:type="paragraph" w:styleId="Heading2">
    <w:name w:val="heading 2"/>
    <w:basedOn w:val="p1"/>
    <w:next w:val="Normal"/>
    <w:link w:val="Heading2Char"/>
    <w:autoRedefine/>
    <w:uiPriority w:val="9"/>
    <w:unhideWhenUsed/>
    <w:qFormat/>
    <w:rsid w:val="00477906"/>
    <w:pPr>
      <w:numPr>
        <w:numId w:val="17"/>
      </w:numPr>
      <w:spacing w:before="360" w:after="120"/>
      <w:outlineLvl w:val="1"/>
    </w:pPr>
    <w:rPr>
      <w:rFonts w:ascii="Arial" w:hAnsi="Arial" w:cs="Arial"/>
      <w:color w:val="auto"/>
      <w:sz w:val="32"/>
      <w:szCs w:val="32"/>
    </w:rPr>
  </w:style>
  <w:style w:type="paragraph" w:styleId="Heading3">
    <w:name w:val="heading 3"/>
    <w:basedOn w:val="Normal"/>
    <w:next w:val="Normal"/>
    <w:link w:val="Heading3Char"/>
    <w:uiPriority w:val="9"/>
    <w:unhideWhenUsed/>
    <w:qFormat/>
    <w:rsid w:val="009F65F3"/>
    <w:pPr>
      <w:keepNext/>
      <w:keepLines/>
      <w:spacing w:before="360" w:after="240"/>
      <w:outlineLvl w:val="2"/>
    </w:pPr>
    <w:rPr>
      <w:rFonts w:eastAsiaTheme="majorEastAsia" w:cstheme="majorBidi"/>
      <w:color w:val="auto"/>
      <w:sz w:val="28"/>
      <w:szCs w:val="24"/>
    </w:rPr>
  </w:style>
  <w:style w:type="paragraph" w:styleId="Heading4">
    <w:name w:val="heading 4"/>
    <w:basedOn w:val="Normal"/>
    <w:next w:val="Normal"/>
    <w:link w:val="Heading4Char"/>
    <w:uiPriority w:val="9"/>
    <w:semiHidden/>
    <w:unhideWhenUsed/>
    <w:qFormat/>
    <w:rsid w:val="00D90DBF"/>
    <w:pPr>
      <w:keepNext/>
      <w:keepLines/>
      <w:spacing w:before="40" w:after="0"/>
      <w:outlineLvl w:val="3"/>
    </w:pPr>
    <w:rPr>
      <w:rFonts w:asciiTheme="majorHAnsi" w:eastAsiaTheme="majorEastAsia" w:hAnsiTheme="majorHAnsi" w:cstheme="majorBidi"/>
      <w:i/>
      <w:iCs/>
    </w:rPr>
  </w:style>
  <w:style w:type="paragraph" w:styleId="Heading6">
    <w:name w:val="heading 6"/>
    <w:basedOn w:val="Heading3"/>
    <w:next w:val="Normal"/>
    <w:link w:val="Heading6Char"/>
    <w:uiPriority w:val="9"/>
    <w:unhideWhenUsed/>
    <w:qFormat/>
    <w:rsid w:val="00D90DBF"/>
    <w:pPr>
      <w:keepNext w:val="0"/>
      <w:keepLines w:val="0"/>
      <w:spacing w:before="0" w:line="240" w:lineRule="auto"/>
      <w:outlineLvl w:val="5"/>
    </w:pPr>
    <w:rPr>
      <w:rFonts w:eastAsiaTheme="minorHAnsi"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6EC"/>
    <w:pPr>
      <w:ind w:left="720"/>
      <w:contextualSpacing/>
    </w:pPr>
  </w:style>
  <w:style w:type="paragraph" w:customStyle="1" w:styleId="headnote-e">
    <w:name w:val="headnote-e"/>
    <w:basedOn w:val="Normal"/>
    <w:rsid w:val="00F01F90"/>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paragraph" w:styleId="Header">
    <w:name w:val="header"/>
    <w:basedOn w:val="Normal"/>
    <w:link w:val="HeaderChar"/>
    <w:uiPriority w:val="99"/>
    <w:unhideWhenUsed/>
    <w:rsid w:val="000E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C1"/>
  </w:style>
  <w:style w:type="paragraph" w:styleId="Footer">
    <w:name w:val="footer"/>
    <w:basedOn w:val="Normal"/>
    <w:link w:val="FooterChar"/>
    <w:uiPriority w:val="99"/>
    <w:unhideWhenUsed/>
    <w:rsid w:val="000E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C1"/>
  </w:style>
  <w:style w:type="paragraph" w:customStyle="1" w:styleId="definition-e">
    <w:name w:val="definition-e"/>
    <w:basedOn w:val="Normal"/>
    <w:rsid w:val="00C54EE1"/>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87774A"/>
    <w:rPr>
      <w:color w:val="0000FF" w:themeColor="hyperlink"/>
      <w:u w:val="single"/>
    </w:rPr>
  </w:style>
  <w:style w:type="paragraph" w:styleId="BalloonText">
    <w:name w:val="Balloon Text"/>
    <w:basedOn w:val="Normal"/>
    <w:link w:val="BalloonTextChar"/>
    <w:uiPriority w:val="99"/>
    <w:semiHidden/>
    <w:unhideWhenUsed/>
    <w:rsid w:val="006C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F6B"/>
    <w:rPr>
      <w:rFonts w:ascii="Tahoma" w:hAnsi="Tahoma" w:cs="Tahoma"/>
      <w:sz w:val="16"/>
      <w:szCs w:val="16"/>
    </w:rPr>
  </w:style>
  <w:style w:type="character" w:customStyle="1" w:styleId="Heading2Char">
    <w:name w:val="Heading 2 Char"/>
    <w:basedOn w:val="DefaultParagraphFont"/>
    <w:link w:val="Heading2"/>
    <w:uiPriority w:val="9"/>
    <w:rsid w:val="00477906"/>
    <w:rPr>
      <w:rFonts w:ascii="Arial" w:hAnsi="Arial" w:cs="Arial"/>
      <w:b/>
      <w:sz w:val="32"/>
      <w:szCs w:val="32"/>
    </w:rPr>
  </w:style>
  <w:style w:type="character" w:customStyle="1" w:styleId="Heading6Char">
    <w:name w:val="Heading 6 Char"/>
    <w:basedOn w:val="DefaultParagraphFont"/>
    <w:link w:val="Heading6"/>
    <w:uiPriority w:val="9"/>
    <w:rsid w:val="00D90DBF"/>
    <w:rPr>
      <w:rFonts w:ascii="Arial" w:hAnsi="Arial" w:cs="Arial"/>
      <w:sz w:val="28"/>
      <w:szCs w:val="28"/>
    </w:rPr>
  </w:style>
  <w:style w:type="paragraph" w:styleId="BodyText">
    <w:name w:val="Body Text"/>
    <w:basedOn w:val="Normal"/>
    <w:link w:val="BodyTextChar"/>
    <w:uiPriority w:val="1"/>
    <w:qFormat/>
    <w:rsid w:val="00F33A3F"/>
    <w:pPr>
      <w:spacing w:after="0" w:line="240" w:lineRule="auto"/>
    </w:pPr>
    <w:rPr>
      <w:rFonts w:eastAsia="Times New Roman" w:cs="Arial"/>
      <w:b w:val="0"/>
      <w:color w:val="auto"/>
      <w:sz w:val="28"/>
      <w:szCs w:val="28"/>
    </w:rPr>
  </w:style>
  <w:style w:type="character" w:customStyle="1" w:styleId="BodyTextChar">
    <w:name w:val="Body Text Char"/>
    <w:basedOn w:val="DefaultParagraphFont"/>
    <w:link w:val="BodyText"/>
    <w:uiPriority w:val="1"/>
    <w:rsid w:val="00F33A3F"/>
    <w:rPr>
      <w:rFonts w:ascii="Arial" w:eastAsia="Times New Roman" w:hAnsi="Arial" w:cs="Arial"/>
      <w:sz w:val="28"/>
      <w:szCs w:val="28"/>
    </w:rPr>
  </w:style>
  <w:style w:type="paragraph" w:customStyle="1" w:styleId="p1">
    <w:name w:val="p1"/>
    <w:basedOn w:val="Normal"/>
    <w:rsid w:val="00D90DBF"/>
    <w:pPr>
      <w:spacing w:after="0" w:line="240" w:lineRule="auto"/>
    </w:pPr>
    <w:rPr>
      <w:rFonts w:ascii="Helvetica" w:hAnsi="Helvetica" w:cs="Times New Roman"/>
      <w:sz w:val="14"/>
      <w:szCs w:val="14"/>
    </w:rPr>
  </w:style>
  <w:style w:type="table" w:styleId="TableGrid">
    <w:name w:val="Table Grid"/>
    <w:basedOn w:val="TableNormal"/>
    <w:uiPriority w:val="39"/>
    <w:rsid w:val="00D90DB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VH4">
    <w:name w:val="Part V H4"/>
    <w:basedOn w:val="Heading4"/>
    <w:uiPriority w:val="1"/>
    <w:rsid w:val="00D90DBF"/>
    <w:pPr>
      <w:spacing w:line="240" w:lineRule="auto"/>
    </w:pPr>
    <w:rPr>
      <w:rFonts w:ascii="Arial" w:hAnsi="Arial" w:cs="Arial"/>
      <w:b w:val="0"/>
      <w:i w:val="0"/>
      <w:szCs w:val="32"/>
    </w:rPr>
  </w:style>
  <w:style w:type="paragraph" w:customStyle="1" w:styleId="2PartVH5">
    <w:name w:val="2Part V H5"/>
    <w:basedOn w:val="Heading3"/>
    <w:next w:val="Normal"/>
    <w:uiPriority w:val="1"/>
    <w:qFormat/>
    <w:rsid w:val="00D90DBF"/>
    <w:pPr>
      <w:keepNext w:val="0"/>
      <w:keepLines w:val="0"/>
      <w:spacing w:before="0" w:line="240" w:lineRule="auto"/>
    </w:pPr>
    <w:rPr>
      <w:rFonts w:eastAsiaTheme="minorHAnsi" w:cs="Arial"/>
      <w:sz w:val="32"/>
      <w:szCs w:val="36"/>
    </w:rPr>
  </w:style>
  <w:style w:type="paragraph" w:styleId="CommentText">
    <w:name w:val="annotation text"/>
    <w:basedOn w:val="Normal"/>
    <w:link w:val="CommentTextChar"/>
    <w:uiPriority w:val="99"/>
    <w:unhideWhenUsed/>
    <w:rsid w:val="00D90DB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90DBF"/>
    <w:rPr>
      <w:rFonts w:ascii="Times New Roman" w:eastAsia="Times New Roman" w:hAnsi="Times New Roman" w:cs="Times New Roman"/>
      <w:sz w:val="20"/>
      <w:szCs w:val="20"/>
    </w:rPr>
  </w:style>
  <w:style w:type="paragraph" w:styleId="NormalWeb">
    <w:name w:val="Normal (Web)"/>
    <w:basedOn w:val="Normal"/>
    <w:uiPriority w:val="99"/>
    <w:semiHidden/>
    <w:unhideWhenUsed/>
    <w:rsid w:val="00D90DBF"/>
    <w:pPr>
      <w:spacing w:before="240" w:after="24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9F65F3"/>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D90DB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E0189A"/>
    <w:rPr>
      <w:color w:val="800080" w:themeColor="followedHyperlink"/>
      <w:u w:val="single"/>
    </w:rPr>
  </w:style>
  <w:style w:type="character" w:styleId="CommentReference">
    <w:name w:val="annotation reference"/>
    <w:basedOn w:val="DefaultParagraphFont"/>
    <w:uiPriority w:val="99"/>
    <w:semiHidden/>
    <w:unhideWhenUsed/>
    <w:rsid w:val="00E0189A"/>
    <w:rPr>
      <w:sz w:val="16"/>
      <w:szCs w:val="16"/>
    </w:rPr>
  </w:style>
  <w:style w:type="paragraph" w:styleId="CommentSubject">
    <w:name w:val="annotation subject"/>
    <w:basedOn w:val="CommentText"/>
    <w:next w:val="CommentText"/>
    <w:link w:val="CommentSubjectChar"/>
    <w:uiPriority w:val="99"/>
    <w:semiHidden/>
    <w:unhideWhenUsed/>
    <w:rsid w:val="00E0189A"/>
    <w:pPr>
      <w:spacing w:after="200"/>
    </w:pPr>
    <w:rPr>
      <w:rFonts w:ascii="Arial" w:eastAsiaTheme="minorHAnsi" w:hAnsi="Arial" w:cstheme="minorBidi"/>
      <w:bCs/>
    </w:rPr>
  </w:style>
  <w:style w:type="character" w:customStyle="1" w:styleId="CommentSubjectChar">
    <w:name w:val="Comment Subject Char"/>
    <w:basedOn w:val="CommentTextChar"/>
    <w:link w:val="CommentSubject"/>
    <w:uiPriority w:val="99"/>
    <w:semiHidden/>
    <w:rsid w:val="00E0189A"/>
    <w:rPr>
      <w:rFonts w:ascii="Arial" w:eastAsia="Times New Roman" w:hAnsi="Arial" w:cs="Times New Roman"/>
      <w:b/>
      <w:bCs/>
      <w:sz w:val="20"/>
      <w:szCs w:val="20"/>
    </w:rPr>
  </w:style>
  <w:style w:type="paragraph" w:styleId="Title">
    <w:name w:val="Title"/>
    <w:basedOn w:val="Normal"/>
    <w:next w:val="Normal"/>
    <w:link w:val="TitleChar"/>
    <w:uiPriority w:val="10"/>
    <w:qFormat/>
    <w:rsid w:val="004A761C"/>
    <w:pPr>
      <w:spacing w:after="0" w:line="240" w:lineRule="auto"/>
      <w:contextualSpacing/>
      <w:jc w:val="center"/>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4A761C"/>
    <w:rPr>
      <w:rFonts w:ascii="Arial" w:eastAsiaTheme="majorEastAsia" w:hAnsi="Arial" w:cstheme="majorBidi"/>
      <w:b/>
      <w:spacing w:val="-10"/>
      <w:kern w:val="28"/>
      <w:sz w:val="44"/>
      <w:szCs w:val="56"/>
    </w:rPr>
  </w:style>
  <w:style w:type="character" w:customStyle="1" w:styleId="Heading1Char">
    <w:name w:val="Heading 1 Char"/>
    <w:basedOn w:val="DefaultParagraphFont"/>
    <w:link w:val="Heading1"/>
    <w:uiPriority w:val="9"/>
    <w:rsid w:val="00F33A3F"/>
    <w:rPr>
      <w:rFonts w:ascii="Arial" w:eastAsiaTheme="majorEastAsia" w:hAnsi="Arial" w:cstheme="majorBidi"/>
      <w:b/>
      <w:sz w:val="56"/>
      <w:szCs w:val="32"/>
    </w:rPr>
  </w:style>
  <w:style w:type="paragraph" w:styleId="Revision">
    <w:name w:val="Revision"/>
    <w:hidden/>
    <w:uiPriority w:val="99"/>
    <w:semiHidden/>
    <w:rsid w:val="007A2E40"/>
    <w:pPr>
      <w:spacing w:after="0" w:line="240" w:lineRule="auto"/>
    </w:pPr>
    <w:rPr>
      <w:rFonts w:ascii="Arial" w:hAnsi="Arial"/>
      <w:b/>
      <w:color w:val="365F91" w:themeColor="accent1" w:themeShade="BF"/>
      <w:sz w:val="40"/>
    </w:rPr>
  </w:style>
  <w:style w:type="character" w:customStyle="1" w:styleId="hyphenator">
    <w:name w:val="hyphenator"/>
    <w:basedOn w:val="DefaultParagraphFont"/>
    <w:rsid w:val="0027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ilitemb.ca" TargetMode="External"/><Relationship Id="rId18" Type="http://schemas.openxmlformats.org/officeDocument/2006/relationships/hyperlink" Target="https://webaim.org/articles/pour/perceivabl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tc.gc.ca/fra/accueil-home.htm" TargetMode="External"/><Relationship Id="rId17" Type="http://schemas.openxmlformats.org/officeDocument/2006/relationships/hyperlink" Target="https://webaim.org/articles/pour/perceivable"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ebaim.org/articles/pour/perceivable" TargetMode="External"/><Relationship Id="rId20" Type="http://schemas.openxmlformats.org/officeDocument/2006/relationships/hyperlink" Target="http://mandate376.standards.eu/standard/functional-stat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ibilitymb.ca/pdf/information-and-communications-commitee-members.doc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w3.org/WAI/standards-guidelines/wcag/" TargetMode="External"/><Relationship Id="rId23" Type="http://schemas.openxmlformats.org/officeDocument/2006/relationships/theme" Target="theme/theme1.xml"/><Relationship Id="rId10" Type="http://schemas.openxmlformats.org/officeDocument/2006/relationships/hyperlink" Target="http://www.accessibilitymb.ca/information-and-communications-standard-sod.fr.html" TargetMode="External"/><Relationship Id="rId19" Type="http://schemas.openxmlformats.org/officeDocument/2006/relationships/hyperlink" Target="https://webaim.org/articles/pour/perceivable" TargetMode="External"/><Relationship Id="rId4" Type="http://schemas.openxmlformats.org/officeDocument/2006/relationships/settings" Target="settings.xml"/><Relationship Id="rId9" Type="http://schemas.openxmlformats.org/officeDocument/2006/relationships/hyperlink" Target="https://web2.gov.mb.ca/laws/statutes/ccsm/a001-7f.php" TargetMode="External"/><Relationship Id="rId14" Type="http://schemas.openxmlformats.org/officeDocument/2006/relationships/hyperlink" Target="http://accessibilitemb.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D4B09-25D3-46D5-BA7C-D2D7E7D7349A}">
  <ds:schemaRefs>
    <ds:schemaRef ds:uri="http://schemas.openxmlformats.org/officeDocument/2006/bibliography"/>
  </ds:schemaRefs>
</ds:datastoreItem>
</file>

<file path=customXml/itemProps2.xml><?xml version="1.0" encoding="utf-8"?>
<ds:datastoreItem xmlns:ds="http://schemas.openxmlformats.org/officeDocument/2006/customXml" ds:itemID="{3111AE8F-C1EF-43BA-AD07-408825FD0620}"/>
</file>

<file path=customXml/itemProps3.xml><?xml version="1.0" encoding="utf-8"?>
<ds:datastoreItem xmlns:ds="http://schemas.openxmlformats.org/officeDocument/2006/customXml" ds:itemID="{9A58EFCA-F5EA-4E2C-9E49-6F2330F38F8C}"/>
</file>

<file path=customXml/itemProps4.xml><?xml version="1.0" encoding="utf-8"?>
<ds:datastoreItem xmlns:ds="http://schemas.openxmlformats.org/officeDocument/2006/customXml" ds:itemID="{E2253E85-1AA7-48C7-9A82-C1DCB3360237}"/>
</file>

<file path=docProps/app.xml><?xml version="1.0" encoding="utf-8"?>
<Properties xmlns="http://schemas.openxmlformats.org/officeDocument/2006/extended-properties" xmlns:vt="http://schemas.openxmlformats.org/officeDocument/2006/docPropsVTypes">
  <Template>Normal.dotm</Template>
  <TotalTime>3</TotalTime>
  <Pages>22</Pages>
  <Words>5027</Words>
  <Characters>28657</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JWYNDELS</dc:creator>
  <cp:lastModifiedBy>Walker, Emily (FAM)</cp:lastModifiedBy>
  <cp:revision>4</cp:revision>
  <cp:lastPrinted>2019-05-08T14:44:00Z</cp:lastPrinted>
  <dcterms:created xsi:type="dcterms:W3CDTF">2019-05-08T14:47:00Z</dcterms:created>
  <dcterms:modified xsi:type="dcterms:W3CDTF">2019-05-08T14:51:00Z</dcterms:modified>
</cp:coreProperties>
</file>