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7B" w:rsidRPr="00346247" w:rsidRDefault="00341853" w:rsidP="00ED207B">
      <w:pPr>
        <w:pStyle w:val="Heading1"/>
        <w:spacing w:before="720" w:line="276" w:lineRule="auto"/>
        <w:jc w:val="center"/>
        <w:rPr>
          <w:rFonts w:cs="Arial"/>
          <w:noProof/>
          <w:color w:val="auto"/>
          <w:lang w:val="fr-CA"/>
        </w:rPr>
      </w:pPr>
      <w:bookmarkStart w:id="0" w:name="_GoBack"/>
      <w:r w:rsidRPr="00346247">
        <w:rPr>
          <w:rFonts w:cs="Arial"/>
          <w:noProof/>
          <w:color w:val="auto"/>
          <w:lang w:val="fr-CA"/>
        </w:rPr>
        <w:t>Loi</w:t>
      </w:r>
      <w:bookmarkEnd w:id="0"/>
      <w:r w:rsidRPr="00346247">
        <w:rPr>
          <w:rFonts w:cs="Arial"/>
          <w:noProof/>
          <w:color w:val="auto"/>
          <w:lang w:val="fr-CA"/>
        </w:rPr>
        <w:t xml:space="preserve"> sur l’</w:t>
      </w:r>
      <w:r w:rsidR="00903AC6" w:rsidRPr="00346247">
        <w:rPr>
          <w:rFonts w:cs="Arial"/>
          <w:noProof/>
          <w:color w:val="auto"/>
          <w:lang w:val="fr-CA"/>
        </w:rPr>
        <w:t>accessib</w:t>
      </w:r>
      <w:r w:rsidR="00346247" w:rsidRPr="00346247">
        <w:rPr>
          <w:rFonts w:cs="Arial"/>
          <w:noProof/>
          <w:color w:val="auto"/>
          <w:lang w:val="fr-CA"/>
        </w:rPr>
        <w:t>i</w:t>
      </w:r>
      <w:r w:rsidRPr="00346247">
        <w:rPr>
          <w:rFonts w:cs="Arial"/>
          <w:noProof/>
          <w:color w:val="auto"/>
          <w:lang w:val="fr-CA"/>
        </w:rPr>
        <w:t>lité pour les Manitobains</w:t>
      </w:r>
    </w:p>
    <w:p w:rsidR="00ED207B" w:rsidRPr="003E03A3" w:rsidRDefault="00C13618" w:rsidP="00ED207B">
      <w:pPr>
        <w:pStyle w:val="Heading1"/>
        <w:spacing w:before="480" w:line="276" w:lineRule="auto"/>
        <w:jc w:val="center"/>
        <w:rPr>
          <w:rFonts w:cs="Arial"/>
          <w:noProof/>
          <w:color w:val="auto"/>
          <w:lang w:val="fr-CA"/>
        </w:rPr>
      </w:pPr>
      <w:r w:rsidRPr="003E03A3">
        <w:rPr>
          <w:rFonts w:cs="Arial"/>
          <w:noProof/>
          <w:color w:val="auto"/>
          <w:lang w:val="fr-CA"/>
        </w:rPr>
        <w:t>Norme</w:t>
      </w:r>
      <w:r w:rsidR="00317D14" w:rsidRPr="003E03A3">
        <w:rPr>
          <w:rFonts w:cs="Arial"/>
          <w:noProof/>
          <w:color w:val="auto"/>
          <w:lang w:val="fr-CA"/>
        </w:rPr>
        <w:t xml:space="preserve"> d’accessibilité</w:t>
      </w:r>
      <w:r w:rsidRPr="003E03A3">
        <w:rPr>
          <w:rFonts w:cs="Arial"/>
          <w:noProof/>
          <w:color w:val="auto"/>
          <w:lang w:val="fr-CA"/>
        </w:rPr>
        <w:t xml:space="preserve"> pour la conception des espaces publics</w:t>
      </w:r>
    </w:p>
    <w:p w:rsidR="00ED207B" w:rsidRPr="003E03A3" w:rsidRDefault="00903AC6" w:rsidP="00ED207B">
      <w:pPr>
        <w:pStyle w:val="Heading2"/>
        <w:spacing w:before="360" w:line="276" w:lineRule="auto"/>
        <w:jc w:val="center"/>
        <w:rPr>
          <w:rFonts w:cs="Arial"/>
          <w:b w:val="0"/>
          <w:noProof/>
          <w:color w:val="auto"/>
          <w:lang w:val="fr-CA"/>
        </w:rPr>
      </w:pPr>
      <w:r w:rsidRPr="003E03A3">
        <w:rPr>
          <w:rFonts w:cs="Arial"/>
          <w:noProof/>
          <w:color w:val="auto"/>
          <w:lang w:val="fr-CA"/>
        </w:rPr>
        <w:t>PARAMÈTRES</w:t>
      </w:r>
    </w:p>
    <w:p w:rsidR="00341853" w:rsidRPr="003E03A3" w:rsidRDefault="00341853" w:rsidP="00341853">
      <w:pPr>
        <w:pBdr>
          <w:bottom w:val="single" w:sz="4" w:space="1" w:color="auto"/>
        </w:pBdr>
        <w:spacing w:before="3600" w:line="276" w:lineRule="auto"/>
        <w:ind w:right="4965"/>
        <w:rPr>
          <w:rFonts w:ascii="Arial" w:eastAsia="Malgun Gothic" w:hAnsi="Arial" w:cs="Arial"/>
          <w:noProof/>
          <w:sz w:val="24"/>
          <w:szCs w:val="24"/>
          <w:lang w:val="fr-CA"/>
        </w:rPr>
      </w:pPr>
      <w:r w:rsidRPr="003E03A3">
        <w:rPr>
          <w:rFonts w:ascii="Arial" w:eastAsia="Malgun Gothic" w:hAnsi="Arial" w:cs="Arial"/>
          <w:noProof/>
          <w:sz w:val="24"/>
          <w:szCs w:val="24"/>
          <w:lang w:val="fr-CA"/>
        </w:rPr>
        <w:t>« Original signé par »</w:t>
      </w:r>
    </w:p>
    <w:p w:rsidR="00341853" w:rsidRPr="003E03A3" w:rsidRDefault="00341853" w:rsidP="00341853">
      <w:pPr>
        <w:rPr>
          <w:rFonts w:ascii="Arial" w:eastAsia="Malgun Gothic" w:hAnsi="Arial" w:cs="Arial"/>
          <w:noProof/>
          <w:sz w:val="24"/>
          <w:szCs w:val="24"/>
          <w:lang w:val="fr-CA"/>
        </w:rPr>
      </w:pPr>
      <w:r w:rsidRPr="003E03A3">
        <w:rPr>
          <w:rFonts w:ascii="Arial" w:eastAsia="Malgun Gothic" w:hAnsi="Arial" w:cs="Arial"/>
          <w:noProof/>
          <w:sz w:val="24"/>
          <w:szCs w:val="24"/>
          <w:lang w:val="fr-CA"/>
        </w:rPr>
        <w:t>Heather Stefanson</w:t>
      </w:r>
    </w:p>
    <w:p w:rsidR="00341853" w:rsidRPr="003E03A3" w:rsidRDefault="00341853" w:rsidP="00341853">
      <w:pPr>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Ministre des </w:t>
      </w:r>
      <w:r w:rsidR="00774631" w:rsidRPr="003E03A3">
        <w:rPr>
          <w:rFonts w:ascii="Arial" w:eastAsia="Malgun Gothic" w:hAnsi="Arial" w:cs="Arial"/>
          <w:noProof/>
          <w:sz w:val="24"/>
          <w:szCs w:val="24"/>
          <w:lang w:val="fr-CA"/>
        </w:rPr>
        <w:t>Familles</w:t>
      </w:r>
    </w:p>
    <w:p w:rsidR="00341853" w:rsidRPr="003E03A3" w:rsidRDefault="00341853" w:rsidP="00341853">
      <w:pPr>
        <w:pBdr>
          <w:bottom w:val="single" w:sz="4" w:space="1" w:color="auto"/>
        </w:pBdr>
        <w:spacing w:before="960"/>
        <w:ind w:right="4965"/>
        <w:rPr>
          <w:rFonts w:ascii="Arial" w:eastAsia="Malgun Gothic" w:hAnsi="Arial" w:cs="Arial"/>
          <w:noProof/>
          <w:sz w:val="24"/>
          <w:szCs w:val="24"/>
          <w:lang w:val="fr-CA"/>
        </w:rPr>
      </w:pPr>
      <w:r w:rsidRPr="003E03A3">
        <w:rPr>
          <w:rFonts w:ascii="Arial" w:eastAsia="Malgun Gothic" w:hAnsi="Arial" w:cs="Arial"/>
          <w:noProof/>
          <w:sz w:val="24"/>
          <w:szCs w:val="24"/>
          <w:lang w:val="fr-CA"/>
        </w:rPr>
        <w:t>« Original en date du 28 février 2019 »</w:t>
      </w:r>
    </w:p>
    <w:p w:rsidR="00341853" w:rsidRPr="003E03A3" w:rsidRDefault="00341853" w:rsidP="00341853">
      <w:pPr>
        <w:spacing w:line="276" w:lineRule="auto"/>
        <w:rPr>
          <w:rFonts w:ascii="Arial" w:eastAsia="Malgun Gothic" w:hAnsi="Arial" w:cs="Arial"/>
          <w:noProof/>
          <w:sz w:val="24"/>
          <w:szCs w:val="24"/>
          <w:lang w:val="fr-CA"/>
        </w:rPr>
      </w:pPr>
      <w:r w:rsidRPr="003E03A3">
        <w:rPr>
          <w:rFonts w:ascii="Arial" w:eastAsia="Malgun Gothic" w:hAnsi="Arial" w:cs="Arial"/>
          <w:noProof/>
          <w:sz w:val="24"/>
          <w:szCs w:val="24"/>
          <w:lang w:val="fr-CA"/>
        </w:rPr>
        <w:t>Date d’approbation par la ministre</w:t>
      </w:r>
    </w:p>
    <w:p w:rsidR="00ED207B" w:rsidRPr="003E03A3" w:rsidRDefault="00341853" w:rsidP="00ED207B">
      <w:pPr>
        <w:spacing w:before="1440" w:line="256" w:lineRule="auto"/>
        <w:rPr>
          <w:rFonts w:ascii="Arial" w:eastAsia="Malgun Gothic" w:hAnsi="Arial" w:cs="Arial"/>
          <w:noProof/>
          <w:sz w:val="24"/>
          <w:szCs w:val="24"/>
          <w:lang w:val="fr-CA"/>
        </w:rPr>
      </w:pPr>
      <w:r w:rsidRPr="003E03A3">
        <w:rPr>
          <w:rFonts w:ascii="Arial" w:eastAsia="Malgun Gothic" w:hAnsi="Arial" w:cs="Arial"/>
          <w:noProof/>
          <w:sz w:val="24"/>
          <w:szCs w:val="24"/>
          <w:lang w:val="fr-CA"/>
        </w:rPr>
        <w:t>Ce document est disponible en médias substituts sur demande.</w:t>
      </w:r>
    </w:p>
    <w:p w:rsidR="00ED207B" w:rsidRPr="003E03A3" w:rsidRDefault="00ED207B" w:rsidP="00ED207B">
      <w:pPr>
        <w:spacing w:line="256" w:lineRule="auto"/>
        <w:rPr>
          <w:rFonts w:ascii="Arial" w:eastAsia="Arial" w:hAnsi="Arial" w:cs="Arial"/>
          <w:noProof/>
          <w:sz w:val="24"/>
          <w:szCs w:val="24"/>
          <w:lang w:val="fr-CA"/>
        </w:rPr>
      </w:pPr>
    </w:p>
    <w:p w:rsidR="00317D14" w:rsidRPr="003E03A3" w:rsidRDefault="00317D14" w:rsidP="00317D14">
      <w:pPr>
        <w:spacing w:after="200"/>
        <w:rPr>
          <w:rFonts w:ascii="Arial" w:eastAsia="Arial" w:hAnsi="Arial" w:cs="Arial"/>
          <w:noProof/>
          <w:sz w:val="24"/>
          <w:szCs w:val="24"/>
          <w:lang w:val="fr-CA"/>
        </w:rPr>
      </w:pPr>
      <w:r w:rsidRPr="003E03A3">
        <w:rPr>
          <w:rFonts w:ascii="Arial" w:eastAsia="Malgun Gothic" w:hAnsi="Arial" w:cs="Arial"/>
          <w:noProof/>
          <w:sz w:val="24"/>
          <w:szCs w:val="24"/>
          <w:lang w:val="fr-CA"/>
        </w:rPr>
        <w:t xml:space="preserve">Veuillez communiquer avec le Bureau des personnes handicapées </w:t>
      </w:r>
      <w:r w:rsidR="00774631" w:rsidRPr="003E03A3">
        <w:rPr>
          <w:rFonts w:ascii="Arial" w:eastAsia="Malgun Gothic" w:hAnsi="Arial" w:cs="Arial"/>
          <w:noProof/>
          <w:sz w:val="24"/>
          <w:szCs w:val="24"/>
          <w:lang w:val="fr-CA"/>
        </w:rPr>
        <w:t xml:space="preserve">par </w:t>
      </w:r>
      <w:r w:rsidRPr="003E03A3">
        <w:rPr>
          <w:rFonts w:ascii="Arial" w:eastAsia="Malgun Gothic" w:hAnsi="Arial" w:cs="Arial"/>
          <w:noProof/>
          <w:sz w:val="24"/>
          <w:szCs w:val="24"/>
          <w:lang w:val="fr-CA"/>
        </w:rPr>
        <w:t xml:space="preserve">courriel à l’adresse </w:t>
      </w:r>
      <w:hyperlink r:id="rId7">
        <w:r w:rsidRPr="003E03A3">
          <w:rPr>
            <w:rFonts w:ascii="Arial" w:eastAsia="Malgun Gothic" w:hAnsi="Arial" w:cs="Arial"/>
            <w:noProof/>
            <w:sz w:val="24"/>
            <w:szCs w:val="24"/>
            <w:u w:val="single"/>
            <w:lang w:val="fr-CA"/>
          </w:rPr>
          <w:t>DIO@gov.mb.ca</w:t>
        </w:r>
      </w:hyperlink>
      <w:r w:rsidRPr="003E03A3">
        <w:rPr>
          <w:lang w:val="fr-CA"/>
        </w:rPr>
        <w:t xml:space="preserve">; </w:t>
      </w:r>
      <w:r w:rsidRPr="003E03A3">
        <w:rPr>
          <w:rFonts w:ascii="Arial" w:hAnsi="Arial" w:cs="Arial"/>
          <w:sz w:val="24"/>
          <w:szCs w:val="24"/>
          <w:lang w:val="fr-CA"/>
        </w:rPr>
        <w:t xml:space="preserve">ou par téléphone en composant le </w:t>
      </w:r>
      <w:r w:rsidRPr="003E03A3">
        <w:rPr>
          <w:rFonts w:ascii="Arial" w:eastAsia="Malgun Gothic" w:hAnsi="Arial" w:cs="Arial"/>
          <w:noProof/>
          <w:sz w:val="24"/>
          <w:szCs w:val="24"/>
          <w:lang w:val="fr-CA"/>
        </w:rPr>
        <w:t>204 945-7613 ou le numéro sans frais 1 800 282-8069, poste 7613 (extérieur de Winnipeg).</w:t>
      </w:r>
    </w:p>
    <w:p w:rsidR="00ED207B" w:rsidRPr="003E03A3" w:rsidRDefault="00ED207B" w:rsidP="00ED207B">
      <w:pPr>
        <w:spacing w:after="200" w:line="276" w:lineRule="auto"/>
        <w:rPr>
          <w:rFonts w:ascii="Arial" w:hAnsi="Arial" w:cs="Arial"/>
          <w:noProof/>
          <w:lang w:val="fr-CA"/>
        </w:rPr>
      </w:pPr>
      <w:r w:rsidRPr="003E03A3">
        <w:rPr>
          <w:rFonts w:ascii="Arial" w:hAnsi="Arial" w:cs="Arial"/>
          <w:noProof/>
          <w:lang w:val="fr-CA"/>
        </w:rPr>
        <w:br w:type="page"/>
      </w:r>
    </w:p>
    <w:p w:rsidR="00317D14" w:rsidRPr="003E03A3" w:rsidRDefault="00317D14" w:rsidP="00317D14">
      <w:pPr>
        <w:pStyle w:val="Heading2"/>
        <w:spacing w:before="40" w:line="276" w:lineRule="auto"/>
        <w:rPr>
          <w:rFonts w:cs="Arial"/>
          <w:noProof/>
          <w:color w:val="auto"/>
        </w:rPr>
      </w:pPr>
      <w:r w:rsidRPr="003E03A3">
        <w:rPr>
          <w:rFonts w:cs="Arial"/>
          <w:noProof/>
          <w:color w:val="auto"/>
        </w:rPr>
        <w:lastRenderedPageBreak/>
        <w:t xml:space="preserve">Objet : </w:t>
      </w:r>
      <w:r w:rsidR="00903AC6" w:rsidRPr="003E03A3">
        <w:rPr>
          <w:rFonts w:cs="Arial"/>
          <w:noProof/>
          <w:color w:val="auto"/>
        </w:rPr>
        <w:t>Paramètres</w:t>
      </w:r>
    </w:p>
    <w:p w:rsidR="00317D14" w:rsidRPr="003E03A3" w:rsidRDefault="00317D14" w:rsidP="00317D14">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Conformément au paragraphe 5(1) de la </w:t>
      </w:r>
      <w:r w:rsidRPr="00346247">
        <w:rPr>
          <w:rFonts w:ascii="Arial" w:eastAsia="Malgun Gothic" w:hAnsi="Arial" w:cs="Arial"/>
          <w:noProof/>
          <w:sz w:val="24"/>
          <w:szCs w:val="24"/>
          <w:lang w:val="fr-CA"/>
        </w:rPr>
        <w:t>Loi sur l’accessibilité pour les Manitobains,</w:t>
      </w:r>
      <w:r w:rsidRPr="003E03A3">
        <w:rPr>
          <w:rFonts w:ascii="Arial" w:eastAsia="Malgun Gothic" w:hAnsi="Arial" w:cs="Arial"/>
          <w:noProof/>
          <w:sz w:val="24"/>
          <w:szCs w:val="24"/>
          <w:lang w:val="fr-CA"/>
        </w:rPr>
        <w:t xml:space="preserve"> il incombe à la ministre de surveiller l’élaboration des normes d’accessibilité au Manitoba. Pour s’acquitter de cette responsabilité, la ministre des Familles (actuellement responsable de l’administration de la </w:t>
      </w:r>
      <w:r w:rsidRPr="00346247">
        <w:rPr>
          <w:rFonts w:ascii="Arial" w:eastAsia="Malgun Gothic" w:hAnsi="Arial" w:cs="Arial"/>
          <w:noProof/>
          <w:sz w:val="24"/>
          <w:szCs w:val="24"/>
          <w:lang w:val="fr-CA"/>
        </w:rPr>
        <w:t>Loi)</w:t>
      </w:r>
      <w:r w:rsidRPr="003E03A3">
        <w:rPr>
          <w:rFonts w:ascii="Arial" w:eastAsia="Malgun Gothic" w:hAnsi="Arial" w:cs="Arial"/>
          <w:noProof/>
          <w:sz w:val="24"/>
          <w:szCs w:val="24"/>
          <w:lang w:val="fr-CA"/>
        </w:rPr>
        <w:t xml:space="preserve"> a</w:t>
      </w:r>
      <w:r w:rsidR="00903AC6" w:rsidRPr="003E03A3">
        <w:rPr>
          <w:rFonts w:ascii="Arial" w:eastAsia="Malgun Gothic" w:hAnsi="Arial" w:cs="Arial"/>
          <w:noProof/>
          <w:sz w:val="24"/>
          <w:szCs w:val="24"/>
          <w:lang w:val="fr-CA"/>
        </w:rPr>
        <w:t xml:space="preserve"> préparé</w:t>
      </w:r>
      <w:r w:rsidRPr="003E03A3">
        <w:rPr>
          <w:rFonts w:ascii="Arial" w:eastAsia="Malgun Gothic" w:hAnsi="Arial" w:cs="Arial"/>
          <w:noProof/>
          <w:sz w:val="24"/>
          <w:szCs w:val="24"/>
          <w:lang w:val="fr-CA"/>
        </w:rPr>
        <w:t xml:space="preserve"> </w:t>
      </w:r>
      <w:r w:rsidR="00903AC6" w:rsidRPr="003E03A3">
        <w:rPr>
          <w:rFonts w:ascii="Arial" w:eastAsia="Malgun Gothic" w:hAnsi="Arial" w:cs="Arial"/>
          <w:noProof/>
          <w:sz w:val="24"/>
          <w:szCs w:val="24"/>
          <w:lang w:val="fr-CA"/>
        </w:rPr>
        <w:t>ces paramètres</w:t>
      </w:r>
      <w:r w:rsidRPr="003E03A3">
        <w:rPr>
          <w:rFonts w:ascii="Arial" w:eastAsia="Malgun Gothic" w:hAnsi="Arial" w:cs="Arial"/>
          <w:noProof/>
          <w:sz w:val="24"/>
          <w:szCs w:val="24"/>
          <w:lang w:val="fr-CA"/>
        </w:rPr>
        <w:t xml:space="preserve"> pour l’élaboration d’</w:t>
      </w:r>
      <w:r w:rsidR="00320BB9" w:rsidRPr="003E03A3">
        <w:rPr>
          <w:rFonts w:ascii="Arial" w:eastAsia="Malgun Gothic" w:hAnsi="Arial" w:cs="Arial"/>
          <w:noProof/>
          <w:sz w:val="24"/>
          <w:szCs w:val="24"/>
          <w:lang w:val="fr-CA"/>
        </w:rPr>
        <w:t>une n</w:t>
      </w:r>
      <w:r w:rsidRPr="003E03A3">
        <w:rPr>
          <w:rFonts w:ascii="Arial" w:eastAsia="Malgun Gothic" w:hAnsi="Arial" w:cs="Arial"/>
          <w:noProof/>
          <w:sz w:val="24"/>
          <w:szCs w:val="24"/>
          <w:lang w:val="fr-CA"/>
        </w:rPr>
        <w:t>orme d’accessibilité</w:t>
      </w:r>
      <w:r w:rsidR="00320BB9" w:rsidRPr="003E03A3">
        <w:rPr>
          <w:rFonts w:ascii="Arial" w:eastAsia="Malgun Gothic" w:hAnsi="Arial" w:cs="Arial"/>
          <w:noProof/>
          <w:sz w:val="24"/>
          <w:szCs w:val="24"/>
          <w:lang w:val="fr-CA"/>
        </w:rPr>
        <w:t xml:space="preserve"> pour la conception des espaces publics</w:t>
      </w:r>
      <w:r w:rsidRPr="003E03A3">
        <w:rPr>
          <w:rFonts w:ascii="Arial" w:eastAsia="Malgun Gothic" w:hAnsi="Arial" w:cs="Arial"/>
          <w:noProof/>
          <w:sz w:val="24"/>
          <w:szCs w:val="24"/>
          <w:lang w:val="fr-CA"/>
        </w:rPr>
        <w:t>.</w:t>
      </w:r>
    </w:p>
    <w:p w:rsidR="00682C30" w:rsidRPr="003E03A3" w:rsidRDefault="00682C30" w:rsidP="00682C30">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Un comité d’élaboration des normes</w:t>
      </w:r>
      <w:r w:rsidR="001C2BC5" w:rsidRPr="003E03A3">
        <w:rPr>
          <w:rFonts w:ascii="Arial" w:eastAsia="Malgun Gothic" w:hAnsi="Arial" w:cs="Arial"/>
          <w:noProof/>
          <w:sz w:val="24"/>
          <w:szCs w:val="24"/>
          <w:lang w:val="fr-CA"/>
        </w:rPr>
        <w:t>, appelé Comité d’élaboration d’une norme d’accessibilité pour la conception des espaces publics (comité),</w:t>
      </w:r>
      <w:r w:rsidRPr="003E03A3">
        <w:rPr>
          <w:rFonts w:ascii="Arial" w:eastAsia="Malgun Gothic" w:hAnsi="Arial" w:cs="Arial"/>
          <w:noProof/>
          <w:sz w:val="24"/>
          <w:szCs w:val="24"/>
          <w:lang w:val="fr-CA"/>
        </w:rPr>
        <w:t xml:space="preserve"> est constitué en vertu du paragraphe 16(1) de la </w:t>
      </w:r>
      <w:r w:rsidRPr="00346247">
        <w:rPr>
          <w:rFonts w:ascii="Arial" w:eastAsia="Malgun Gothic" w:hAnsi="Arial" w:cs="Arial"/>
          <w:noProof/>
          <w:sz w:val="24"/>
          <w:szCs w:val="24"/>
          <w:lang w:val="fr-CA"/>
        </w:rPr>
        <w:t>Loi</w:t>
      </w:r>
      <w:r w:rsidR="001C2BC5" w:rsidRPr="00346247">
        <w:rPr>
          <w:rFonts w:ascii="Arial" w:eastAsia="Malgun Gothic" w:hAnsi="Arial" w:cs="Arial"/>
          <w:noProof/>
          <w:sz w:val="24"/>
          <w:szCs w:val="24"/>
          <w:lang w:val="fr-CA"/>
        </w:rPr>
        <w:t>.</w:t>
      </w:r>
      <w:r w:rsidRPr="003E03A3">
        <w:rPr>
          <w:rFonts w:ascii="Arial" w:eastAsia="Malgun Gothic" w:hAnsi="Arial" w:cs="Arial"/>
          <w:noProof/>
          <w:sz w:val="24"/>
          <w:szCs w:val="24"/>
          <w:lang w:val="fr-CA"/>
        </w:rPr>
        <w:t xml:space="preserve"> </w:t>
      </w:r>
    </w:p>
    <w:p w:rsidR="00ED207B" w:rsidRPr="003E03A3" w:rsidRDefault="00903AC6"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Ces paramètres</w:t>
      </w:r>
      <w:r w:rsidR="005B4531" w:rsidRPr="003E03A3">
        <w:rPr>
          <w:rFonts w:ascii="Arial" w:eastAsia="Malgun Gothic" w:hAnsi="Arial" w:cs="Arial"/>
          <w:noProof/>
          <w:sz w:val="24"/>
          <w:szCs w:val="24"/>
          <w:lang w:val="fr-CA"/>
        </w:rPr>
        <w:t xml:space="preserve"> ont</w:t>
      </w:r>
      <w:r w:rsidR="00657295" w:rsidRPr="003E03A3">
        <w:rPr>
          <w:rFonts w:ascii="Arial" w:eastAsia="Malgun Gothic" w:hAnsi="Arial" w:cs="Arial"/>
          <w:noProof/>
          <w:sz w:val="24"/>
          <w:szCs w:val="24"/>
          <w:lang w:val="fr-CA"/>
        </w:rPr>
        <w:t xml:space="preserve"> pour but d’énoncer les responsabilités, les attentes et les obligations du comité et du Conseil consultatif de l'accessibilité (conseil). La</w:t>
      </w:r>
      <w:r w:rsidR="0010540F" w:rsidRPr="003E03A3">
        <w:rPr>
          <w:rFonts w:ascii="Arial" w:eastAsia="Malgun Gothic" w:hAnsi="Arial" w:cs="Arial"/>
          <w:noProof/>
          <w:sz w:val="24"/>
          <w:szCs w:val="24"/>
          <w:lang w:val="fr-CA"/>
        </w:rPr>
        <w:t xml:space="preserve"> ministre peut donner d’autres</w:t>
      </w:r>
      <w:r w:rsidR="00657295" w:rsidRPr="003E03A3">
        <w:rPr>
          <w:rFonts w:ascii="Arial" w:eastAsia="Malgun Gothic" w:hAnsi="Arial" w:cs="Arial"/>
          <w:noProof/>
          <w:sz w:val="24"/>
          <w:szCs w:val="24"/>
          <w:lang w:val="fr-CA"/>
        </w:rPr>
        <w:t xml:space="preserve"> directives ou changer la portée et l’application de la norme</w:t>
      </w:r>
      <w:r w:rsidR="0010540F" w:rsidRPr="003E03A3">
        <w:rPr>
          <w:rFonts w:ascii="Arial" w:eastAsia="Malgun Gothic" w:hAnsi="Arial" w:cs="Arial"/>
          <w:noProof/>
          <w:sz w:val="24"/>
          <w:szCs w:val="24"/>
          <w:lang w:val="fr-CA"/>
        </w:rPr>
        <w:t xml:space="preserve"> proposée </w:t>
      </w:r>
      <w:r w:rsidR="00910308" w:rsidRPr="003E03A3">
        <w:rPr>
          <w:rFonts w:ascii="Arial" w:eastAsia="Malgun Gothic" w:hAnsi="Arial" w:cs="Arial"/>
          <w:noProof/>
          <w:sz w:val="24"/>
          <w:szCs w:val="24"/>
          <w:lang w:val="fr-CA"/>
        </w:rPr>
        <w:t>au cours des travaux du comité et du conseil</w:t>
      </w:r>
      <w:r w:rsidR="00221043" w:rsidRPr="003E03A3">
        <w:rPr>
          <w:rFonts w:ascii="Arial" w:eastAsia="Malgun Gothic" w:hAnsi="Arial" w:cs="Arial"/>
          <w:noProof/>
          <w:sz w:val="24"/>
          <w:szCs w:val="24"/>
          <w:lang w:val="fr-CA"/>
        </w:rPr>
        <w:t>.</w:t>
      </w:r>
    </w:p>
    <w:p w:rsidR="00657295" w:rsidRPr="003E03A3" w:rsidRDefault="00657295" w:rsidP="00657295">
      <w:pPr>
        <w:pStyle w:val="Heading2"/>
        <w:spacing w:before="40" w:line="276" w:lineRule="auto"/>
        <w:rPr>
          <w:rFonts w:cs="Arial"/>
          <w:noProof/>
          <w:color w:val="auto"/>
          <w:lang w:val="fr-CA"/>
        </w:rPr>
      </w:pPr>
      <w:r w:rsidRPr="003E03A3">
        <w:rPr>
          <w:rFonts w:cs="Arial"/>
          <w:noProof/>
          <w:color w:val="auto"/>
          <w:lang w:val="fr-CA"/>
        </w:rPr>
        <w:t>Produits livrables et échéances du comité et du conseil</w:t>
      </w:r>
    </w:p>
    <w:p w:rsidR="00AD55D5" w:rsidRPr="003E03A3" w:rsidRDefault="00AD55D5" w:rsidP="00AD55D5">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 comité est chargé d’élaborer une série de recommandations pour la création de la Norme d’accessibilité pour la conception des espaces publics. Ces recommandations so</w:t>
      </w:r>
      <w:r w:rsidR="00952D32" w:rsidRPr="003E03A3">
        <w:rPr>
          <w:rFonts w:ascii="Arial" w:eastAsia="Malgun Gothic" w:hAnsi="Arial" w:cs="Arial"/>
          <w:noProof/>
          <w:sz w:val="24"/>
          <w:szCs w:val="24"/>
          <w:lang w:val="fr-CA"/>
        </w:rPr>
        <w:t>nt présentées au conseil, qui les examine</w:t>
      </w:r>
      <w:r w:rsidRPr="003E03A3">
        <w:rPr>
          <w:rFonts w:ascii="Arial" w:eastAsia="Malgun Gothic" w:hAnsi="Arial" w:cs="Arial"/>
          <w:noProof/>
          <w:sz w:val="24"/>
          <w:szCs w:val="24"/>
          <w:lang w:val="fr-CA"/>
        </w:rPr>
        <w:t xml:space="preserve">. Le conseil est tenu de consulter les groupes indiqués au paragraphe 9(3) de la </w:t>
      </w:r>
      <w:r w:rsidRPr="00346247">
        <w:rPr>
          <w:rFonts w:ascii="Arial" w:eastAsia="Malgun Gothic" w:hAnsi="Arial" w:cs="Arial"/>
          <w:noProof/>
          <w:sz w:val="24"/>
          <w:szCs w:val="24"/>
          <w:lang w:val="fr-CA"/>
        </w:rPr>
        <w:t xml:space="preserve">Loi </w:t>
      </w:r>
      <w:r w:rsidRPr="003E03A3">
        <w:rPr>
          <w:rFonts w:ascii="Arial" w:eastAsia="Malgun Gothic" w:hAnsi="Arial" w:cs="Arial"/>
          <w:noProof/>
          <w:sz w:val="24"/>
          <w:szCs w:val="24"/>
          <w:lang w:val="fr-CA"/>
        </w:rPr>
        <w:t>au sujet des recommandations.</w:t>
      </w:r>
    </w:p>
    <w:p w:rsidR="00AD55D5" w:rsidRPr="003E03A3" w:rsidRDefault="00AD55D5" w:rsidP="00AD55D5">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En vertu du paragraphe 9(4) de la </w:t>
      </w:r>
      <w:r w:rsidRPr="00346247">
        <w:rPr>
          <w:rFonts w:ascii="Arial" w:eastAsia="Malgun Gothic" w:hAnsi="Arial" w:cs="Arial"/>
          <w:noProof/>
          <w:sz w:val="24"/>
          <w:szCs w:val="24"/>
          <w:lang w:val="fr-CA"/>
        </w:rPr>
        <w:t>Loi,</w:t>
      </w:r>
      <w:r w:rsidRPr="003E03A3">
        <w:rPr>
          <w:rFonts w:ascii="Arial" w:eastAsia="Malgun Gothic" w:hAnsi="Arial" w:cs="Arial"/>
          <w:noProof/>
          <w:sz w:val="24"/>
          <w:szCs w:val="24"/>
          <w:lang w:val="fr-CA"/>
        </w:rPr>
        <w:t xml:space="preserve"> les recommandations du conseil doivent être présentées à la ministre en la form</w:t>
      </w:r>
      <w:r w:rsidR="00952D32" w:rsidRPr="003E03A3">
        <w:rPr>
          <w:rFonts w:ascii="Arial" w:eastAsia="Malgun Gothic" w:hAnsi="Arial" w:cs="Arial"/>
          <w:noProof/>
          <w:sz w:val="24"/>
          <w:szCs w:val="24"/>
          <w:lang w:val="fr-CA"/>
        </w:rPr>
        <w:t>e et dans le délai qu’indique la</w:t>
      </w:r>
      <w:r w:rsidRPr="003E03A3">
        <w:rPr>
          <w:rFonts w:ascii="Arial" w:eastAsia="Malgun Gothic" w:hAnsi="Arial" w:cs="Arial"/>
          <w:noProof/>
          <w:sz w:val="24"/>
          <w:szCs w:val="24"/>
          <w:lang w:val="fr-CA"/>
        </w:rPr>
        <w:t xml:space="preserve"> ministre. Le </w:t>
      </w:r>
      <w:r w:rsidR="00774631" w:rsidRPr="003E03A3">
        <w:rPr>
          <w:rFonts w:ascii="Arial" w:eastAsia="Malgun Gothic" w:hAnsi="Arial" w:cs="Arial"/>
          <w:noProof/>
          <w:sz w:val="24"/>
          <w:szCs w:val="24"/>
          <w:lang w:val="fr-CA"/>
        </w:rPr>
        <w:t>conseil doit soumettre à l’exame</w:t>
      </w:r>
      <w:r w:rsidRPr="003E03A3">
        <w:rPr>
          <w:rFonts w:ascii="Arial" w:eastAsia="Malgun Gothic" w:hAnsi="Arial" w:cs="Arial"/>
          <w:noProof/>
          <w:sz w:val="24"/>
          <w:szCs w:val="24"/>
          <w:lang w:val="fr-CA"/>
        </w:rPr>
        <w:t>n de la ministre une série de recommandations rédigées en langage simple et fondées sur les recommandations du comité et la rétroaction reçue dans le cadre des consultations</w:t>
      </w:r>
      <w:r w:rsidRPr="003E03A3">
        <w:rPr>
          <w:lang w:val="fr-CA"/>
        </w:rPr>
        <w:t>.</w:t>
      </w:r>
    </w:p>
    <w:p w:rsidR="00BA086B" w:rsidRPr="003E03A3" w:rsidRDefault="00BA086B" w:rsidP="00BA086B">
      <w:pPr>
        <w:pStyle w:val="Heading2"/>
        <w:spacing w:before="40" w:line="276" w:lineRule="auto"/>
        <w:rPr>
          <w:rFonts w:cs="Arial"/>
          <w:noProof/>
          <w:color w:val="auto"/>
          <w:lang w:val="fr-CA"/>
        </w:rPr>
      </w:pPr>
      <w:r w:rsidRPr="003E03A3">
        <w:rPr>
          <w:rFonts w:cs="Arial"/>
          <w:noProof/>
          <w:color w:val="auto"/>
          <w:lang w:val="fr-CA"/>
        </w:rPr>
        <w:t>Échéances et produits livrables d’importance (voir l’annexe pour des précisions sur les échéances)</w:t>
      </w:r>
    </w:p>
    <w:p w:rsidR="00AE58ED" w:rsidRPr="003E03A3" w:rsidRDefault="00AE58ED" w:rsidP="00AE58ED">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Le </w:t>
      </w:r>
      <w:r w:rsidRPr="003E03A3">
        <w:rPr>
          <w:rFonts w:ascii="Arial" w:eastAsia="Malgun Gothic" w:hAnsi="Arial" w:cs="Arial"/>
          <w:noProof/>
          <w:sz w:val="24"/>
          <w:szCs w:val="24"/>
          <w:u w:val="single"/>
          <w:lang w:val="fr-CA"/>
        </w:rPr>
        <w:t>comité</w:t>
      </w:r>
      <w:r w:rsidR="003F33DE" w:rsidRPr="003E03A3">
        <w:rPr>
          <w:rFonts w:ascii="Arial" w:eastAsia="Malgun Gothic" w:hAnsi="Arial" w:cs="Arial"/>
          <w:noProof/>
          <w:sz w:val="24"/>
          <w:szCs w:val="24"/>
          <w:lang w:val="fr-CA"/>
        </w:rPr>
        <w:t xml:space="preserve"> soumet</w:t>
      </w:r>
      <w:r w:rsidRPr="003E03A3">
        <w:rPr>
          <w:rFonts w:ascii="Arial" w:eastAsia="Malgun Gothic" w:hAnsi="Arial" w:cs="Arial"/>
          <w:noProof/>
          <w:sz w:val="24"/>
          <w:szCs w:val="24"/>
          <w:lang w:val="fr-CA"/>
        </w:rPr>
        <w:t xml:space="preserve"> sa série de recommandations au conseil au plus tard le </w:t>
      </w:r>
      <w:r w:rsidRPr="003E03A3">
        <w:rPr>
          <w:rFonts w:ascii="Arial" w:eastAsia="Malgun Gothic" w:hAnsi="Arial" w:cs="Arial"/>
          <w:b/>
          <w:noProof/>
          <w:sz w:val="24"/>
          <w:szCs w:val="24"/>
          <w:lang w:val="fr-CA"/>
        </w:rPr>
        <w:t>31 mai 2019</w:t>
      </w:r>
      <w:r w:rsidRPr="003E03A3">
        <w:rPr>
          <w:rFonts w:ascii="Arial" w:eastAsia="Malgun Gothic" w:hAnsi="Arial" w:cs="Arial"/>
          <w:noProof/>
          <w:sz w:val="24"/>
          <w:szCs w:val="24"/>
          <w:lang w:val="fr-CA"/>
        </w:rPr>
        <w:t>.</w:t>
      </w:r>
    </w:p>
    <w:p w:rsidR="00AE58ED" w:rsidRPr="003E03A3" w:rsidRDefault="00AE58ED" w:rsidP="00AE58ED">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Le </w:t>
      </w:r>
      <w:r w:rsidRPr="003E03A3">
        <w:rPr>
          <w:rFonts w:ascii="Arial" w:eastAsia="Malgun Gothic" w:hAnsi="Arial" w:cs="Arial"/>
          <w:noProof/>
          <w:sz w:val="24"/>
          <w:szCs w:val="24"/>
          <w:u w:val="single"/>
          <w:lang w:val="fr-CA"/>
        </w:rPr>
        <w:t>conseil</w:t>
      </w:r>
      <w:r w:rsidRPr="003E03A3">
        <w:rPr>
          <w:rFonts w:ascii="Arial" w:eastAsia="Malgun Gothic" w:hAnsi="Arial" w:cs="Arial"/>
          <w:noProof/>
          <w:sz w:val="24"/>
          <w:szCs w:val="24"/>
          <w:lang w:val="fr-CA"/>
        </w:rPr>
        <w:t xml:space="preserve"> est tenu d’indiquer aux membres du comité et au sous</w:t>
      </w:r>
      <w:r w:rsidRPr="003E03A3">
        <w:rPr>
          <w:rFonts w:ascii="Arial" w:eastAsia="Malgun Gothic" w:hAnsi="Arial" w:cs="Arial"/>
          <w:noProof/>
          <w:sz w:val="24"/>
          <w:szCs w:val="24"/>
          <w:lang w:val="fr-CA"/>
        </w:rPr>
        <w:noBreakHyphen/>
        <w:t xml:space="preserve">ministre quelles </w:t>
      </w:r>
      <w:r w:rsidR="0093588F" w:rsidRPr="003E03A3">
        <w:rPr>
          <w:rFonts w:ascii="Arial" w:eastAsia="Malgun Gothic" w:hAnsi="Arial" w:cs="Arial"/>
          <w:noProof/>
          <w:sz w:val="24"/>
          <w:szCs w:val="24"/>
          <w:lang w:val="fr-CA"/>
        </w:rPr>
        <w:t xml:space="preserve">sont les </w:t>
      </w:r>
      <w:r w:rsidRPr="003E03A3">
        <w:rPr>
          <w:rFonts w:ascii="Arial" w:eastAsia="Malgun Gothic" w:hAnsi="Arial" w:cs="Arial"/>
          <w:noProof/>
          <w:sz w:val="24"/>
          <w:szCs w:val="24"/>
          <w:lang w:val="fr-CA"/>
        </w:rPr>
        <w:t xml:space="preserve">recommandations du comité </w:t>
      </w:r>
      <w:r w:rsidR="0093588F" w:rsidRPr="003E03A3">
        <w:rPr>
          <w:rFonts w:ascii="Arial" w:eastAsia="Malgun Gothic" w:hAnsi="Arial" w:cs="Arial"/>
          <w:noProof/>
          <w:sz w:val="24"/>
          <w:szCs w:val="24"/>
          <w:lang w:val="fr-CA"/>
        </w:rPr>
        <w:t>qu’</w:t>
      </w:r>
      <w:r w:rsidRPr="003E03A3">
        <w:rPr>
          <w:rFonts w:ascii="Arial" w:eastAsia="Malgun Gothic" w:hAnsi="Arial" w:cs="Arial"/>
          <w:noProof/>
          <w:sz w:val="24"/>
          <w:szCs w:val="24"/>
          <w:lang w:val="fr-CA"/>
        </w:rPr>
        <w:t xml:space="preserve">il prévoit soumettre à </w:t>
      </w:r>
      <w:r w:rsidR="00952D32" w:rsidRPr="003E03A3">
        <w:rPr>
          <w:rFonts w:ascii="Arial" w:eastAsia="Malgun Gothic" w:hAnsi="Arial" w:cs="Arial"/>
          <w:noProof/>
          <w:sz w:val="24"/>
          <w:szCs w:val="24"/>
          <w:lang w:val="fr-CA"/>
        </w:rPr>
        <w:t>une consultation publique. Il le fait</w:t>
      </w:r>
      <w:r w:rsidRPr="003E03A3">
        <w:rPr>
          <w:rFonts w:ascii="Arial" w:eastAsia="Malgun Gothic" w:hAnsi="Arial" w:cs="Arial"/>
          <w:noProof/>
          <w:sz w:val="24"/>
          <w:szCs w:val="24"/>
          <w:lang w:val="fr-CA"/>
        </w:rPr>
        <w:t xml:space="preserve"> trois semaines après que le comité </w:t>
      </w:r>
      <w:r w:rsidR="00952D32" w:rsidRPr="003E03A3">
        <w:rPr>
          <w:rFonts w:ascii="Arial" w:eastAsia="Malgun Gothic" w:hAnsi="Arial" w:cs="Arial"/>
          <w:noProof/>
          <w:sz w:val="24"/>
          <w:szCs w:val="24"/>
          <w:lang w:val="fr-CA"/>
        </w:rPr>
        <w:t xml:space="preserve">lui </w:t>
      </w:r>
      <w:r w:rsidRPr="003E03A3">
        <w:rPr>
          <w:rFonts w:ascii="Arial" w:eastAsia="Malgun Gothic" w:hAnsi="Arial" w:cs="Arial"/>
          <w:noProof/>
          <w:sz w:val="24"/>
          <w:szCs w:val="24"/>
          <w:lang w:val="fr-CA"/>
        </w:rPr>
        <w:t>a présenté ses observations écrites (c.</w:t>
      </w:r>
      <w:r w:rsidRPr="003E03A3">
        <w:rPr>
          <w:rFonts w:ascii="Arial" w:eastAsia="Malgun Gothic" w:hAnsi="Arial" w:cs="Arial"/>
          <w:noProof/>
          <w:sz w:val="24"/>
          <w:szCs w:val="24"/>
          <w:lang w:val="fr-CA"/>
        </w:rPr>
        <w:noBreakHyphen/>
        <w:t>à</w:t>
      </w:r>
      <w:r w:rsidRPr="003E03A3">
        <w:rPr>
          <w:rFonts w:ascii="Arial" w:eastAsia="Malgun Gothic" w:hAnsi="Arial" w:cs="Arial"/>
          <w:noProof/>
          <w:sz w:val="24"/>
          <w:szCs w:val="24"/>
          <w:lang w:val="fr-CA"/>
        </w:rPr>
        <w:noBreakHyphen/>
        <w:t xml:space="preserve">d. au plus tard le </w:t>
      </w:r>
      <w:r w:rsidRPr="003E03A3">
        <w:rPr>
          <w:rFonts w:ascii="Arial" w:eastAsia="Malgun Gothic" w:hAnsi="Arial" w:cs="Arial"/>
          <w:b/>
          <w:noProof/>
          <w:sz w:val="24"/>
          <w:szCs w:val="24"/>
          <w:lang w:val="fr-CA"/>
        </w:rPr>
        <w:t>21 juin 2019</w:t>
      </w:r>
      <w:r w:rsidRPr="003E03A3">
        <w:rPr>
          <w:rFonts w:ascii="Arial" w:eastAsia="Malgun Gothic" w:hAnsi="Arial" w:cs="Arial"/>
          <w:noProof/>
          <w:sz w:val="24"/>
          <w:szCs w:val="24"/>
          <w:lang w:val="fr-CA"/>
        </w:rPr>
        <w:t>).</w:t>
      </w:r>
    </w:p>
    <w:p w:rsidR="00AE58ED" w:rsidRPr="003E03A3" w:rsidRDefault="00AE58ED" w:rsidP="00AE58ED">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Malgun Gothic" w:hAnsi="Arial" w:cs="Arial"/>
          <w:noProof/>
          <w:sz w:val="24"/>
          <w:szCs w:val="24"/>
          <w:lang w:val="fr-CA"/>
        </w:rPr>
      </w:pPr>
      <w:r w:rsidRPr="003E03A3">
        <w:rPr>
          <w:rFonts w:ascii="Arial" w:eastAsia="Malgun Gothic" w:hAnsi="Arial" w:cs="Arial"/>
          <w:noProof/>
          <w:sz w:val="24"/>
          <w:szCs w:val="24"/>
          <w:u w:val="single"/>
          <w:lang w:val="fr-CA"/>
        </w:rPr>
        <w:t>Remarque</w:t>
      </w:r>
      <w:r w:rsidRPr="003E03A3">
        <w:rPr>
          <w:rFonts w:ascii="Arial" w:eastAsia="Malgun Gothic" w:hAnsi="Arial" w:cs="Arial"/>
          <w:noProof/>
          <w:sz w:val="24"/>
          <w:szCs w:val="24"/>
          <w:lang w:val="fr-CA"/>
        </w:rPr>
        <w:t xml:space="preserve"> : </w:t>
      </w:r>
      <w:r w:rsidR="00952D32" w:rsidRPr="003E03A3">
        <w:rPr>
          <w:rFonts w:ascii="Arial" w:eastAsia="Malgun Gothic" w:hAnsi="Arial" w:cs="Arial"/>
          <w:noProof/>
          <w:sz w:val="24"/>
          <w:szCs w:val="24"/>
          <w:lang w:val="fr-CA"/>
        </w:rPr>
        <w:t>Cette démarche vise seulement à informer le comité et la sous</w:t>
      </w:r>
      <w:r w:rsidR="00952D32" w:rsidRPr="003E03A3">
        <w:rPr>
          <w:rFonts w:ascii="Arial" w:eastAsia="Malgun Gothic" w:hAnsi="Arial" w:cs="Arial"/>
          <w:noProof/>
          <w:sz w:val="24"/>
          <w:szCs w:val="24"/>
          <w:lang w:val="fr-CA"/>
        </w:rPr>
        <w:noBreakHyphen/>
        <w:t>ministre et non pas à leur demander leur l’approbation.</w:t>
      </w:r>
    </w:p>
    <w:p w:rsidR="00AE58ED" w:rsidRPr="003E03A3" w:rsidRDefault="00AE58ED" w:rsidP="00AE58ED">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Le </w:t>
      </w:r>
      <w:r w:rsidRPr="003E03A3">
        <w:rPr>
          <w:rFonts w:ascii="Arial" w:eastAsia="Malgun Gothic" w:hAnsi="Arial" w:cs="Arial"/>
          <w:noProof/>
          <w:sz w:val="24"/>
          <w:szCs w:val="24"/>
          <w:u w:val="single"/>
          <w:lang w:val="fr-CA"/>
        </w:rPr>
        <w:t>conseil</w:t>
      </w:r>
      <w:r w:rsidRPr="003E03A3">
        <w:rPr>
          <w:rFonts w:ascii="Arial" w:eastAsia="Malgun Gothic" w:hAnsi="Arial" w:cs="Arial"/>
          <w:noProof/>
          <w:sz w:val="24"/>
          <w:szCs w:val="24"/>
          <w:lang w:val="fr-CA"/>
        </w:rPr>
        <w:t xml:space="preserve"> consultera les intervenants et présentera une série de recommandations </w:t>
      </w:r>
      <w:r w:rsidR="0093588F" w:rsidRPr="003E03A3">
        <w:rPr>
          <w:rFonts w:ascii="Arial" w:eastAsia="Malgun Gothic" w:hAnsi="Arial" w:cs="Arial"/>
          <w:noProof/>
          <w:sz w:val="24"/>
          <w:szCs w:val="24"/>
          <w:lang w:val="fr-CA"/>
        </w:rPr>
        <w:t>finales</w:t>
      </w:r>
      <w:r w:rsidRPr="003E03A3">
        <w:rPr>
          <w:rFonts w:ascii="Arial" w:eastAsia="Malgun Gothic" w:hAnsi="Arial" w:cs="Arial"/>
          <w:noProof/>
          <w:sz w:val="24"/>
          <w:szCs w:val="24"/>
          <w:lang w:val="fr-CA"/>
        </w:rPr>
        <w:t xml:space="preserve"> à la </w:t>
      </w:r>
      <w:r w:rsidR="00774631" w:rsidRPr="003E03A3">
        <w:rPr>
          <w:rFonts w:ascii="Arial" w:eastAsia="Malgun Gothic" w:hAnsi="Arial" w:cs="Arial"/>
          <w:noProof/>
          <w:sz w:val="24"/>
          <w:szCs w:val="24"/>
          <w:lang w:val="fr-CA"/>
        </w:rPr>
        <w:t>ministre</w:t>
      </w:r>
      <w:r w:rsidRPr="003E03A3">
        <w:rPr>
          <w:rFonts w:ascii="Arial" w:eastAsia="Malgun Gothic" w:hAnsi="Arial" w:cs="Arial"/>
          <w:noProof/>
          <w:sz w:val="24"/>
          <w:szCs w:val="24"/>
          <w:lang w:val="fr-CA"/>
        </w:rPr>
        <w:t xml:space="preserve"> au plus tard le </w:t>
      </w:r>
      <w:r w:rsidRPr="003E03A3">
        <w:rPr>
          <w:rFonts w:ascii="Arial" w:eastAsia="Malgun Gothic" w:hAnsi="Arial" w:cs="Arial"/>
          <w:b/>
          <w:noProof/>
          <w:sz w:val="24"/>
          <w:szCs w:val="24"/>
          <w:lang w:val="fr-CA"/>
        </w:rPr>
        <w:t>30 août 2019</w:t>
      </w:r>
      <w:r w:rsidRPr="003E03A3">
        <w:rPr>
          <w:rFonts w:ascii="Arial" w:eastAsia="Malgun Gothic" w:hAnsi="Arial" w:cs="Arial"/>
          <w:noProof/>
          <w:sz w:val="24"/>
          <w:szCs w:val="24"/>
          <w:lang w:val="fr-CA"/>
        </w:rPr>
        <w:t>.</w:t>
      </w:r>
    </w:p>
    <w:p w:rsidR="00AE58ED" w:rsidRPr="003E03A3" w:rsidRDefault="00AE58ED" w:rsidP="00AE58ED">
      <w:pPr>
        <w:pBdr>
          <w:top w:val="single" w:sz="4" w:space="1" w:color="000000"/>
          <w:left w:val="single" w:sz="4" w:space="4" w:color="000000"/>
          <w:bottom w:val="single" w:sz="4" w:space="1" w:color="000000"/>
          <w:right w:val="single" w:sz="4" w:space="4" w:color="000000"/>
        </w:pBdr>
        <w:shd w:val="clear" w:color="000000" w:fill="EAF1DD" w:themeFill="accent3" w:themeFillTint="33"/>
        <w:rPr>
          <w:rFonts w:ascii="Arial" w:eastAsia="Malgun Gothic" w:hAnsi="Arial" w:cs="Arial"/>
          <w:noProof/>
          <w:sz w:val="24"/>
          <w:szCs w:val="24"/>
          <w:lang w:val="fr-CA"/>
        </w:rPr>
      </w:pPr>
      <w:r w:rsidRPr="003E03A3">
        <w:rPr>
          <w:rFonts w:ascii="Arial" w:eastAsia="Malgun Gothic" w:hAnsi="Arial" w:cs="Arial"/>
          <w:noProof/>
          <w:sz w:val="24"/>
          <w:szCs w:val="24"/>
          <w:u w:val="single"/>
          <w:lang w:val="fr-CA"/>
        </w:rPr>
        <w:t>Remarque</w:t>
      </w:r>
      <w:r w:rsidRPr="003E03A3">
        <w:rPr>
          <w:rFonts w:ascii="Arial" w:eastAsia="Malgun Gothic" w:hAnsi="Arial" w:cs="Arial"/>
          <w:noProof/>
          <w:sz w:val="24"/>
          <w:szCs w:val="24"/>
          <w:lang w:val="fr-CA"/>
        </w:rPr>
        <w:t xml:space="preserve"> : Les fonds pour la tenue des </w:t>
      </w:r>
      <w:r w:rsidR="00952D32" w:rsidRPr="003E03A3">
        <w:rPr>
          <w:rFonts w:ascii="Arial" w:eastAsia="Malgun Gothic" w:hAnsi="Arial" w:cs="Arial"/>
          <w:noProof/>
          <w:sz w:val="24"/>
          <w:szCs w:val="24"/>
          <w:lang w:val="fr-CA"/>
        </w:rPr>
        <w:t>consultations du conseil doivent</w:t>
      </w:r>
      <w:r w:rsidRPr="003E03A3">
        <w:rPr>
          <w:rFonts w:ascii="Arial" w:eastAsia="Malgun Gothic" w:hAnsi="Arial" w:cs="Arial"/>
          <w:noProof/>
          <w:sz w:val="24"/>
          <w:szCs w:val="24"/>
          <w:lang w:val="fr-CA"/>
        </w:rPr>
        <w:t xml:space="preserve"> être approuvés par le sous</w:t>
      </w:r>
      <w:r w:rsidRPr="003E03A3">
        <w:rPr>
          <w:rFonts w:ascii="Arial" w:eastAsia="Malgun Gothic" w:hAnsi="Arial" w:cs="Arial"/>
          <w:noProof/>
          <w:sz w:val="24"/>
          <w:szCs w:val="24"/>
          <w:lang w:val="fr-CA"/>
        </w:rPr>
        <w:noBreakHyphen/>
        <w:t>ministre.</w:t>
      </w:r>
    </w:p>
    <w:p w:rsidR="00BA086B" w:rsidRPr="003E03A3" w:rsidRDefault="00BA086B" w:rsidP="00AE58ED">
      <w:pPr>
        <w:pBdr>
          <w:top w:val="single" w:sz="4" w:space="1" w:color="000000"/>
          <w:left w:val="single" w:sz="4" w:space="4" w:color="000000"/>
          <w:bottom w:val="single" w:sz="4" w:space="1" w:color="000000"/>
          <w:right w:val="single" w:sz="4" w:space="4" w:color="000000"/>
        </w:pBdr>
        <w:shd w:val="clear" w:color="000000" w:fill="EAF1DD" w:themeFill="accent3" w:themeFillTint="33"/>
        <w:rPr>
          <w:rFonts w:ascii="Arial" w:eastAsia="Malgun Gothic" w:hAnsi="Arial" w:cs="Arial"/>
          <w:noProof/>
          <w:sz w:val="24"/>
          <w:szCs w:val="24"/>
          <w:lang w:val="fr-CA"/>
        </w:rPr>
      </w:pPr>
    </w:p>
    <w:p w:rsidR="00ED207B" w:rsidRPr="003E03A3" w:rsidRDefault="00AE58ED" w:rsidP="00ED207B">
      <w:pPr>
        <w:pBdr>
          <w:top w:val="single" w:sz="4" w:space="1" w:color="000000"/>
          <w:left w:val="single" w:sz="4" w:space="4" w:color="000000"/>
          <w:bottom w:val="single" w:sz="4" w:space="1" w:color="000000"/>
          <w:right w:val="single" w:sz="4" w:space="4" w:color="000000"/>
        </w:pBdr>
        <w:shd w:val="clear" w:color="000000" w:fill="EAF1DD" w:themeFill="accent3" w:themeFillTint="33"/>
        <w:rPr>
          <w:rFonts w:ascii="Arial" w:eastAsia="Malgun Gothic" w:hAnsi="Arial" w:cs="Arial"/>
          <w:noProof/>
          <w:sz w:val="24"/>
          <w:szCs w:val="24"/>
          <w:lang w:val="fr-CA"/>
        </w:rPr>
      </w:pPr>
      <w:r w:rsidRPr="003E03A3">
        <w:rPr>
          <w:rFonts w:ascii="Arial" w:eastAsia="Malgun Gothic" w:hAnsi="Arial" w:cs="Arial"/>
          <w:noProof/>
          <w:sz w:val="24"/>
          <w:szCs w:val="24"/>
          <w:lang w:val="fr-CA"/>
        </w:rPr>
        <w:t>Ces échéances ne seront pas prolongées, à moins d’autorisation préalable de la part du sous</w:t>
      </w:r>
      <w:r w:rsidRPr="003E03A3">
        <w:rPr>
          <w:rFonts w:ascii="Arial" w:eastAsia="Malgun Gothic" w:hAnsi="Arial" w:cs="Arial"/>
          <w:noProof/>
          <w:sz w:val="24"/>
          <w:szCs w:val="24"/>
          <w:lang w:val="fr-CA"/>
        </w:rPr>
        <w:noBreakHyphen/>
        <w:t>ministre.</w:t>
      </w:r>
      <w:r w:rsidR="00ED207B" w:rsidRPr="003E03A3">
        <w:rPr>
          <w:rFonts w:ascii="Arial" w:eastAsia="Malgun Gothic" w:hAnsi="Arial" w:cs="Arial"/>
          <w:noProof/>
          <w:sz w:val="24"/>
          <w:szCs w:val="24"/>
          <w:lang w:val="fr-CA"/>
        </w:rPr>
        <w:t>.</w:t>
      </w:r>
    </w:p>
    <w:p w:rsidR="00BA086B" w:rsidRPr="003E03A3" w:rsidRDefault="00BA086B" w:rsidP="00ED207B">
      <w:pPr>
        <w:pStyle w:val="Heading2"/>
        <w:spacing w:before="40" w:line="276" w:lineRule="auto"/>
        <w:rPr>
          <w:rFonts w:cs="Arial"/>
          <w:noProof/>
          <w:color w:val="auto"/>
          <w:lang w:val="fr-CA"/>
        </w:rPr>
      </w:pPr>
    </w:p>
    <w:p w:rsidR="00BA086B" w:rsidRPr="003E03A3" w:rsidRDefault="00BA086B" w:rsidP="00BA086B">
      <w:pPr>
        <w:pStyle w:val="Heading2"/>
        <w:spacing w:before="240" w:line="276" w:lineRule="auto"/>
        <w:rPr>
          <w:rFonts w:cs="Arial"/>
          <w:noProof/>
          <w:color w:val="auto"/>
        </w:rPr>
      </w:pPr>
      <w:r w:rsidRPr="003E03A3">
        <w:rPr>
          <w:rFonts w:cs="Arial"/>
          <w:noProof/>
          <w:color w:val="auto"/>
        </w:rPr>
        <w:t>Portée des normes proposées</w:t>
      </w:r>
    </w:p>
    <w:p w:rsidR="00AA5595" w:rsidRPr="003E03A3" w:rsidRDefault="00AA5595"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Comme l’indique le paragraphe 2(1)</w:t>
      </w:r>
      <w:r w:rsidR="005B4531" w:rsidRPr="003E03A3">
        <w:rPr>
          <w:rFonts w:ascii="Arial" w:eastAsia="Malgun Gothic" w:hAnsi="Arial" w:cs="Arial"/>
          <w:noProof/>
          <w:sz w:val="24"/>
          <w:szCs w:val="24"/>
          <w:lang w:val="fr-CA"/>
        </w:rPr>
        <w:t xml:space="preserve"> de la </w:t>
      </w:r>
      <w:r w:rsidR="005B4531" w:rsidRPr="00346247">
        <w:rPr>
          <w:rFonts w:ascii="Arial" w:eastAsia="Malgun Gothic" w:hAnsi="Arial" w:cs="Arial"/>
          <w:noProof/>
          <w:sz w:val="24"/>
          <w:szCs w:val="24"/>
          <w:lang w:val="fr-CA"/>
        </w:rPr>
        <w:t>Loi</w:t>
      </w:r>
      <w:r w:rsidRPr="003E03A3">
        <w:rPr>
          <w:rFonts w:ascii="Arial" w:eastAsia="Malgun Gothic" w:hAnsi="Arial" w:cs="Arial"/>
          <w:noProof/>
          <w:sz w:val="24"/>
          <w:szCs w:val="24"/>
          <w:lang w:val="fr-CA"/>
        </w:rPr>
        <w:t xml:space="preserve">, le cadre bâti comprend plusieurs </w:t>
      </w:r>
      <w:r w:rsidR="00BB656B" w:rsidRPr="003E03A3">
        <w:rPr>
          <w:rFonts w:ascii="Arial" w:eastAsia="Malgun Gothic" w:hAnsi="Arial" w:cs="Arial"/>
          <w:noProof/>
          <w:sz w:val="24"/>
          <w:szCs w:val="24"/>
          <w:lang w:val="fr-CA"/>
        </w:rPr>
        <w:t>éléments</w:t>
      </w:r>
      <w:r w:rsidRPr="003E03A3">
        <w:rPr>
          <w:rFonts w:ascii="Arial" w:eastAsia="Malgun Gothic" w:hAnsi="Arial" w:cs="Arial"/>
          <w:noProof/>
          <w:sz w:val="24"/>
          <w:szCs w:val="24"/>
          <w:lang w:val="fr-CA"/>
        </w:rPr>
        <w:t xml:space="preserve"> : </w:t>
      </w:r>
      <w:r w:rsidR="00BB656B" w:rsidRPr="003E03A3">
        <w:rPr>
          <w:rFonts w:ascii="Arial" w:eastAsia="Malgun Gothic" w:hAnsi="Arial" w:cs="Arial"/>
          <w:noProof/>
          <w:sz w:val="24"/>
          <w:szCs w:val="24"/>
          <w:lang w:val="fr-CA"/>
        </w:rPr>
        <w:t>les</w:t>
      </w:r>
      <w:r w:rsidR="00BB656B" w:rsidRPr="003E03A3">
        <w:rPr>
          <w:lang w:val="fr-CA"/>
        </w:rPr>
        <w:t xml:space="preserve"> </w:t>
      </w:r>
      <w:r w:rsidR="00BB656B" w:rsidRPr="003E03A3">
        <w:rPr>
          <w:rFonts w:ascii="Arial" w:eastAsia="Malgun Gothic" w:hAnsi="Arial" w:cs="Arial"/>
          <w:noProof/>
          <w:sz w:val="24"/>
          <w:szCs w:val="24"/>
          <w:lang w:val="fr-CA"/>
        </w:rPr>
        <w:t>installations, les bâtiments, les constructions et les locaux</w:t>
      </w:r>
      <w:r w:rsidR="00952D32" w:rsidRPr="003E03A3">
        <w:rPr>
          <w:rFonts w:ascii="Arial" w:eastAsia="Malgun Gothic" w:hAnsi="Arial" w:cs="Arial"/>
          <w:noProof/>
          <w:sz w:val="24"/>
          <w:szCs w:val="24"/>
          <w:lang w:val="fr-CA"/>
        </w:rPr>
        <w:t>. Cette norme s’applique</w:t>
      </w:r>
      <w:r w:rsidR="00BB656B" w:rsidRPr="003E03A3">
        <w:rPr>
          <w:rFonts w:ascii="Arial" w:eastAsia="Malgun Gothic" w:hAnsi="Arial" w:cs="Arial"/>
          <w:noProof/>
          <w:sz w:val="24"/>
          <w:szCs w:val="24"/>
          <w:lang w:val="fr-CA"/>
        </w:rPr>
        <w:t xml:space="preserve"> à l’accessibilité dans la conception des espaces publi</w:t>
      </w:r>
      <w:r w:rsidR="005B4531" w:rsidRPr="003E03A3">
        <w:rPr>
          <w:rFonts w:ascii="Arial" w:eastAsia="Malgun Gothic" w:hAnsi="Arial" w:cs="Arial"/>
          <w:noProof/>
          <w:sz w:val="24"/>
          <w:szCs w:val="24"/>
          <w:lang w:val="fr-CA"/>
        </w:rPr>
        <w:t xml:space="preserve">cs extérieurs. Elle </w:t>
      </w:r>
      <w:r w:rsidR="00FD1B41" w:rsidRPr="003E03A3">
        <w:rPr>
          <w:rFonts w:ascii="Arial" w:eastAsia="Malgun Gothic" w:hAnsi="Arial" w:cs="Arial"/>
          <w:noProof/>
          <w:sz w:val="24"/>
          <w:szCs w:val="24"/>
          <w:lang w:val="fr-CA"/>
        </w:rPr>
        <w:t>porte uniquement sur</w:t>
      </w:r>
      <w:r w:rsidR="00BB656B" w:rsidRPr="003E03A3">
        <w:rPr>
          <w:rFonts w:ascii="Arial" w:eastAsia="Malgun Gothic" w:hAnsi="Arial" w:cs="Arial"/>
          <w:noProof/>
          <w:sz w:val="24"/>
          <w:szCs w:val="24"/>
          <w:lang w:val="fr-CA"/>
        </w:rPr>
        <w:t xml:space="preserve"> l’accès aux aires qui </w:t>
      </w:r>
      <w:r w:rsidR="00774631" w:rsidRPr="003E03A3">
        <w:rPr>
          <w:rFonts w:ascii="Arial" w:eastAsia="Malgun Gothic" w:hAnsi="Arial" w:cs="Arial"/>
          <w:noProof/>
          <w:sz w:val="24"/>
          <w:szCs w:val="24"/>
          <w:lang w:val="fr-CA"/>
        </w:rPr>
        <w:t xml:space="preserve">ne </w:t>
      </w:r>
      <w:r w:rsidR="00BB656B" w:rsidRPr="003E03A3">
        <w:rPr>
          <w:rFonts w:ascii="Arial" w:eastAsia="Malgun Gothic" w:hAnsi="Arial" w:cs="Arial"/>
          <w:noProof/>
          <w:sz w:val="24"/>
          <w:szCs w:val="24"/>
          <w:lang w:val="fr-CA"/>
        </w:rPr>
        <w:t>sont pas régies par le Code du bâtiment du Manitoba, comme les trottoirs, les sentiers, les parcs et autres éléments de l’environnement qui sont conçus et construit</w:t>
      </w:r>
      <w:r w:rsidR="00FD1B41" w:rsidRPr="003E03A3">
        <w:rPr>
          <w:rFonts w:ascii="Arial" w:eastAsia="Malgun Gothic" w:hAnsi="Arial" w:cs="Arial"/>
          <w:noProof/>
          <w:sz w:val="24"/>
          <w:szCs w:val="24"/>
          <w:lang w:val="fr-CA"/>
        </w:rPr>
        <w:t>s</w:t>
      </w:r>
      <w:r w:rsidR="00BB656B" w:rsidRPr="003E03A3">
        <w:rPr>
          <w:rFonts w:ascii="Arial" w:eastAsia="Malgun Gothic" w:hAnsi="Arial" w:cs="Arial"/>
          <w:noProof/>
          <w:sz w:val="24"/>
          <w:szCs w:val="24"/>
          <w:lang w:val="fr-CA"/>
        </w:rPr>
        <w:t>.</w:t>
      </w:r>
    </w:p>
    <w:p w:rsidR="00BB656B" w:rsidRPr="003E03A3" w:rsidRDefault="00BB656B" w:rsidP="00ED207B">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Espaces publics e</w:t>
      </w:r>
      <w:r w:rsidR="00167EA3" w:rsidRPr="003E03A3">
        <w:rPr>
          <w:rFonts w:ascii="Arial" w:eastAsia="Malgun Gothic" w:hAnsi="Arial" w:cs="Arial"/>
          <w:b/>
          <w:noProof/>
          <w:sz w:val="24"/>
          <w:szCs w:val="24"/>
          <w:lang w:val="fr-CA"/>
        </w:rPr>
        <w:t>x</w:t>
      </w:r>
      <w:r w:rsidRPr="003E03A3">
        <w:rPr>
          <w:rFonts w:ascii="Arial" w:eastAsia="Malgun Gothic" w:hAnsi="Arial" w:cs="Arial"/>
          <w:b/>
          <w:noProof/>
          <w:sz w:val="24"/>
          <w:szCs w:val="24"/>
          <w:lang w:val="fr-CA"/>
        </w:rPr>
        <w:t xml:space="preserve">térieurs. </w:t>
      </w:r>
      <w:r w:rsidR="00FD1B41" w:rsidRPr="003E03A3">
        <w:rPr>
          <w:rFonts w:ascii="Arial" w:eastAsia="Malgun Gothic" w:hAnsi="Arial" w:cs="Arial"/>
          <w:noProof/>
          <w:sz w:val="24"/>
          <w:szCs w:val="24"/>
          <w:lang w:val="fr-CA"/>
        </w:rPr>
        <w:t>Pour l’application de</w:t>
      </w:r>
      <w:r w:rsidRPr="003E03A3">
        <w:rPr>
          <w:rFonts w:ascii="Arial" w:eastAsia="Malgun Gothic" w:hAnsi="Arial" w:cs="Arial"/>
          <w:noProof/>
          <w:sz w:val="24"/>
          <w:szCs w:val="24"/>
          <w:lang w:val="fr-CA"/>
        </w:rPr>
        <w:t xml:space="preserve"> ces paramètres, ce terme renvoie aux locaux et aux constructions qui se trouvent dans des </w:t>
      </w:r>
      <w:r w:rsidR="00A44987" w:rsidRPr="003E03A3">
        <w:rPr>
          <w:rFonts w:ascii="Arial" w:eastAsia="Malgun Gothic" w:hAnsi="Arial" w:cs="Arial"/>
          <w:noProof/>
          <w:sz w:val="24"/>
          <w:szCs w:val="24"/>
          <w:lang w:val="fr-CA"/>
        </w:rPr>
        <w:t>espaces publics (à l’extérieur). Ils comprennent en autres</w:t>
      </w:r>
      <w:r w:rsidR="00FD1B41" w:rsidRPr="003E03A3">
        <w:rPr>
          <w:rFonts w:ascii="Arial" w:eastAsia="Malgun Gothic" w:hAnsi="Arial" w:cs="Arial"/>
          <w:noProof/>
          <w:sz w:val="24"/>
          <w:szCs w:val="24"/>
          <w:lang w:val="fr-CA"/>
        </w:rPr>
        <w:t xml:space="preserve"> les éléments suivants</w:t>
      </w:r>
      <w:r w:rsidR="00A44987" w:rsidRPr="003E03A3">
        <w:rPr>
          <w:rFonts w:ascii="Arial" w:eastAsia="Malgun Gothic" w:hAnsi="Arial" w:cs="Arial"/>
          <w:noProof/>
          <w:sz w:val="24"/>
          <w:szCs w:val="24"/>
          <w:lang w:val="fr-CA"/>
        </w:rPr>
        <w:t> :</w:t>
      </w:r>
    </w:p>
    <w:p w:rsidR="00ED207B" w:rsidRPr="003E03A3" w:rsidRDefault="00A44987" w:rsidP="00ED207B">
      <w:pPr>
        <w:pStyle w:val="ListParagraph"/>
        <w:numPr>
          <w:ilvl w:val="0"/>
          <w:numId w:val="3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voies d’accès pour piétons et systèmes de </w:t>
      </w:r>
      <w:r w:rsidR="00774631" w:rsidRPr="003E03A3">
        <w:rPr>
          <w:rFonts w:ascii="Arial" w:eastAsia="Malgun Gothic" w:hAnsi="Arial" w:cs="Arial"/>
          <w:noProof/>
          <w:sz w:val="24"/>
          <w:szCs w:val="24"/>
          <w:lang w:val="fr-CA"/>
        </w:rPr>
        <w:t>signalisation</w:t>
      </w:r>
      <w:r w:rsidRPr="003E03A3">
        <w:rPr>
          <w:rFonts w:ascii="Arial" w:eastAsia="Malgun Gothic" w:hAnsi="Arial" w:cs="Arial"/>
          <w:noProof/>
          <w:sz w:val="24"/>
          <w:szCs w:val="24"/>
          <w:lang w:val="fr-CA"/>
        </w:rPr>
        <w:t>;</w:t>
      </w:r>
    </w:p>
    <w:p w:rsidR="00ED207B" w:rsidRPr="003E03A3" w:rsidRDefault="000B1C2B" w:rsidP="00ED207B">
      <w:pPr>
        <w:pStyle w:val="ListParagraph"/>
        <w:numPr>
          <w:ilvl w:val="0"/>
          <w:numId w:val="3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aspects</w:t>
      </w:r>
      <w:r w:rsidR="00A44987" w:rsidRPr="003E03A3">
        <w:rPr>
          <w:rFonts w:ascii="Arial" w:eastAsia="Malgun Gothic" w:hAnsi="Arial" w:cs="Arial"/>
          <w:noProof/>
          <w:sz w:val="24"/>
          <w:szCs w:val="24"/>
          <w:lang w:val="fr-CA"/>
        </w:rPr>
        <w:t xml:space="preserve"> des trottoirs, des sentiers extérieurs et des voies piétonnières qui ne sont pas régis par le Code du bâtiment du Manitoba;</w:t>
      </w:r>
    </w:p>
    <w:p w:rsidR="00ED207B" w:rsidRPr="003E03A3" w:rsidRDefault="00774631" w:rsidP="00ED207B">
      <w:pPr>
        <w:pStyle w:val="ListParagraph"/>
        <w:numPr>
          <w:ilvl w:val="0"/>
          <w:numId w:val="3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éléments récréatifs</w:t>
      </w:r>
      <w:r w:rsidR="00A44987" w:rsidRPr="003E03A3">
        <w:rPr>
          <w:rFonts w:ascii="Arial" w:eastAsia="Malgun Gothic" w:hAnsi="Arial" w:cs="Arial"/>
          <w:noProof/>
          <w:sz w:val="24"/>
          <w:szCs w:val="24"/>
          <w:lang w:val="fr-CA"/>
        </w:rPr>
        <w:t>, comme les sentiers et les voies d’accès à la plage</w:t>
      </w:r>
    </w:p>
    <w:p w:rsidR="00ED207B" w:rsidRPr="003E03A3" w:rsidRDefault="00BD0771" w:rsidP="00ED207B">
      <w:pPr>
        <w:pStyle w:val="ListParagraph"/>
        <w:numPr>
          <w:ilvl w:val="0"/>
          <w:numId w:val="3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aires </w:t>
      </w:r>
      <w:r w:rsidR="002F3C50" w:rsidRPr="003E03A3">
        <w:rPr>
          <w:rFonts w:ascii="Arial" w:eastAsia="Malgun Gothic" w:hAnsi="Arial" w:cs="Arial"/>
          <w:noProof/>
          <w:sz w:val="24"/>
          <w:szCs w:val="24"/>
          <w:lang w:val="fr-CA"/>
        </w:rPr>
        <w:t>de restauration extérieures destinées à l’usage du public</w:t>
      </w:r>
    </w:p>
    <w:p w:rsidR="00ED207B" w:rsidRPr="003E03A3" w:rsidRDefault="00BD0771" w:rsidP="00ED207B">
      <w:pPr>
        <w:pStyle w:val="ListParagraph"/>
        <w:numPr>
          <w:ilvl w:val="0"/>
          <w:numId w:val="3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parcs, ai</w:t>
      </w:r>
      <w:r w:rsidR="001A001E" w:rsidRPr="003E03A3">
        <w:rPr>
          <w:rFonts w:ascii="Arial" w:eastAsia="Malgun Gothic" w:hAnsi="Arial" w:cs="Arial"/>
          <w:noProof/>
          <w:sz w:val="24"/>
          <w:szCs w:val="24"/>
          <w:lang w:val="fr-CA"/>
        </w:rPr>
        <w:t>res de jeu</w:t>
      </w:r>
      <w:r w:rsidR="00774631" w:rsidRPr="003E03A3">
        <w:rPr>
          <w:rFonts w:ascii="Arial" w:eastAsia="Malgun Gothic" w:hAnsi="Arial" w:cs="Arial"/>
          <w:noProof/>
          <w:sz w:val="24"/>
          <w:szCs w:val="24"/>
          <w:lang w:val="fr-CA"/>
        </w:rPr>
        <w:t>x</w:t>
      </w:r>
      <w:r w:rsidR="001A001E" w:rsidRPr="003E03A3">
        <w:rPr>
          <w:rFonts w:ascii="Arial" w:eastAsia="Malgun Gothic" w:hAnsi="Arial" w:cs="Arial"/>
          <w:noProof/>
          <w:sz w:val="24"/>
          <w:szCs w:val="24"/>
          <w:lang w:val="fr-CA"/>
        </w:rPr>
        <w:t xml:space="preserve"> et structures de jeu</w:t>
      </w:r>
      <w:r w:rsidR="00774631" w:rsidRPr="003E03A3">
        <w:rPr>
          <w:rFonts w:ascii="Arial" w:eastAsia="Malgun Gothic" w:hAnsi="Arial" w:cs="Arial"/>
          <w:noProof/>
          <w:sz w:val="24"/>
          <w:szCs w:val="24"/>
          <w:lang w:val="fr-CA"/>
        </w:rPr>
        <w:t>x</w:t>
      </w:r>
      <w:r w:rsidRPr="003E03A3">
        <w:rPr>
          <w:rFonts w:ascii="Arial" w:eastAsia="Malgun Gothic" w:hAnsi="Arial" w:cs="Arial"/>
          <w:noProof/>
          <w:sz w:val="24"/>
          <w:szCs w:val="24"/>
          <w:lang w:val="fr-CA"/>
        </w:rPr>
        <w:t xml:space="preserve"> extérieu</w:t>
      </w:r>
      <w:r w:rsidR="00774631" w:rsidRPr="003E03A3">
        <w:rPr>
          <w:rFonts w:ascii="Arial" w:eastAsia="Malgun Gothic" w:hAnsi="Arial" w:cs="Arial"/>
          <w:noProof/>
          <w:sz w:val="24"/>
          <w:szCs w:val="24"/>
          <w:lang w:val="fr-CA"/>
        </w:rPr>
        <w:t>r</w:t>
      </w:r>
      <w:r w:rsidRPr="003E03A3">
        <w:rPr>
          <w:rFonts w:ascii="Arial" w:eastAsia="Malgun Gothic" w:hAnsi="Arial" w:cs="Arial"/>
          <w:noProof/>
          <w:sz w:val="24"/>
          <w:szCs w:val="24"/>
          <w:lang w:val="fr-CA"/>
        </w:rPr>
        <w:t>s</w:t>
      </w:r>
    </w:p>
    <w:p w:rsidR="00ED207B" w:rsidRPr="003E03A3" w:rsidRDefault="00BD0771" w:rsidP="00ED207B">
      <w:pPr>
        <w:pStyle w:val="ListParagraph"/>
        <w:numPr>
          <w:ilvl w:val="0"/>
          <w:numId w:val="3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places de stationnement accessibles</w:t>
      </w:r>
    </w:p>
    <w:p w:rsidR="006211A4" w:rsidRPr="003E03A3" w:rsidRDefault="006211A4"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La norme proposée doit préciser comment la conception des espaces publics extérieur</w:t>
      </w:r>
      <w:r w:rsidR="002F3C50" w:rsidRPr="003E03A3">
        <w:rPr>
          <w:rFonts w:ascii="Arial" w:eastAsia="Malgun Gothic" w:hAnsi="Arial" w:cs="Arial"/>
          <w:noProof/>
          <w:sz w:val="24"/>
          <w:szCs w:val="24"/>
          <w:lang w:val="fr-CA"/>
        </w:rPr>
        <w:t>s</w:t>
      </w:r>
      <w:r w:rsidRPr="003E03A3">
        <w:rPr>
          <w:rFonts w:ascii="Arial" w:eastAsia="Malgun Gothic" w:hAnsi="Arial" w:cs="Arial"/>
          <w:noProof/>
          <w:sz w:val="24"/>
          <w:szCs w:val="24"/>
          <w:lang w:val="fr-CA"/>
        </w:rPr>
        <w:t xml:space="preserve"> peut </w:t>
      </w:r>
      <w:r w:rsidR="002F3C50" w:rsidRPr="003E03A3">
        <w:rPr>
          <w:rFonts w:ascii="Arial" w:eastAsia="Malgun Gothic" w:hAnsi="Arial" w:cs="Arial"/>
          <w:noProof/>
          <w:sz w:val="24"/>
          <w:szCs w:val="24"/>
          <w:lang w:val="fr-CA"/>
        </w:rPr>
        <w:t>s’attaquer au problème d</w:t>
      </w:r>
      <w:r w:rsidRPr="003E03A3">
        <w:rPr>
          <w:rFonts w:ascii="Arial" w:eastAsia="Malgun Gothic" w:hAnsi="Arial" w:cs="Arial"/>
          <w:noProof/>
          <w:sz w:val="24"/>
          <w:szCs w:val="24"/>
          <w:lang w:val="fr-CA"/>
        </w:rPr>
        <w:t>es barrières à l’accessibilité</w:t>
      </w:r>
      <w:r w:rsidR="000B1C2B" w:rsidRPr="003E03A3">
        <w:rPr>
          <w:rFonts w:ascii="Arial" w:eastAsia="Malgun Gothic" w:hAnsi="Arial" w:cs="Arial"/>
          <w:noProof/>
          <w:sz w:val="24"/>
          <w:szCs w:val="24"/>
          <w:lang w:val="fr-CA"/>
        </w:rPr>
        <w:t xml:space="preserve"> afin de pouvoir avoir accès </w:t>
      </w:r>
      <w:r w:rsidR="001A001E" w:rsidRPr="003E03A3">
        <w:rPr>
          <w:rFonts w:ascii="Arial" w:eastAsia="Malgun Gothic" w:hAnsi="Arial" w:cs="Arial"/>
          <w:noProof/>
          <w:sz w:val="24"/>
          <w:szCs w:val="24"/>
          <w:lang w:val="fr-CA"/>
        </w:rPr>
        <w:t>au</w:t>
      </w:r>
      <w:r w:rsidR="00BB139B" w:rsidRPr="003E03A3">
        <w:rPr>
          <w:rFonts w:ascii="Arial" w:eastAsia="Malgun Gothic" w:hAnsi="Arial" w:cs="Arial"/>
          <w:noProof/>
          <w:sz w:val="24"/>
          <w:szCs w:val="24"/>
          <w:lang w:val="fr-CA"/>
        </w:rPr>
        <w:t>x</w:t>
      </w:r>
      <w:r w:rsidRPr="003E03A3">
        <w:rPr>
          <w:rFonts w:ascii="Arial" w:eastAsia="Malgun Gothic" w:hAnsi="Arial" w:cs="Arial"/>
          <w:noProof/>
          <w:sz w:val="24"/>
          <w:szCs w:val="24"/>
          <w:lang w:val="fr-CA"/>
        </w:rPr>
        <w:t xml:space="preserve"> espaces publics extérieurs</w:t>
      </w:r>
      <w:r w:rsidR="00BB139B" w:rsidRPr="003E03A3">
        <w:rPr>
          <w:rFonts w:ascii="Arial" w:eastAsia="Malgun Gothic" w:hAnsi="Arial" w:cs="Arial"/>
          <w:noProof/>
          <w:sz w:val="24"/>
          <w:szCs w:val="24"/>
          <w:lang w:val="fr-CA"/>
        </w:rPr>
        <w:t xml:space="preserve">, et </w:t>
      </w:r>
      <w:r w:rsidR="001A001E" w:rsidRPr="003E03A3">
        <w:rPr>
          <w:rFonts w:ascii="Arial" w:eastAsia="Malgun Gothic" w:hAnsi="Arial" w:cs="Arial"/>
          <w:noProof/>
          <w:sz w:val="24"/>
          <w:szCs w:val="24"/>
          <w:lang w:val="fr-CA"/>
        </w:rPr>
        <w:t xml:space="preserve">s’y </w:t>
      </w:r>
      <w:r w:rsidR="00BB139B" w:rsidRPr="003E03A3">
        <w:rPr>
          <w:rFonts w:ascii="Arial" w:eastAsia="Malgun Gothic" w:hAnsi="Arial" w:cs="Arial"/>
          <w:noProof/>
          <w:sz w:val="24"/>
          <w:szCs w:val="24"/>
          <w:lang w:val="fr-CA"/>
        </w:rPr>
        <w:t xml:space="preserve">déplacer; et </w:t>
      </w:r>
      <w:r w:rsidR="001A001E" w:rsidRPr="003E03A3">
        <w:rPr>
          <w:rFonts w:ascii="Arial" w:eastAsia="Malgun Gothic" w:hAnsi="Arial" w:cs="Arial"/>
          <w:noProof/>
          <w:sz w:val="24"/>
          <w:szCs w:val="24"/>
          <w:lang w:val="fr-CA"/>
        </w:rPr>
        <w:t xml:space="preserve">utiliser les </w:t>
      </w:r>
      <w:r w:rsidR="00774631" w:rsidRPr="003E03A3">
        <w:rPr>
          <w:rFonts w:ascii="Arial" w:eastAsia="Malgun Gothic" w:hAnsi="Arial" w:cs="Arial"/>
          <w:noProof/>
          <w:sz w:val="24"/>
          <w:szCs w:val="24"/>
          <w:lang w:val="fr-CA"/>
        </w:rPr>
        <w:t>structures</w:t>
      </w:r>
      <w:r w:rsidR="001A001E" w:rsidRPr="003E03A3">
        <w:rPr>
          <w:rFonts w:ascii="Arial" w:eastAsia="Malgun Gothic" w:hAnsi="Arial" w:cs="Arial"/>
          <w:noProof/>
          <w:sz w:val="24"/>
          <w:szCs w:val="24"/>
          <w:lang w:val="fr-CA"/>
        </w:rPr>
        <w:t xml:space="preserve"> construites sur ces espaces (à l’exclusion des bâtiments et des installations).</w:t>
      </w:r>
    </w:p>
    <w:p w:rsidR="00ED207B" w:rsidRPr="003E03A3" w:rsidRDefault="00460F9B"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Pour une personne ayant un handicap d'ordre physique, mental, intellectuel ou sensoriel, une barrière est « tout ce qui fait obstacle à la possibilité pour une personne de participer d'égal à égal et d'une façon complète et efficace à la vie en société », comme le définit la </w:t>
      </w:r>
      <w:r w:rsidRPr="00346247">
        <w:rPr>
          <w:rFonts w:ascii="Arial" w:eastAsia="Malgun Gothic" w:hAnsi="Arial" w:cs="Arial"/>
          <w:noProof/>
          <w:sz w:val="24"/>
          <w:szCs w:val="24"/>
          <w:lang w:val="fr-CA"/>
        </w:rPr>
        <w:t>Loi sur l’accessibilité pour les Manitobains.</w:t>
      </w:r>
      <w:r w:rsidRPr="003E03A3">
        <w:rPr>
          <w:rFonts w:ascii="Arial" w:eastAsia="Malgun Gothic" w:hAnsi="Arial" w:cs="Arial"/>
          <w:i/>
          <w:noProof/>
          <w:sz w:val="24"/>
          <w:szCs w:val="24"/>
          <w:lang w:val="fr-CA"/>
        </w:rPr>
        <w:t xml:space="preserve"> </w:t>
      </w:r>
      <w:r w:rsidR="001A001E" w:rsidRPr="003E03A3">
        <w:rPr>
          <w:rFonts w:ascii="Arial" w:eastAsia="Malgun Gothic" w:hAnsi="Arial" w:cs="Arial"/>
          <w:noProof/>
          <w:sz w:val="24"/>
          <w:szCs w:val="24"/>
          <w:lang w:val="fr-CA"/>
        </w:rPr>
        <w:t>La norme proposée devrait promouvoir l’intégration des besoins en matière d’accessibilité</w:t>
      </w:r>
      <w:r w:rsidR="000B1C2B" w:rsidRPr="003E03A3">
        <w:rPr>
          <w:rFonts w:ascii="Arial" w:eastAsia="Malgun Gothic" w:hAnsi="Arial" w:cs="Arial"/>
          <w:noProof/>
          <w:sz w:val="24"/>
          <w:szCs w:val="24"/>
          <w:lang w:val="fr-CA"/>
        </w:rPr>
        <w:t>,</w:t>
      </w:r>
      <w:r w:rsidR="001A001E" w:rsidRPr="003E03A3">
        <w:rPr>
          <w:rFonts w:ascii="Arial" w:eastAsia="Malgun Gothic" w:hAnsi="Arial" w:cs="Arial"/>
          <w:noProof/>
          <w:sz w:val="24"/>
          <w:szCs w:val="24"/>
          <w:lang w:val="fr-CA"/>
        </w:rPr>
        <w:t xml:space="preserve"> à la conception des espaces publics extérieurs.</w:t>
      </w:r>
    </w:p>
    <w:p w:rsidR="00ED207B" w:rsidRPr="003E03A3" w:rsidRDefault="00460F9B"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Les recommandations du comité et du conseil devraient porter sur </w:t>
      </w:r>
      <w:r w:rsidR="00ED207B" w:rsidRPr="003E03A3">
        <w:rPr>
          <w:rFonts w:ascii="Arial" w:eastAsia="Malgun Gothic" w:hAnsi="Arial" w:cs="Arial"/>
          <w:noProof/>
          <w:sz w:val="24"/>
          <w:szCs w:val="24"/>
          <w:lang w:val="fr-CA"/>
        </w:rPr>
        <w:t>:</w:t>
      </w:r>
    </w:p>
    <w:p w:rsidR="00ED207B" w:rsidRPr="003E03A3" w:rsidRDefault="004A6B32" w:rsidP="00ED207B">
      <w:pPr>
        <w:pStyle w:val="ListParagraph"/>
        <w:numPr>
          <w:ilvl w:val="0"/>
          <w:numId w:val="28"/>
        </w:numPr>
        <w:spacing w:after="20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les</w:t>
      </w:r>
      <w:r w:rsidR="00ED207B" w:rsidRPr="003E03A3">
        <w:rPr>
          <w:rFonts w:ascii="Arial" w:eastAsia="Malgun Gothic" w:hAnsi="Arial" w:cs="Arial"/>
          <w:noProof/>
          <w:sz w:val="24"/>
          <w:szCs w:val="24"/>
          <w:lang w:val="fr-CA"/>
        </w:rPr>
        <w:t xml:space="preserve"> </w:t>
      </w:r>
      <w:r w:rsidRPr="003E03A3">
        <w:rPr>
          <w:rFonts w:ascii="Arial" w:eastAsia="Malgun Gothic" w:hAnsi="Arial" w:cs="Arial"/>
          <w:noProof/>
          <w:sz w:val="24"/>
          <w:szCs w:val="24"/>
          <w:lang w:val="fr-CA"/>
        </w:rPr>
        <w:t xml:space="preserve">objectifs d'accessibilité pour les activités ou entreprises, le secteur, les personnes ou les organismes qui sont visés par la norme; </w:t>
      </w:r>
    </w:p>
    <w:p w:rsidR="00ED207B" w:rsidRPr="003E03A3" w:rsidRDefault="004A6B32" w:rsidP="00ED207B">
      <w:pPr>
        <w:pStyle w:val="ListParagraph"/>
        <w:numPr>
          <w:ilvl w:val="0"/>
          <w:numId w:val="28"/>
        </w:numPr>
        <w:spacing w:after="20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les mesures, les politiques, les pratiques ou autres exigences qui devraient être </w:t>
      </w:r>
      <w:r w:rsidR="00774631" w:rsidRPr="003E03A3">
        <w:rPr>
          <w:rFonts w:ascii="Arial" w:eastAsia="Malgun Gothic" w:hAnsi="Arial" w:cs="Arial"/>
          <w:noProof/>
          <w:sz w:val="24"/>
          <w:szCs w:val="24"/>
          <w:lang w:val="fr-CA"/>
        </w:rPr>
        <w:t>mises</w:t>
      </w:r>
      <w:r w:rsidRPr="003E03A3">
        <w:rPr>
          <w:rFonts w:ascii="Arial" w:eastAsia="Malgun Gothic" w:hAnsi="Arial" w:cs="Arial"/>
          <w:noProof/>
          <w:sz w:val="24"/>
          <w:szCs w:val="24"/>
          <w:lang w:val="fr-CA"/>
        </w:rPr>
        <w:t xml:space="preserve"> en œuvre, y compris </w:t>
      </w:r>
      <w:r w:rsidR="00ED207B" w:rsidRPr="003E03A3">
        <w:rPr>
          <w:rFonts w:ascii="Arial" w:eastAsia="Malgun Gothic" w:hAnsi="Arial" w:cs="Arial"/>
          <w:noProof/>
          <w:sz w:val="24"/>
          <w:szCs w:val="24"/>
          <w:lang w:val="fr-CA"/>
        </w:rPr>
        <w:t>:</w:t>
      </w:r>
    </w:p>
    <w:p w:rsidR="00ED207B" w:rsidRPr="003E03A3" w:rsidRDefault="004A6B32" w:rsidP="00ED207B">
      <w:pPr>
        <w:pStyle w:val="ind2c1"/>
        <w:numPr>
          <w:ilvl w:val="0"/>
          <w:numId w:val="32"/>
        </w:numPr>
        <w:spacing w:before="120" w:after="120"/>
        <w:ind w:left="1134" w:hanging="283"/>
        <w:rPr>
          <w:rFonts w:ascii="Arial" w:eastAsia="Malgun Gothic" w:hAnsi="Arial" w:cs="Arial"/>
          <w:noProof/>
          <w:lang w:val="fr-CA"/>
        </w:rPr>
      </w:pPr>
      <w:r w:rsidRPr="003E03A3">
        <w:rPr>
          <w:rFonts w:ascii="Arial" w:eastAsia="Malgun Gothic" w:hAnsi="Arial" w:cs="Arial"/>
          <w:noProof/>
          <w:lang w:val="fr-CA"/>
        </w:rPr>
        <w:t>les modalités de la mise en œuvre et les personnes qui en seront responsables;</w:t>
      </w:r>
    </w:p>
    <w:p w:rsidR="00ED207B" w:rsidRPr="003E03A3" w:rsidRDefault="004A6B32" w:rsidP="00ED207B">
      <w:pPr>
        <w:pStyle w:val="ind2c1"/>
        <w:numPr>
          <w:ilvl w:val="0"/>
          <w:numId w:val="32"/>
        </w:numPr>
        <w:spacing w:before="120" w:after="120"/>
        <w:ind w:left="1134" w:hanging="283"/>
        <w:rPr>
          <w:rFonts w:ascii="Arial" w:eastAsia="Malgun Gothic" w:hAnsi="Arial" w:cs="Arial"/>
          <w:noProof/>
          <w:lang w:val="fr-CA"/>
        </w:rPr>
      </w:pPr>
      <w:r w:rsidRPr="003E03A3">
        <w:rPr>
          <w:rFonts w:ascii="Arial" w:eastAsia="Malgun Gothic" w:hAnsi="Arial" w:cs="Arial"/>
          <w:noProof/>
          <w:lang w:val="fr-CA"/>
        </w:rPr>
        <w:t>l’échéancier de la mise en œuvre</w:t>
      </w:r>
      <w:r w:rsidR="00ED207B" w:rsidRPr="003E03A3">
        <w:rPr>
          <w:rFonts w:ascii="Arial" w:eastAsia="Malgun Gothic" w:hAnsi="Arial" w:cs="Arial"/>
          <w:noProof/>
          <w:lang w:val="fr-CA"/>
        </w:rPr>
        <w:t>.</w:t>
      </w:r>
    </w:p>
    <w:p w:rsidR="00ED207B" w:rsidRPr="003E03A3" w:rsidRDefault="00ED207B" w:rsidP="00ED207B">
      <w:pPr>
        <w:spacing w:before="120"/>
        <w:ind w:right="120"/>
        <w:jc w:val="both"/>
        <w:rPr>
          <w:rFonts w:ascii="Arial" w:eastAsia="Arial" w:hAnsi="Arial" w:cs="Arial"/>
          <w:noProof/>
          <w:sz w:val="16"/>
          <w:szCs w:val="16"/>
          <w:lang w:val="fr-CA"/>
        </w:rPr>
      </w:pPr>
    </w:p>
    <w:p w:rsidR="00046F03" w:rsidRPr="003E03A3" w:rsidRDefault="00741BC1" w:rsidP="00046F03">
      <w:pPr>
        <w:spacing w:before="120" w:after="120"/>
        <w:ind w:right="120"/>
        <w:jc w:val="both"/>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Lorsqu’ils </w:t>
      </w:r>
      <w:r w:rsidR="00774631" w:rsidRPr="003E03A3">
        <w:rPr>
          <w:rFonts w:ascii="Arial" w:eastAsia="Malgun Gothic" w:hAnsi="Arial" w:cs="Arial"/>
          <w:noProof/>
          <w:sz w:val="24"/>
          <w:szCs w:val="24"/>
          <w:lang w:val="fr-CA"/>
        </w:rPr>
        <w:t>recommandent</w:t>
      </w:r>
      <w:r w:rsidRPr="003E03A3">
        <w:rPr>
          <w:rFonts w:ascii="Arial" w:eastAsia="Malgun Gothic" w:hAnsi="Arial" w:cs="Arial"/>
          <w:noProof/>
          <w:sz w:val="24"/>
          <w:szCs w:val="24"/>
          <w:lang w:val="fr-CA"/>
        </w:rPr>
        <w:t xml:space="preserve"> </w:t>
      </w:r>
      <w:r w:rsidR="00774631" w:rsidRPr="003E03A3">
        <w:rPr>
          <w:rFonts w:ascii="Arial" w:eastAsia="Malgun Gothic" w:hAnsi="Arial" w:cs="Arial"/>
          <w:noProof/>
          <w:sz w:val="24"/>
          <w:szCs w:val="24"/>
          <w:lang w:val="fr-CA"/>
        </w:rPr>
        <w:t>l’</w:t>
      </w:r>
      <w:r w:rsidRPr="003E03A3">
        <w:rPr>
          <w:rFonts w:ascii="Arial" w:eastAsia="Malgun Gothic" w:hAnsi="Arial" w:cs="Arial"/>
          <w:noProof/>
          <w:sz w:val="24"/>
          <w:szCs w:val="24"/>
          <w:lang w:val="fr-CA"/>
        </w:rPr>
        <w:t>échéancier de la mise en œuvre de la norme, le comité et le conseil tiennent compte des facteurs suivants </w:t>
      </w:r>
      <w:r w:rsidR="00046F03" w:rsidRPr="003E03A3">
        <w:rPr>
          <w:rFonts w:ascii="Arial" w:eastAsia="Malgun Gothic" w:hAnsi="Arial" w:cs="Arial"/>
          <w:noProof/>
          <w:sz w:val="24"/>
          <w:szCs w:val="24"/>
          <w:lang w:val="fr-CA"/>
        </w:rPr>
        <w:t>:</w:t>
      </w:r>
    </w:p>
    <w:p w:rsidR="00ED207B" w:rsidRPr="003E03A3" w:rsidRDefault="00ED207B" w:rsidP="00ED207B">
      <w:pPr>
        <w:spacing w:before="120"/>
        <w:ind w:right="120"/>
        <w:jc w:val="both"/>
        <w:rPr>
          <w:rFonts w:ascii="Arial" w:eastAsia="Arial" w:hAnsi="Arial" w:cs="Arial"/>
          <w:noProof/>
          <w:sz w:val="16"/>
          <w:szCs w:val="16"/>
          <w:lang w:val="fr-CA"/>
        </w:rPr>
      </w:pPr>
    </w:p>
    <w:p w:rsidR="00ED207B" w:rsidRPr="003E03A3" w:rsidRDefault="00741BC1" w:rsidP="00ED207B">
      <w:pPr>
        <w:pStyle w:val="ListParagraph"/>
        <w:numPr>
          <w:ilvl w:val="0"/>
          <w:numId w:val="28"/>
        </w:numPr>
        <w:spacing w:after="20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la nature des barrières qu</w:t>
      </w:r>
      <w:r w:rsidR="000B1C2B" w:rsidRPr="003E03A3">
        <w:rPr>
          <w:rFonts w:ascii="Arial" w:eastAsia="Malgun Gothic" w:hAnsi="Arial" w:cs="Arial"/>
          <w:noProof/>
          <w:sz w:val="24"/>
          <w:szCs w:val="24"/>
          <w:lang w:val="fr-CA"/>
        </w:rPr>
        <w:t xml:space="preserve">e les mesures, les politiques et les autres exigences visent à </w:t>
      </w:r>
      <w:r w:rsidR="003E03A3">
        <w:rPr>
          <w:rFonts w:ascii="Arial" w:eastAsia="Malgun Gothic" w:hAnsi="Arial" w:cs="Arial"/>
          <w:noProof/>
          <w:sz w:val="24"/>
          <w:szCs w:val="24"/>
          <w:lang w:val="fr-CA"/>
        </w:rPr>
        <w:t>reconnaître</w:t>
      </w:r>
      <w:r w:rsidRPr="003E03A3">
        <w:rPr>
          <w:rFonts w:ascii="Arial" w:eastAsia="Malgun Gothic" w:hAnsi="Arial" w:cs="Arial"/>
          <w:noProof/>
          <w:sz w:val="24"/>
          <w:szCs w:val="24"/>
          <w:lang w:val="fr-CA"/>
        </w:rPr>
        <w:t xml:space="preserve">, </w:t>
      </w:r>
      <w:r w:rsidR="000B1C2B" w:rsidRPr="003E03A3">
        <w:rPr>
          <w:rFonts w:ascii="Arial" w:eastAsia="Malgun Gothic" w:hAnsi="Arial" w:cs="Arial"/>
          <w:noProof/>
          <w:sz w:val="24"/>
          <w:szCs w:val="24"/>
          <w:lang w:val="fr-CA"/>
        </w:rPr>
        <w:t xml:space="preserve">à </w:t>
      </w:r>
      <w:r w:rsidRPr="003E03A3">
        <w:rPr>
          <w:rFonts w:ascii="Arial" w:eastAsia="Malgun Gothic" w:hAnsi="Arial" w:cs="Arial"/>
          <w:noProof/>
          <w:sz w:val="24"/>
          <w:szCs w:val="24"/>
          <w:lang w:val="fr-CA"/>
        </w:rPr>
        <w:t xml:space="preserve">prévenir ou </w:t>
      </w:r>
      <w:r w:rsidR="000B1C2B" w:rsidRPr="003E03A3">
        <w:rPr>
          <w:rFonts w:ascii="Arial" w:eastAsia="Malgun Gothic" w:hAnsi="Arial" w:cs="Arial"/>
          <w:noProof/>
          <w:sz w:val="24"/>
          <w:szCs w:val="24"/>
          <w:lang w:val="fr-CA"/>
        </w:rPr>
        <w:t xml:space="preserve">à </w:t>
      </w:r>
      <w:r w:rsidRPr="003E03A3">
        <w:rPr>
          <w:rFonts w:ascii="Arial" w:eastAsia="Malgun Gothic" w:hAnsi="Arial" w:cs="Arial"/>
          <w:noProof/>
          <w:sz w:val="24"/>
          <w:szCs w:val="24"/>
          <w:lang w:val="fr-CA"/>
        </w:rPr>
        <w:t>enlever;</w:t>
      </w:r>
    </w:p>
    <w:p w:rsidR="00ED207B" w:rsidRPr="003E03A3" w:rsidRDefault="00741BC1" w:rsidP="00ED207B">
      <w:pPr>
        <w:pStyle w:val="ListParagraph"/>
        <w:numPr>
          <w:ilvl w:val="0"/>
          <w:numId w:val="28"/>
        </w:numPr>
        <w:spacing w:after="20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les considérations d'ordre technique et économique liées à la mise en œuvre</w:t>
      </w:r>
      <w:r w:rsidR="00ED207B" w:rsidRPr="003E03A3">
        <w:rPr>
          <w:rFonts w:ascii="Arial" w:eastAsia="Malgun Gothic" w:hAnsi="Arial" w:cs="Arial"/>
          <w:noProof/>
          <w:sz w:val="24"/>
          <w:szCs w:val="24"/>
          <w:lang w:val="fr-CA"/>
        </w:rPr>
        <w:t>.</w:t>
      </w:r>
    </w:p>
    <w:p w:rsidR="00ED207B" w:rsidRPr="003E03A3" w:rsidRDefault="001A001E"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 comité et le conseil peuvent faire des recommandations à la ministre quant à savoir s’il faudrai</w:t>
      </w:r>
      <w:r w:rsidR="0031654B" w:rsidRPr="003E03A3">
        <w:rPr>
          <w:rFonts w:ascii="Arial" w:eastAsia="Malgun Gothic" w:hAnsi="Arial" w:cs="Arial"/>
          <w:noProof/>
          <w:sz w:val="24"/>
          <w:szCs w:val="24"/>
          <w:lang w:val="fr-CA"/>
        </w:rPr>
        <w:t>t tenir compte d’autres aspects</w:t>
      </w:r>
      <w:r w:rsidRPr="003E03A3">
        <w:rPr>
          <w:rFonts w:ascii="Arial" w:eastAsia="Malgun Gothic" w:hAnsi="Arial" w:cs="Arial"/>
          <w:noProof/>
          <w:sz w:val="24"/>
          <w:szCs w:val="24"/>
          <w:lang w:val="fr-CA"/>
        </w:rPr>
        <w:t xml:space="preserve"> du cadre bâti et quand il faudrait les considérer.</w:t>
      </w:r>
    </w:p>
    <w:p w:rsidR="00ED207B" w:rsidRPr="003E03A3" w:rsidRDefault="001453A9"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Les recommandations du comité et du conseil devrai</w:t>
      </w:r>
      <w:r w:rsidR="00774631" w:rsidRPr="003E03A3">
        <w:rPr>
          <w:rFonts w:ascii="Arial" w:eastAsia="Malgun Gothic" w:hAnsi="Arial" w:cs="Arial"/>
          <w:noProof/>
          <w:sz w:val="24"/>
          <w:szCs w:val="24"/>
          <w:lang w:val="fr-CA"/>
        </w:rPr>
        <w:t>ent</w:t>
      </w:r>
      <w:r w:rsidRPr="003E03A3">
        <w:rPr>
          <w:rFonts w:ascii="Arial" w:eastAsia="Malgun Gothic" w:hAnsi="Arial" w:cs="Arial"/>
          <w:noProof/>
          <w:sz w:val="24"/>
          <w:szCs w:val="24"/>
          <w:lang w:val="fr-CA"/>
        </w:rPr>
        <w:t xml:space="preserve"> </w:t>
      </w:r>
      <w:r w:rsidR="00774631" w:rsidRPr="003E03A3">
        <w:rPr>
          <w:rFonts w:ascii="Arial" w:eastAsia="Malgun Gothic" w:hAnsi="Arial" w:cs="Arial"/>
          <w:noProof/>
          <w:sz w:val="24"/>
          <w:szCs w:val="24"/>
          <w:lang w:val="fr-CA"/>
        </w:rPr>
        <w:t>aussi </w:t>
      </w:r>
      <w:r w:rsidR="00ED207B" w:rsidRPr="003E03A3">
        <w:rPr>
          <w:rFonts w:ascii="Arial" w:eastAsia="Malgun Gothic" w:hAnsi="Arial" w:cs="Arial"/>
          <w:noProof/>
          <w:sz w:val="24"/>
          <w:szCs w:val="24"/>
          <w:lang w:val="fr-CA"/>
        </w:rPr>
        <w:t>:</w:t>
      </w:r>
    </w:p>
    <w:p w:rsidR="00ED207B" w:rsidRPr="003E03A3" w:rsidRDefault="009356E2" w:rsidP="00ED207B">
      <w:pPr>
        <w:pStyle w:val="ListParagraph"/>
        <w:numPr>
          <w:ilvl w:val="0"/>
          <w:numId w:val="21"/>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compléter et non</w:t>
      </w:r>
      <w:r w:rsidR="00167EA3" w:rsidRPr="003E03A3">
        <w:rPr>
          <w:rFonts w:ascii="Arial" w:eastAsia="Malgun Gothic" w:hAnsi="Arial" w:cs="Arial"/>
          <w:noProof/>
          <w:sz w:val="24"/>
          <w:szCs w:val="24"/>
          <w:lang w:val="fr-CA"/>
        </w:rPr>
        <w:t xml:space="preserve"> pas</w:t>
      </w:r>
      <w:r w:rsidRPr="003E03A3">
        <w:rPr>
          <w:rFonts w:ascii="Arial" w:eastAsia="Malgun Gothic" w:hAnsi="Arial" w:cs="Arial"/>
          <w:noProof/>
          <w:sz w:val="24"/>
          <w:szCs w:val="24"/>
          <w:lang w:val="fr-CA"/>
        </w:rPr>
        <w:t xml:space="preserve"> répéter</w:t>
      </w:r>
      <w:r w:rsidR="00167EA3" w:rsidRPr="003E03A3">
        <w:rPr>
          <w:rFonts w:ascii="Arial" w:eastAsia="Malgun Gothic" w:hAnsi="Arial" w:cs="Arial"/>
          <w:noProof/>
          <w:sz w:val="24"/>
          <w:szCs w:val="24"/>
          <w:lang w:val="fr-CA"/>
        </w:rPr>
        <w:t xml:space="preserve"> inutilement</w:t>
      </w:r>
      <w:r w:rsidRPr="003E03A3">
        <w:rPr>
          <w:rFonts w:ascii="Arial" w:eastAsia="Malgun Gothic" w:hAnsi="Arial" w:cs="Arial"/>
          <w:noProof/>
          <w:sz w:val="24"/>
          <w:szCs w:val="24"/>
          <w:lang w:val="fr-CA"/>
        </w:rPr>
        <w:t xml:space="preserve"> les cadres législatifs et réglementaires existants, y  compris le Code du bâtiment du Manitoba;</w:t>
      </w:r>
    </w:p>
    <w:p w:rsidR="00ED207B" w:rsidRPr="003E03A3" w:rsidRDefault="009356E2" w:rsidP="00ED207B">
      <w:pPr>
        <w:pStyle w:val="ListParagraph"/>
        <w:numPr>
          <w:ilvl w:val="0"/>
          <w:numId w:val="21"/>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être suffisamment précis pour être en mesure de déterminer quand les exigences ont été satisfaites;</w:t>
      </w:r>
    </w:p>
    <w:p w:rsidR="00ED207B" w:rsidRPr="003E03A3" w:rsidRDefault="009356E2" w:rsidP="00ED207B">
      <w:pPr>
        <w:pStyle w:val="ListParagraph"/>
        <w:numPr>
          <w:ilvl w:val="0"/>
          <w:numId w:val="21"/>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être suffisamment souples pour encourager l’innovation au lieu de la décourager</w:t>
      </w:r>
      <w:r w:rsidR="003B1F8B" w:rsidRPr="003E03A3">
        <w:rPr>
          <w:rFonts w:ascii="Arial" w:eastAsia="Malgun Gothic" w:hAnsi="Arial" w:cs="Arial"/>
          <w:noProof/>
          <w:sz w:val="24"/>
          <w:szCs w:val="24"/>
          <w:lang w:val="fr-CA"/>
        </w:rPr>
        <w:t>;</w:t>
      </w:r>
    </w:p>
    <w:p w:rsidR="00ED207B" w:rsidRPr="003E03A3" w:rsidRDefault="002F2A2F" w:rsidP="00ED207B">
      <w:pPr>
        <w:pStyle w:val="ListParagraph"/>
        <w:numPr>
          <w:ilvl w:val="0"/>
          <w:numId w:val="21"/>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tenir compte des concepts de « mesures d’adaptation raisonnables » et de « préjudice excessif », selon la définition qu’en donne le Code des droits de la personne et l’interprétation de la Commission des droits de la personne du Manitoba</w:t>
      </w:r>
      <w:r w:rsidR="00ED207B" w:rsidRPr="003E03A3">
        <w:rPr>
          <w:rFonts w:ascii="Arial" w:eastAsia="Malgun Gothic" w:hAnsi="Arial" w:cs="Arial"/>
          <w:noProof/>
          <w:sz w:val="24"/>
          <w:szCs w:val="24"/>
          <w:lang w:val="fr-CA"/>
        </w:rPr>
        <w:t>.</w:t>
      </w:r>
    </w:p>
    <w:p w:rsidR="0031654B" w:rsidRPr="003E03A3" w:rsidRDefault="0031654B" w:rsidP="0031654B">
      <w:pPr>
        <w:spacing w:after="200"/>
        <w:rPr>
          <w:rFonts w:ascii="Arial" w:eastAsia="Malgun Gothic" w:hAnsi="Arial" w:cs="Arial"/>
          <w:noProof/>
          <w:sz w:val="24"/>
          <w:szCs w:val="24"/>
          <w:lang w:val="fr-CA"/>
        </w:rPr>
      </w:pPr>
    </w:p>
    <w:p w:rsidR="0031654B" w:rsidRPr="003E03A3" w:rsidRDefault="0031654B" w:rsidP="0031654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Action que prend le comité et que doit prendre le conseil :</w:t>
      </w:r>
    </w:p>
    <w:p w:rsidR="00ED207B" w:rsidRPr="003E03A3" w:rsidRDefault="003B1F8B" w:rsidP="00ED207B">
      <w:pPr>
        <w:pStyle w:val="ListParagraph"/>
        <w:numPr>
          <w:ilvl w:val="0"/>
          <w:numId w:val="6"/>
        </w:numPr>
        <w:spacing w:before="240"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Faire de l’atteinte des objectifs de la </w:t>
      </w:r>
      <w:r w:rsidRPr="00346247">
        <w:rPr>
          <w:rFonts w:ascii="Arial" w:eastAsia="Malgun Gothic" w:hAnsi="Arial" w:cs="Arial"/>
          <w:noProof/>
          <w:sz w:val="24"/>
          <w:szCs w:val="24"/>
          <w:lang w:val="fr-CA"/>
        </w:rPr>
        <w:t>Loi</w:t>
      </w:r>
      <w:r w:rsidRPr="003E03A3">
        <w:rPr>
          <w:rFonts w:ascii="Arial" w:eastAsia="Malgun Gothic" w:hAnsi="Arial" w:cs="Arial"/>
          <w:noProof/>
          <w:sz w:val="24"/>
          <w:szCs w:val="24"/>
          <w:lang w:val="fr-CA"/>
        </w:rPr>
        <w:t xml:space="preserve">, la considération première de tous leurs travaux, </w:t>
      </w:r>
      <w:r w:rsidR="00774631" w:rsidRPr="003E03A3">
        <w:rPr>
          <w:rFonts w:ascii="Arial" w:eastAsia="Malgun Gothic" w:hAnsi="Arial" w:cs="Arial"/>
          <w:noProof/>
          <w:sz w:val="24"/>
          <w:szCs w:val="24"/>
          <w:lang w:val="fr-CA"/>
        </w:rPr>
        <w:t xml:space="preserve">y compris </w:t>
      </w:r>
      <w:r w:rsidRPr="003E03A3">
        <w:rPr>
          <w:rFonts w:ascii="Arial" w:eastAsia="Malgun Gothic" w:hAnsi="Arial" w:cs="Arial"/>
          <w:noProof/>
          <w:sz w:val="24"/>
          <w:szCs w:val="24"/>
          <w:lang w:val="fr-CA"/>
        </w:rPr>
        <w:t>les délibérations, les activités et les documents livrables</w:t>
      </w:r>
      <w:r w:rsidR="00F31BBE" w:rsidRPr="003E03A3">
        <w:rPr>
          <w:rFonts w:ascii="Arial" w:eastAsia="Malgun Gothic" w:hAnsi="Arial" w:cs="Arial"/>
          <w:noProof/>
          <w:sz w:val="24"/>
          <w:szCs w:val="24"/>
          <w:lang w:val="fr-CA"/>
        </w:rPr>
        <w:t>;</w:t>
      </w:r>
    </w:p>
    <w:p w:rsidR="00ED207B" w:rsidRPr="003E03A3" w:rsidRDefault="00E16145"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Encourager l’adoption de pratiques exemplaires</w:t>
      </w:r>
      <w:r w:rsidR="000C396F" w:rsidRPr="003E03A3">
        <w:rPr>
          <w:rFonts w:ascii="Arial" w:eastAsia="Malgun Gothic" w:hAnsi="Arial" w:cs="Arial"/>
          <w:noProof/>
          <w:sz w:val="24"/>
          <w:szCs w:val="24"/>
          <w:lang w:val="fr-CA"/>
        </w:rPr>
        <w:t xml:space="preserve"> efficaces et</w:t>
      </w:r>
      <w:r w:rsidRPr="003E03A3">
        <w:rPr>
          <w:rFonts w:ascii="Arial" w:eastAsia="Malgun Gothic" w:hAnsi="Arial" w:cs="Arial"/>
          <w:noProof/>
          <w:sz w:val="24"/>
          <w:szCs w:val="24"/>
          <w:lang w:val="fr-CA"/>
        </w:rPr>
        <w:t xml:space="preserve"> fondées sur des données probantes</w:t>
      </w:r>
      <w:r w:rsidR="000C396F" w:rsidRPr="003E03A3">
        <w:rPr>
          <w:rFonts w:ascii="Arial" w:eastAsia="Malgun Gothic" w:hAnsi="Arial" w:cs="Arial"/>
          <w:noProof/>
          <w:sz w:val="24"/>
          <w:szCs w:val="24"/>
          <w:lang w:val="fr-CA"/>
        </w:rPr>
        <w:t xml:space="preserve"> pour intégrer</w:t>
      </w:r>
      <w:r w:rsidRPr="003E03A3">
        <w:rPr>
          <w:rFonts w:ascii="Arial" w:eastAsia="Malgun Gothic" w:hAnsi="Arial" w:cs="Arial"/>
          <w:noProof/>
          <w:sz w:val="24"/>
          <w:szCs w:val="24"/>
          <w:lang w:val="fr-CA"/>
        </w:rPr>
        <w:t xml:space="preserve"> l’</w:t>
      </w:r>
      <w:r w:rsidR="000C396F" w:rsidRPr="003E03A3">
        <w:rPr>
          <w:rFonts w:ascii="Arial" w:eastAsia="Malgun Gothic" w:hAnsi="Arial" w:cs="Arial"/>
          <w:noProof/>
          <w:sz w:val="24"/>
          <w:szCs w:val="24"/>
          <w:lang w:val="fr-CA"/>
        </w:rPr>
        <w:t xml:space="preserve">accessibilité </w:t>
      </w:r>
      <w:r w:rsidRPr="003E03A3">
        <w:rPr>
          <w:rFonts w:ascii="Arial" w:eastAsia="Malgun Gothic" w:hAnsi="Arial" w:cs="Arial"/>
          <w:noProof/>
          <w:sz w:val="24"/>
          <w:szCs w:val="24"/>
          <w:lang w:val="fr-CA"/>
        </w:rPr>
        <w:t xml:space="preserve">à la conception des espaces publics; </w:t>
      </w:r>
    </w:p>
    <w:p w:rsidR="00ED207B" w:rsidRPr="003E03A3" w:rsidRDefault="000C396F"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Te</w:t>
      </w:r>
      <w:r w:rsidR="00F31BBE" w:rsidRPr="003E03A3">
        <w:rPr>
          <w:rFonts w:ascii="Arial" w:eastAsia="Malgun Gothic" w:hAnsi="Arial" w:cs="Arial"/>
          <w:noProof/>
          <w:sz w:val="24"/>
          <w:szCs w:val="24"/>
          <w:lang w:val="fr-CA"/>
        </w:rPr>
        <w:t>nir compte de tous les</w:t>
      </w:r>
      <w:r w:rsidRPr="003E03A3">
        <w:rPr>
          <w:rFonts w:ascii="Arial" w:eastAsia="Malgun Gothic" w:hAnsi="Arial" w:cs="Arial"/>
          <w:noProof/>
          <w:sz w:val="24"/>
          <w:szCs w:val="24"/>
          <w:lang w:val="fr-CA"/>
        </w:rPr>
        <w:t xml:space="preserve"> handicaps quand il s’agit de reconnaître les barrières dans la conception des espaces publics;</w:t>
      </w:r>
    </w:p>
    <w:p w:rsidR="00ED207B" w:rsidRPr="003E03A3" w:rsidRDefault="000C396F"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Comprendre et faire avancer, d’une façon juste et équilibrée, les points de vues et les intérêts des personnes handicapées</w:t>
      </w:r>
      <w:r w:rsidR="0005795E" w:rsidRPr="003E03A3">
        <w:rPr>
          <w:rFonts w:ascii="Arial" w:eastAsia="Malgun Gothic" w:hAnsi="Arial" w:cs="Arial"/>
          <w:noProof/>
          <w:sz w:val="24"/>
          <w:szCs w:val="24"/>
          <w:lang w:val="fr-CA"/>
        </w:rPr>
        <w:t>, d</w:t>
      </w:r>
      <w:r w:rsidRPr="003E03A3">
        <w:rPr>
          <w:rFonts w:ascii="Arial" w:eastAsia="Malgun Gothic" w:hAnsi="Arial" w:cs="Arial"/>
          <w:noProof/>
          <w:sz w:val="24"/>
          <w:szCs w:val="24"/>
          <w:lang w:val="fr-CA"/>
        </w:rPr>
        <w:t>es secteurs touchés par la norme et d</w:t>
      </w:r>
      <w:r w:rsidR="00F31BBE" w:rsidRPr="003E03A3">
        <w:rPr>
          <w:rFonts w:ascii="Arial" w:eastAsia="Malgun Gothic" w:hAnsi="Arial" w:cs="Arial"/>
          <w:noProof/>
          <w:sz w:val="24"/>
          <w:szCs w:val="24"/>
          <w:lang w:val="fr-CA"/>
        </w:rPr>
        <w:t>’autres intervenants pertinents;</w:t>
      </w:r>
    </w:p>
    <w:p w:rsidR="00ED207B" w:rsidRPr="003E03A3" w:rsidRDefault="005463E1"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Veiller à ce que tous les documents produits soient rédigés dans un </w:t>
      </w:r>
      <w:r w:rsidR="00774631" w:rsidRPr="003E03A3">
        <w:rPr>
          <w:rFonts w:ascii="Arial" w:eastAsia="Malgun Gothic" w:hAnsi="Arial" w:cs="Arial"/>
          <w:noProof/>
          <w:sz w:val="24"/>
          <w:szCs w:val="24"/>
          <w:lang w:val="fr-CA"/>
        </w:rPr>
        <w:t>langage</w:t>
      </w:r>
      <w:r w:rsidRPr="003E03A3">
        <w:rPr>
          <w:rFonts w:ascii="Arial" w:eastAsia="Malgun Gothic" w:hAnsi="Arial" w:cs="Arial"/>
          <w:noProof/>
          <w:sz w:val="24"/>
          <w:szCs w:val="24"/>
          <w:lang w:val="fr-CA"/>
        </w:rPr>
        <w:t xml:space="preserve"> clair, avec concision et logique et </w:t>
      </w:r>
      <w:r w:rsidR="00F31BBE" w:rsidRPr="003E03A3">
        <w:rPr>
          <w:rFonts w:ascii="Arial" w:eastAsia="Malgun Gothic" w:hAnsi="Arial" w:cs="Arial"/>
          <w:noProof/>
          <w:sz w:val="24"/>
          <w:szCs w:val="24"/>
          <w:lang w:val="fr-CA"/>
        </w:rPr>
        <w:t>sans</w:t>
      </w:r>
      <w:r w:rsidRPr="003E03A3">
        <w:rPr>
          <w:rFonts w:ascii="Arial" w:eastAsia="Malgun Gothic" w:hAnsi="Arial" w:cs="Arial"/>
          <w:noProof/>
          <w:sz w:val="24"/>
          <w:szCs w:val="24"/>
          <w:lang w:val="fr-CA"/>
        </w:rPr>
        <w:t xml:space="preserve"> ambiguïtés</w:t>
      </w:r>
      <w:r w:rsidR="00F31BBE" w:rsidRPr="003E03A3">
        <w:rPr>
          <w:rFonts w:ascii="Arial" w:eastAsia="Malgun Gothic" w:hAnsi="Arial" w:cs="Arial"/>
          <w:noProof/>
          <w:sz w:val="24"/>
          <w:szCs w:val="24"/>
          <w:lang w:val="fr-CA"/>
        </w:rPr>
        <w:t>;</w:t>
      </w:r>
    </w:p>
    <w:p w:rsidR="00ED207B" w:rsidRPr="003E03A3" w:rsidRDefault="005463E1"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Fournir des explica</w:t>
      </w:r>
      <w:r w:rsidR="00F31BBE" w:rsidRPr="003E03A3">
        <w:rPr>
          <w:rFonts w:ascii="Arial" w:eastAsia="Malgun Gothic" w:hAnsi="Arial" w:cs="Arial"/>
          <w:noProof/>
          <w:sz w:val="24"/>
          <w:szCs w:val="24"/>
          <w:lang w:val="fr-CA"/>
        </w:rPr>
        <w:t>tions et des justifications des</w:t>
      </w:r>
      <w:r w:rsidRPr="003E03A3">
        <w:rPr>
          <w:rFonts w:ascii="Arial" w:eastAsia="Malgun Gothic" w:hAnsi="Arial" w:cs="Arial"/>
          <w:noProof/>
          <w:sz w:val="24"/>
          <w:szCs w:val="24"/>
          <w:lang w:val="fr-CA"/>
        </w:rPr>
        <w:t xml:space="preserve"> recommandations</w:t>
      </w:r>
      <w:r w:rsidR="00F31BBE" w:rsidRPr="003E03A3">
        <w:rPr>
          <w:rFonts w:ascii="Arial" w:eastAsia="Malgun Gothic" w:hAnsi="Arial" w:cs="Arial"/>
          <w:noProof/>
          <w:sz w:val="24"/>
          <w:szCs w:val="24"/>
          <w:lang w:val="fr-CA"/>
        </w:rPr>
        <w:t>;</w:t>
      </w:r>
    </w:p>
    <w:p w:rsidR="00ED207B" w:rsidRPr="003E03A3" w:rsidRDefault="005463E1"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Respecter ces paramètres, toute</w:t>
      </w:r>
      <w:r w:rsidR="00F31BBE" w:rsidRPr="003E03A3">
        <w:rPr>
          <w:rFonts w:ascii="Arial" w:eastAsia="Malgun Gothic" w:hAnsi="Arial" w:cs="Arial"/>
          <w:noProof/>
          <w:sz w:val="24"/>
          <w:szCs w:val="24"/>
          <w:lang w:val="fr-CA"/>
        </w:rPr>
        <w:t>s les</w:t>
      </w:r>
      <w:r w:rsidRPr="003E03A3">
        <w:rPr>
          <w:rFonts w:ascii="Arial" w:eastAsia="Malgun Gothic" w:hAnsi="Arial" w:cs="Arial"/>
          <w:noProof/>
          <w:sz w:val="24"/>
          <w:szCs w:val="24"/>
          <w:lang w:val="fr-CA"/>
        </w:rPr>
        <w:t xml:space="preserve"> directive</w:t>
      </w:r>
      <w:r w:rsidR="00F31BBE" w:rsidRPr="003E03A3">
        <w:rPr>
          <w:rFonts w:ascii="Arial" w:eastAsia="Malgun Gothic" w:hAnsi="Arial" w:cs="Arial"/>
          <w:noProof/>
          <w:sz w:val="24"/>
          <w:szCs w:val="24"/>
          <w:lang w:val="fr-CA"/>
        </w:rPr>
        <w:t>s</w:t>
      </w:r>
      <w:r w:rsidRPr="003E03A3">
        <w:rPr>
          <w:rFonts w:ascii="Arial" w:eastAsia="Malgun Gothic" w:hAnsi="Arial" w:cs="Arial"/>
          <w:noProof/>
          <w:sz w:val="24"/>
          <w:szCs w:val="24"/>
          <w:lang w:val="fr-CA"/>
        </w:rPr>
        <w:t xml:space="preserve"> de la ministre et la </w:t>
      </w:r>
      <w:r w:rsidRPr="00346247">
        <w:rPr>
          <w:rFonts w:ascii="Arial" w:eastAsia="Malgun Gothic" w:hAnsi="Arial" w:cs="Arial"/>
          <w:noProof/>
          <w:sz w:val="24"/>
          <w:szCs w:val="24"/>
          <w:lang w:val="fr-CA"/>
        </w:rPr>
        <w:t>Loi</w:t>
      </w:r>
      <w:r w:rsidR="00F31BBE" w:rsidRPr="003E03A3">
        <w:rPr>
          <w:rFonts w:ascii="Arial" w:eastAsia="Malgun Gothic" w:hAnsi="Arial" w:cs="Arial"/>
          <w:noProof/>
          <w:sz w:val="24"/>
          <w:szCs w:val="24"/>
          <w:lang w:val="fr-CA"/>
        </w:rPr>
        <w:t>;</w:t>
      </w:r>
    </w:p>
    <w:p w:rsidR="00ED207B" w:rsidRPr="003E03A3" w:rsidRDefault="005463E1"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Tenir compte des principes suivants, qui sont énoncés dans la </w:t>
      </w:r>
      <w:r w:rsidR="00774631" w:rsidRPr="00346247">
        <w:rPr>
          <w:rFonts w:ascii="Arial" w:eastAsia="Malgun Gothic" w:hAnsi="Arial" w:cs="Arial"/>
          <w:noProof/>
          <w:sz w:val="24"/>
          <w:szCs w:val="24"/>
          <w:lang w:val="fr-CA"/>
        </w:rPr>
        <w:t>Loi</w:t>
      </w:r>
      <w:r w:rsidR="00774631" w:rsidRPr="003E03A3">
        <w:rPr>
          <w:rFonts w:ascii="Arial" w:eastAsia="Malgun Gothic" w:hAnsi="Arial" w:cs="Arial"/>
          <w:i/>
          <w:noProof/>
          <w:sz w:val="24"/>
          <w:szCs w:val="24"/>
          <w:lang w:val="fr-CA"/>
        </w:rPr>
        <w:t> </w:t>
      </w:r>
      <w:r w:rsidRPr="003E03A3">
        <w:rPr>
          <w:rFonts w:ascii="Arial" w:eastAsia="Malgun Gothic" w:hAnsi="Arial" w:cs="Arial"/>
          <w:noProof/>
          <w:sz w:val="24"/>
          <w:szCs w:val="24"/>
          <w:lang w:val="fr-CA"/>
        </w:rPr>
        <w:t>: accès, égalité, conception visant un usage universel et responsabilité systémique</w:t>
      </w:r>
      <w:r w:rsidR="00ED207B" w:rsidRPr="003E03A3">
        <w:rPr>
          <w:rFonts w:ascii="Arial" w:eastAsia="Malgun Gothic" w:hAnsi="Arial" w:cs="Arial"/>
          <w:noProof/>
          <w:sz w:val="24"/>
          <w:szCs w:val="24"/>
          <w:lang w:val="fr-CA"/>
        </w:rPr>
        <w:t>.</w:t>
      </w:r>
    </w:p>
    <w:p w:rsidR="00ED207B" w:rsidRPr="003E03A3" w:rsidRDefault="00ED207B" w:rsidP="00ED207B">
      <w:pPr>
        <w:pStyle w:val="ListParagraph"/>
        <w:contextualSpacing/>
        <w:rPr>
          <w:rFonts w:ascii="Arial" w:eastAsia="Arial" w:hAnsi="Arial" w:cs="Arial"/>
          <w:noProof/>
          <w:sz w:val="16"/>
          <w:szCs w:val="16"/>
          <w:lang w:val="fr-CA"/>
        </w:rPr>
      </w:pPr>
    </w:p>
    <w:p w:rsidR="0005795E" w:rsidRPr="003E03A3" w:rsidRDefault="0005795E" w:rsidP="0005795E">
      <w:pPr>
        <w:pStyle w:val="Heading2"/>
        <w:spacing w:before="40" w:line="276" w:lineRule="auto"/>
        <w:rPr>
          <w:rFonts w:cs="Arial"/>
          <w:noProof/>
          <w:color w:val="auto"/>
          <w:lang w:val="fr-CA"/>
        </w:rPr>
      </w:pPr>
      <w:r w:rsidRPr="003E03A3">
        <w:rPr>
          <w:rFonts w:cs="Arial"/>
          <w:noProof/>
          <w:color w:val="auto"/>
          <w:lang w:val="fr-CA"/>
        </w:rPr>
        <w:t>Hors de portée</w:t>
      </w:r>
    </w:p>
    <w:p w:rsidR="00ED207B" w:rsidRPr="003E03A3" w:rsidRDefault="00644BF7"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Aspects du cadre bâti régis par le Code du bâtiment du Manitoba;</w:t>
      </w:r>
    </w:p>
    <w:p w:rsidR="00ED207B" w:rsidRPr="003E03A3" w:rsidRDefault="00644BF7"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Détermination de la nécessité de créer ou de modifier les politiques, les programmes ou les lois du gouvernement;</w:t>
      </w:r>
    </w:p>
    <w:p w:rsidR="00ED207B" w:rsidRPr="003E03A3" w:rsidRDefault="00644BF7" w:rsidP="00ED207B">
      <w:pPr>
        <w:pStyle w:val="ListParagraph"/>
        <w:numPr>
          <w:ilvl w:val="0"/>
          <w:numId w:val="6"/>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lastRenderedPageBreak/>
        <w:t xml:space="preserve">Le comité n’est pas obligé de tenir des consultations avec les intervenants. Le conseil est obligé de tenir des consultations sur la série de recommandations conformément au paragraphe 9(3) de la </w:t>
      </w:r>
      <w:r w:rsidRPr="00346247">
        <w:rPr>
          <w:rFonts w:ascii="Arial" w:eastAsia="Malgun Gothic" w:hAnsi="Arial" w:cs="Arial"/>
          <w:noProof/>
          <w:sz w:val="24"/>
          <w:szCs w:val="24"/>
          <w:lang w:val="fr-CA"/>
        </w:rPr>
        <w:t>Loi</w:t>
      </w:r>
      <w:r w:rsidR="00ED207B" w:rsidRPr="003E03A3">
        <w:rPr>
          <w:rFonts w:ascii="Arial" w:eastAsia="Malgun Gothic" w:hAnsi="Arial" w:cs="Arial"/>
          <w:noProof/>
          <w:sz w:val="24"/>
          <w:szCs w:val="24"/>
          <w:lang w:val="fr-CA"/>
        </w:rPr>
        <w:t>.</w:t>
      </w:r>
    </w:p>
    <w:p w:rsidR="00ED207B" w:rsidRPr="003E03A3" w:rsidRDefault="00ED207B" w:rsidP="00ED207B">
      <w:pPr>
        <w:pStyle w:val="Heading2"/>
        <w:spacing w:before="40" w:line="276" w:lineRule="auto"/>
        <w:rPr>
          <w:rFonts w:cs="Arial"/>
          <w:b w:val="0"/>
          <w:noProof/>
          <w:color w:val="auto"/>
          <w:lang w:val="fr-CA"/>
        </w:rPr>
      </w:pPr>
      <w:r w:rsidRPr="003E03A3">
        <w:rPr>
          <w:rFonts w:cs="Arial"/>
          <w:noProof/>
          <w:color w:val="auto"/>
          <w:lang w:val="fr-CA"/>
        </w:rPr>
        <w:t>Consensus</w:t>
      </w:r>
    </w:p>
    <w:p w:rsidR="00ED207B" w:rsidRPr="003E03A3" w:rsidRDefault="0014366A"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 comité tente de proposer des recommandations consensuelles au conseil. Par consensus, on entend un accord substantiel des membres, sans situation d’opposition continue découlant d’un processus de prise en compte des points de vue de tous les membres pour résoudre un conflit. Il n’est pas nécessaire qu’il y ait unanimité pour atteindre un consensus</w:t>
      </w:r>
      <w:r w:rsidR="00ED207B" w:rsidRPr="003E03A3">
        <w:rPr>
          <w:rFonts w:ascii="Arial" w:eastAsia="Malgun Gothic" w:hAnsi="Arial" w:cs="Arial"/>
          <w:noProof/>
          <w:sz w:val="24"/>
          <w:szCs w:val="24"/>
          <w:lang w:val="fr-CA"/>
        </w:rPr>
        <w:t>.</w:t>
      </w:r>
    </w:p>
    <w:p w:rsidR="00A25451" w:rsidRPr="003E03A3" w:rsidRDefault="00A25451" w:rsidP="00A25451">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En l’</w:t>
      </w:r>
      <w:r w:rsidR="00774631" w:rsidRPr="003E03A3">
        <w:rPr>
          <w:rFonts w:ascii="Arial" w:eastAsia="Malgun Gothic" w:hAnsi="Arial" w:cs="Arial"/>
          <w:noProof/>
          <w:sz w:val="24"/>
          <w:szCs w:val="24"/>
          <w:lang w:val="fr-CA"/>
        </w:rPr>
        <w:t>absence</w:t>
      </w:r>
      <w:r w:rsidRPr="003E03A3">
        <w:rPr>
          <w:rFonts w:ascii="Arial" w:eastAsia="Malgun Gothic" w:hAnsi="Arial" w:cs="Arial"/>
          <w:noProof/>
          <w:sz w:val="24"/>
          <w:szCs w:val="24"/>
          <w:lang w:val="fr-CA"/>
        </w:rPr>
        <w:t xml:space="preserve"> de consensus, un ou plusieurs membres peuvent présenter des recommandations distinctes au conseil. Toutes les recommandations, y compris les recommandations distinctes doivent être soumises en même temps au conseil et dans les délais prévus (c.-à-d. au plus tard le </w:t>
      </w:r>
      <w:r w:rsidRPr="003E03A3">
        <w:rPr>
          <w:rFonts w:ascii="Arial" w:eastAsia="Malgun Gothic" w:hAnsi="Arial" w:cs="Arial"/>
          <w:b/>
          <w:noProof/>
          <w:sz w:val="24"/>
          <w:szCs w:val="24"/>
          <w:lang w:val="fr-CA"/>
        </w:rPr>
        <w:t>31 mai 2019</w:t>
      </w:r>
      <w:r w:rsidRPr="003E03A3">
        <w:rPr>
          <w:rFonts w:ascii="Arial" w:eastAsia="Malgun Gothic" w:hAnsi="Arial" w:cs="Arial"/>
          <w:noProof/>
          <w:sz w:val="24"/>
          <w:szCs w:val="24"/>
          <w:lang w:val="fr-CA"/>
        </w:rPr>
        <w:t>). ***</w:t>
      </w:r>
      <w:r w:rsidRPr="003E03A3">
        <w:rPr>
          <w:rFonts w:ascii="Arial" w:eastAsia="Malgun Gothic" w:hAnsi="Arial" w:cs="Arial"/>
          <w:noProof/>
          <w:sz w:val="24"/>
          <w:szCs w:val="24"/>
          <w:u w:val="single"/>
          <w:lang w:val="fr-CA"/>
        </w:rPr>
        <w:t>Remarque</w:t>
      </w:r>
      <w:r w:rsidRPr="003E03A3">
        <w:rPr>
          <w:rFonts w:ascii="Arial" w:eastAsia="Malgun Gothic" w:hAnsi="Arial" w:cs="Arial"/>
          <w:noProof/>
          <w:sz w:val="24"/>
          <w:szCs w:val="24"/>
          <w:lang w:val="fr-CA"/>
        </w:rPr>
        <w:t xml:space="preserve"> : Ce </w:t>
      </w:r>
      <w:r w:rsidR="003E03A3">
        <w:rPr>
          <w:rFonts w:ascii="Arial" w:eastAsia="Malgun Gothic" w:hAnsi="Arial" w:cs="Arial"/>
          <w:noProof/>
          <w:sz w:val="24"/>
          <w:szCs w:val="24"/>
          <w:lang w:val="fr-CA"/>
        </w:rPr>
        <w:t>processus</w:t>
      </w:r>
      <w:r w:rsidRPr="003E03A3">
        <w:rPr>
          <w:rFonts w:ascii="Arial" w:eastAsia="Malgun Gothic" w:hAnsi="Arial" w:cs="Arial"/>
          <w:noProof/>
          <w:sz w:val="24"/>
          <w:szCs w:val="24"/>
          <w:lang w:val="fr-CA"/>
        </w:rPr>
        <w:t xml:space="preserve"> s’applique également aux recommandations que présente le conseil à la ministre (c.</w:t>
      </w:r>
      <w:r w:rsidRPr="003E03A3">
        <w:rPr>
          <w:rFonts w:ascii="Arial" w:eastAsia="Malgun Gothic" w:hAnsi="Arial" w:cs="Arial"/>
          <w:noProof/>
          <w:sz w:val="24"/>
          <w:szCs w:val="24"/>
          <w:lang w:val="fr-CA"/>
        </w:rPr>
        <w:noBreakHyphen/>
        <w:t>à</w:t>
      </w:r>
      <w:r w:rsidRPr="003E03A3">
        <w:rPr>
          <w:rFonts w:ascii="Arial" w:eastAsia="Malgun Gothic" w:hAnsi="Arial" w:cs="Arial"/>
          <w:noProof/>
          <w:sz w:val="24"/>
          <w:szCs w:val="24"/>
          <w:lang w:val="fr-CA"/>
        </w:rPr>
        <w:noBreakHyphen/>
        <w:t xml:space="preserve">d. au plus tard le </w:t>
      </w:r>
      <w:r w:rsidRPr="003E03A3">
        <w:rPr>
          <w:rFonts w:ascii="Arial" w:eastAsia="Malgun Gothic" w:hAnsi="Arial" w:cs="Arial"/>
          <w:b/>
          <w:noProof/>
          <w:sz w:val="24"/>
          <w:szCs w:val="24"/>
          <w:lang w:val="fr-CA"/>
        </w:rPr>
        <w:t>30 août 2019</w:t>
      </w:r>
      <w:r w:rsidRPr="003E03A3">
        <w:rPr>
          <w:rFonts w:ascii="Arial" w:eastAsia="Malgun Gothic" w:hAnsi="Arial" w:cs="Arial"/>
          <w:noProof/>
          <w:sz w:val="24"/>
          <w:szCs w:val="24"/>
          <w:lang w:val="fr-CA"/>
        </w:rPr>
        <w:t>).</w:t>
      </w:r>
    </w:p>
    <w:p w:rsidR="00ED207B" w:rsidRPr="003E03A3" w:rsidRDefault="005E59B1"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 conseil examine les recommandations du</w:t>
      </w:r>
      <w:r w:rsidR="00401EC8" w:rsidRPr="003E03A3">
        <w:rPr>
          <w:rFonts w:ascii="Arial" w:eastAsia="Malgun Gothic" w:hAnsi="Arial" w:cs="Arial"/>
          <w:noProof/>
          <w:sz w:val="24"/>
          <w:szCs w:val="24"/>
          <w:lang w:val="fr-CA"/>
        </w:rPr>
        <w:t xml:space="preserve"> comité et détermine lesquelles</w:t>
      </w:r>
      <w:r w:rsidRPr="003E03A3">
        <w:rPr>
          <w:rFonts w:ascii="Arial" w:eastAsia="Malgun Gothic" w:hAnsi="Arial" w:cs="Arial"/>
          <w:noProof/>
          <w:sz w:val="24"/>
          <w:szCs w:val="24"/>
          <w:lang w:val="fr-CA"/>
        </w:rPr>
        <w:t xml:space="preserve"> soumettre à la ministre</w:t>
      </w:r>
      <w:r w:rsidR="00ED207B" w:rsidRPr="003E03A3">
        <w:rPr>
          <w:rFonts w:ascii="Arial" w:eastAsia="Malgun Gothic" w:hAnsi="Arial" w:cs="Arial"/>
          <w:noProof/>
          <w:sz w:val="24"/>
          <w:szCs w:val="24"/>
          <w:lang w:val="fr-CA"/>
        </w:rPr>
        <w:t>.</w:t>
      </w:r>
    </w:p>
    <w:p w:rsidR="00025BBF" w:rsidRPr="003E03A3" w:rsidRDefault="00025BBF" w:rsidP="00025BBF">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 conseil fournira une justification de ses décisions aux membres du comité, par écrit ou au cours d’une réunion avec eux. Cette justification est fournie au cours des quatre semaines qui suivent la présentation officielle des recommandations du conseil à la ministre (c.</w:t>
      </w:r>
      <w:r w:rsidRPr="003E03A3">
        <w:rPr>
          <w:rFonts w:ascii="Arial" w:eastAsia="Malgun Gothic" w:hAnsi="Arial" w:cs="Arial"/>
          <w:noProof/>
          <w:sz w:val="24"/>
          <w:szCs w:val="24"/>
          <w:lang w:val="fr-CA"/>
        </w:rPr>
        <w:noBreakHyphen/>
        <w:t>à</w:t>
      </w:r>
      <w:r w:rsidRPr="003E03A3">
        <w:rPr>
          <w:rFonts w:ascii="Arial" w:eastAsia="Malgun Gothic" w:hAnsi="Arial" w:cs="Arial"/>
          <w:noProof/>
          <w:sz w:val="24"/>
          <w:szCs w:val="24"/>
          <w:lang w:val="fr-CA"/>
        </w:rPr>
        <w:noBreakHyphen/>
        <w:t xml:space="preserve">d. au plus tard le </w:t>
      </w:r>
      <w:r w:rsidRPr="003E03A3">
        <w:rPr>
          <w:rFonts w:ascii="Arial" w:eastAsia="Malgun Gothic" w:hAnsi="Arial" w:cs="Arial"/>
          <w:b/>
          <w:noProof/>
          <w:sz w:val="24"/>
          <w:szCs w:val="24"/>
          <w:lang w:val="fr-CA"/>
        </w:rPr>
        <w:t>27 septembre 2019</w:t>
      </w:r>
      <w:r w:rsidRPr="003E03A3">
        <w:rPr>
          <w:rFonts w:ascii="Arial" w:eastAsia="Malgun Gothic" w:hAnsi="Arial" w:cs="Arial"/>
          <w:noProof/>
          <w:sz w:val="24"/>
          <w:szCs w:val="24"/>
          <w:lang w:val="fr-CA"/>
        </w:rPr>
        <w:t>).</w:t>
      </w:r>
    </w:p>
    <w:p w:rsidR="005E59B1" w:rsidRPr="003E03A3" w:rsidRDefault="005E59B1" w:rsidP="005E59B1">
      <w:pPr>
        <w:pStyle w:val="Heading2"/>
        <w:spacing w:before="40" w:line="276" w:lineRule="auto"/>
        <w:rPr>
          <w:rFonts w:cs="Arial"/>
          <w:noProof/>
          <w:color w:val="auto"/>
          <w:lang w:val="fr-CA"/>
        </w:rPr>
      </w:pPr>
      <w:r w:rsidRPr="003E03A3">
        <w:rPr>
          <w:rFonts w:cs="Arial"/>
          <w:noProof/>
          <w:color w:val="auto"/>
          <w:lang w:val="fr-CA"/>
        </w:rPr>
        <w:t>Composition du comité</w:t>
      </w:r>
    </w:p>
    <w:p w:rsidR="00ED207B" w:rsidRPr="003E03A3" w:rsidRDefault="00324856"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 comité comptera au plus neuf</w:t>
      </w:r>
      <w:r w:rsidR="005E59B1" w:rsidRPr="003E03A3">
        <w:rPr>
          <w:rFonts w:ascii="Arial" w:eastAsia="Malgun Gothic" w:hAnsi="Arial" w:cs="Arial"/>
          <w:noProof/>
          <w:sz w:val="24"/>
          <w:szCs w:val="24"/>
          <w:lang w:val="fr-CA"/>
        </w:rPr>
        <w:t xml:space="preserve"> membres. Le conseil nomme les membres du comité, qui peut comprendre des personnes qui ne font pas partie du conseil. Le comité est composé de gens qui ont une connaissance approfondie de la conception des espaces publics au</w:t>
      </w:r>
      <w:r w:rsidR="00ED207B" w:rsidRPr="003E03A3">
        <w:rPr>
          <w:rFonts w:ascii="Arial" w:eastAsia="Malgun Gothic" w:hAnsi="Arial" w:cs="Arial"/>
          <w:noProof/>
          <w:sz w:val="24"/>
          <w:szCs w:val="24"/>
          <w:lang w:val="fr-CA"/>
        </w:rPr>
        <w:t xml:space="preserve"> Manitoba </w:t>
      </w:r>
      <w:r w:rsidRPr="003E03A3">
        <w:rPr>
          <w:rFonts w:ascii="Arial" w:eastAsia="Malgun Gothic" w:hAnsi="Arial" w:cs="Arial"/>
          <w:noProof/>
          <w:sz w:val="24"/>
          <w:szCs w:val="24"/>
          <w:lang w:val="fr-CA"/>
        </w:rPr>
        <w:t>et de</w:t>
      </w:r>
      <w:r w:rsidR="005E59B1" w:rsidRPr="003E03A3">
        <w:rPr>
          <w:rFonts w:ascii="Arial" w:eastAsia="Malgun Gothic" w:hAnsi="Arial" w:cs="Arial"/>
          <w:noProof/>
          <w:sz w:val="24"/>
          <w:szCs w:val="24"/>
          <w:lang w:val="fr-CA"/>
        </w:rPr>
        <w:t xml:space="preserve"> représentants des organismes qui peuvent avoir des obligations sous le régime de la norme proposée. Le comité est représentatif des</w:t>
      </w:r>
      <w:r w:rsidR="00B556A6" w:rsidRPr="003E03A3">
        <w:rPr>
          <w:rFonts w:ascii="Arial" w:eastAsia="Malgun Gothic" w:hAnsi="Arial" w:cs="Arial"/>
          <w:noProof/>
          <w:sz w:val="24"/>
          <w:szCs w:val="24"/>
          <w:lang w:val="fr-CA"/>
        </w:rPr>
        <w:t xml:space="preserve"> personnes qui font face à des barrières pour accéder aux espaces publics extérieurs.</w:t>
      </w:r>
      <w:r w:rsidR="005E59B1" w:rsidRPr="003E03A3">
        <w:rPr>
          <w:rFonts w:ascii="Arial" w:eastAsia="Malgun Gothic" w:hAnsi="Arial" w:cs="Arial"/>
          <w:noProof/>
          <w:sz w:val="24"/>
          <w:szCs w:val="24"/>
          <w:lang w:val="fr-CA"/>
        </w:rPr>
        <w:t xml:space="preserve"> </w:t>
      </w:r>
    </w:p>
    <w:p w:rsidR="00B556A6" w:rsidRPr="003E03A3" w:rsidRDefault="00B556A6" w:rsidP="00B556A6">
      <w:pPr>
        <w:pStyle w:val="Heading2"/>
        <w:spacing w:before="40" w:line="276" w:lineRule="auto"/>
        <w:rPr>
          <w:rFonts w:cs="Arial"/>
          <w:noProof/>
          <w:color w:val="auto"/>
          <w:lang w:val="fr-CA"/>
        </w:rPr>
      </w:pPr>
      <w:r w:rsidRPr="003E03A3">
        <w:rPr>
          <w:rFonts w:cs="Arial"/>
          <w:noProof/>
          <w:color w:val="auto"/>
          <w:lang w:val="fr-CA"/>
        </w:rPr>
        <w:t>Responsabilités des coprésidents</w:t>
      </w:r>
    </w:p>
    <w:p w:rsidR="00ED207B" w:rsidRPr="003E03A3" w:rsidRDefault="001A4412"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Des coprésidents sont nommés pour faciliter les travaux du comité. L’un d’entre eux doit être un haut fonctionnaire provincial possédant de l’expérience en conception des espaces publics extérieurs ou du cadre bâti</w:t>
      </w:r>
      <w:r w:rsidR="00ED207B" w:rsidRPr="003E03A3">
        <w:rPr>
          <w:rFonts w:ascii="Arial" w:eastAsia="Malgun Gothic" w:hAnsi="Arial" w:cs="Arial"/>
          <w:noProof/>
          <w:sz w:val="24"/>
          <w:szCs w:val="24"/>
          <w:lang w:val="fr-CA"/>
        </w:rPr>
        <w:t xml:space="preserve">. </w:t>
      </w:r>
      <w:r w:rsidRPr="003E03A3">
        <w:rPr>
          <w:rFonts w:ascii="Arial" w:eastAsia="Malgun Gothic" w:hAnsi="Arial" w:cs="Arial"/>
          <w:noProof/>
          <w:sz w:val="24"/>
          <w:szCs w:val="24"/>
          <w:lang w:val="fr-CA"/>
        </w:rPr>
        <w:t>En l’</w:t>
      </w:r>
      <w:r w:rsidR="00774631" w:rsidRPr="003E03A3">
        <w:rPr>
          <w:rFonts w:ascii="Arial" w:eastAsia="Malgun Gothic" w:hAnsi="Arial" w:cs="Arial"/>
          <w:noProof/>
          <w:sz w:val="24"/>
          <w:szCs w:val="24"/>
          <w:lang w:val="fr-CA"/>
        </w:rPr>
        <w:t>absence</w:t>
      </w:r>
      <w:r w:rsidRPr="003E03A3">
        <w:rPr>
          <w:rFonts w:ascii="Arial" w:eastAsia="Malgun Gothic" w:hAnsi="Arial" w:cs="Arial"/>
          <w:noProof/>
          <w:sz w:val="24"/>
          <w:szCs w:val="24"/>
          <w:lang w:val="fr-CA"/>
        </w:rPr>
        <w:t xml:space="preserve"> des coprésidents, on demande à un membre du comité de remplir ce rôle pendant une réunion.</w:t>
      </w:r>
      <w:r w:rsidR="00ED207B" w:rsidRPr="003E03A3">
        <w:rPr>
          <w:rFonts w:ascii="Arial" w:eastAsia="Malgun Gothic" w:hAnsi="Arial" w:cs="Arial"/>
          <w:noProof/>
          <w:sz w:val="24"/>
          <w:szCs w:val="24"/>
          <w:lang w:val="fr-CA"/>
        </w:rPr>
        <w:t>.</w:t>
      </w:r>
    </w:p>
    <w:p w:rsidR="00ED207B" w:rsidRPr="003E03A3" w:rsidRDefault="001A4412"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Dans l’exercice de leurs fonctions, les coprésidents </w:t>
      </w:r>
      <w:r w:rsidR="00774631" w:rsidRPr="003E03A3">
        <w:rPr>
          <w:rFonts w:ascii="Arial" w:eastAsia="Malgun Gothic" w:hAnsi="Arial" w:cs="Arial"/>
          <w:noProof/>
          <w:sz w:val="24"/>
          <w:szCs w:val="24"/>
          <w:lang w:val="fr-CA"/>
        </w:rPr>
        <w:t>doivent </w:t>
      </w:r>
      <w:r w:rsidRPr="003E03A3">
        <w:rPr>
          <w:rFonts w:ascii="Arial" w:eastAsia="Malgun Gothic" w:hAnsi="Arial" w:cs="Arial"/>
          <w:noProof/>
          <w:sz w:val="24"/>
          <w:szCs w:val="24"/>
          <w:lang w:val="fr-CA"/>
        </w:rPr>
        <w:t>:</w:t>
      </w:r>
    </w:p>
    <w:p w:rsidR="00384C51" w:rsidRPr="003E03A3" w:rsidRDefault="00384C51" w:rsidP="00384C51">
      <w:pPr>
        <w:pStyle w:val="ListParagraph"/>
        <w:numPr>
          <w:ilvl w:val="0"/>
          <w:numId w:val="5"/>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Faire preuve d’impartialité et de non</w:t>
      </w:r>
      <w:r w:rsidRPr="003E03A3">
        <w:rPr>
          <w:rFonts w:ascii="Arial" w:eastAsia="Malgun Gothic" w:hAnsi="Arial" w:cs="Arial"/>
          <w:noProof/>
          <w:sz w:val="24"/>
          <w:szCs w:val="24"/>
          <w:lang w:val="fr-CA"/>
        </w:rPr>
        <w:noBreakHyphen/>
        <w:t>partisanerie;</w:t>
      </w:r>
    </w:p>
    <w:p w:rsidR="00384C51" w:rsidRPr="003E03A3" w:rsidRDefault="00384C51" w:rsidP="00384C51">
      <w:pPr>
        <w:pStyle w:val="ListParagraph"/>
        <w:numPr>
          <w:ilvl w:val="0"/>
          <w:numId w:val="5"/>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Encourager l’analyse équilibrée de toutes les questions et de tous les enjeux pertinents pour avoir points de vue diversifiés;</w:t>
      </w:r>
    </w:p>
    <w:p w:rsidR="00384C51" w:rsidRPr="003E03A3" w:rsidRDefault="00384C51" w:rsidP="00384C51">
      <w:pPr>
        <w:pStyle w:val="ListParagraph"/>
        <w:numPr>
          <w:ilvl w:val="0"/>
          <w:numId w:val="5"/>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Déterminer quand</w:t>
      </w:r>
      <w:r w:rsidR="00910308" w:rsidRPr="003E03A3">
        <w:rPr>
          <w:rFonts w:ascii="Arial" w:eastAsia="Malgun Gothic" w:hAnsi="Arial" w:cs="Arial"/>
          <w:noProof/>
          <w:sz w:val="24"/>
          <w:szCs w:val="24"/>
          <w:lang w:val="fr-CA"/>
        </w:rPr>
        <w:t xml:space="preserve"> il y a</w:t>
      </w:r>
      <w:r w:rsidRPr="003E03A3">
        <w:rPr>
          <w:rFonts w:ascii="Arial" w:eastAsia="Malgun Gothic" w:hAnsi="Arial" w:cs="Arial"/>
          <w:noProof/>
          <w:sz w:val="24"/>
          <w:szCs w:val="24"/>
          <w:lang w:val="fr-CA"/>
        </w:rPr>
        <w:t xml:space="preserve"> consensus;</w:t>
      </w:r>
    </w:p>
    <w:p w:rsidR="00384C51" w:rsidRPr="003E03A3" w:rsidRDefault="00384C51" w:rsidP="00384C51">
      <w:pPr>
        <w:pStyle w:val="ListParagraph"/>
        <w:numPr>
          <w:ilvl w:val="0"/>
          <w:numId w:val="5"/>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Déterminer s’il y a des membres en situation de conflit d’intérêt</w:t>
      </w:r>
      <w:r w:rsidR="00221043" w:rsidRPr="003E03A3">
        <w:rPr>
          <w:rFonts w:ascii="Arial" w:eastAsia="Malgun Gothic" w:hAnsi="Arial" w:cs="Arial"/>
          <w:noProof/>
          <w:sz w:val="24"/>
          <w:szCs w:val="24"/>
          <w:lang w:val="fr-CA"/>
        </w:rPr>
        <w:t>s</w:t>
      </w:r>
      <w:r w:rsidRPr="003E03A3">
        <w:rPr>
          <w:rFonts w:ascii="Arial" w:eastAsia="Malgun Gothic" w:hAnsi="Arial" w:cs="Arial"/>
          <w:noProof/>
          <w:sz w:val="24"/>
          <w:szCs w:val="24"/>
          <w:lang w:val="fr-CA"/>
        </w:rPr>
        <w:t xml:space="preserve"> réel ou perçu et consigner par écrit tout conflit d’</w:t>
      </w:r>
      <w:r w:rsidR="00774631" w:rsidRPr="003E03A3">
        <w:rPr>
          <w:rFonts w:ascii="Arial" w:eastAsia="Malgun Gothic" w:hAnsi="Arial" w:cs="Arial"/>
          <w:noProof/>
          <w:sz w:val="24"/>
          <w:szCs w:val="24"/>
          <w:lang w:val="fr-CA"/>
        </w:rPr>
        <w:t>intérêts</w:t>
      </w:r>
      <w:r w:rsidRPr="003E03A3">
        <w:rPr>
          <w:rFonts w:ascii="Arial" w:eastAsia="Malgun Gothic" w:hAnsi="Arial" w:cs="Arial"/>
          <w:noProof/>
          <w:sz w:val="24"/>
          <w:szCs w:val="24"/>
          <w:lang w:val="fr-CA"/>
        </w:rPr>
        <w:t xml:space="preserve"> déclaré;</w:t>
      </w:r>
    </w:p>
    <w:p w:rsidR="00384C51" w:rsidRPr="003E03A3" w:rsidRDefault="00221043" w:rsidP="00384C51">
      <w:pPr>
        <w:pStyle w:val="ListParagraph"/>
        <w:numPr>
          <w:ilvl w:val="0"/>
          <w:numId w:val="5"/>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lastRenderedPageBreak/>
        <w:t>S’assurer que les comptes rendus de réunions sont exacts et qu’ils contiennent les mesures et les décisions</w:t>
      </w:r>
      <w:r w:rsidR="00384C51" w:rsidRPr="003E03A3">
        <w:rPr>
          <w:rFonts w:ascii="Arial" w:eastAsia="Malgun Gothic" w:hAnsi="Arial" w:cs="Arial"/>
          <w:noProof/>
          <w:sz w:val="24"/>
          <w:szCs w:val="24"/>
          <w:lang w:val="fr-CA"/>
        </w:rPr>
        <w:t>;</w:t>
      </w:r>
    </w:p>
    <w:p w:rsidR="00384C51" w:rsidRPr="003E03A3" w:rsidRDefault="00384C51" w:rsidP="00384C51">
      <w:pPr>
        <w:pStyle w:val="ListParagraph"/>
        <w:numPr>
          <w:ilvl w:val="0"/>
          <w:numId w:val="24"/>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Suivre de près les travaux du comité pour s’assurer que ce dernier respecte les échéances;</w:t>
      </w:r>
    </w:p>
    <w:p w:rsidR="00384C51" w:rsidRPr="003E03A3" w:rsidRDefault="00384C51" w:rsidP="00384C51">
      <w:pPr>
        <w:pStyle w:val="ListParagraph"/>
        <w:numPr>
          <w:ilvl w:val="0"/>
          <w:numId w:val="24"/>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Faire un rapport au président du conseil une fois par mois et sur demande;</w:t>
      </w:r>
    </w:p>
    <w:p w:rsidR="00384C51" w:rsidRPr="003E03A3" w:rsidRDefault="00221043" w:rsidP="00384C51">
      <w:pPr>
        <w:pStyle w:val="ListParagraph"/>
        <w:numPr>
          <w:ilvl w:val="0"/>
          <w:numId w:val="24"/>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Soumettre</w:t>
      </w:r>
      <w:r w:rsidR="00CC39A1" w:rsidRPr="003E03A3">
        <w:rPr>
          <w:rFonts w:ascii="Arial" w:eastAsia="Malgun Gothic" w:hAnsi="Arial" w:cs="Arial"/>
          <w:noProof/>
          <w:sz w:val="24"/>
          <w:szCs w:val="24"/>
          <w:lang w:val="fr-CA"/>
        </w:rPr>
        <w:t xml:space="preserve"> par écrit</w:t>
      </w:r>
      <w:r w:rsidRPr="003E03A3">
        <w:rPr>
          <w:rFonts w:ascii="Arial" w:eastAsia="Malgun Gothic" w:hAnsi="Arial" w:cs="Arial"/>
          <w:noProof/>
          <w:sz w:val="24"/>
          <w:szCs w:val="24"/>
          <w:lang w:val="fr-CA"/>
        </w:rPr>
        <w:t xml:space="preserve"> </w:t>
      </w:r>
      <w:r w:rsidR="00384C51" w:rsidRPr="003E03A3">
        <w:rPr>
          <w:rFonts w:ascii="Arial" w:eastAsia="Malgun Gothic" w:hAnsi="Arial" w:cs="Arial"/>
          <w:noProof/>
          <w:sz w:val="24"/>
          <w:szCs w:val="24"/>
          <w:lang w:val="fr-CA"/>
        </w:rPr>
        <w:t>les recommandations finales au conseil d’ici la fin du délai indiqué dans ce document (c.</w:t>
      </w:r>
      <w:r w:rsidR="00384C51" w:rsidRPr="003E03A3">
        <w:rPr>
          <w:rFonts w:ascii="Arial" w:eastAsia="Malgun Gothic" w:hAnsi="Arial" w:cs="Arial"/>
          <w:noProof/>
          <w:sz w:val="24"/>
          <w:szCs w:val="24"/>
          <w:lang w:val="fr-CA"/>
        </w:rPr>
        <w:noBreakHyphen/>
        <w:t xml:space="preserve">à-d. au plus tard le </w:t>
      </w:r>
      <w:r w:rsidR="00384C51" w:rsidRPr="003E03A3">
        <w:rPr>
          <w:rFonts w:ascii="Arial" w:eastAsia="Malgun Gothic" w:hAnsi="Arial" w:cs="Arial"/>
          <w:b/>
          <w:noProof/>
          <w:sz w:val="24"/>
          <w:szCs w:val="24"/>
          <w:lang w:val="fr-CA"/>
        </w:rPr>
        <w:t>31 mai 2019</w:t>
      </w:r>
      <w:r w:rsidR="00384C51" w:rsidRPr="003E03A3">
        <w:rPr>
          <w:rFonts w:ascii="Arial" w:eastAsia="Malgun Gothic" w:hAnsi="Arial" w:cs="Arial"/>
          <w:noProof/>
          <w:sz w:val="24"/>
          <w:szCs w:val="24"/>
          <w:lang w:val="fr-CA"/>
        </w:rPr>
        <w:t>);</w:t>
      </w:r>
    </w:p>
    <w:p w:rsidR="00384C51" w:rsidRPr="003E03A3" w:rsidRDefault="00384C51" w:rsidP="00384C51">
      <w:pPr>
        <w:pStyle w:val="ListParagraph"/>
        <w:numPr>
          <w:ilvl w:val="0"/>
          <w:numId w:val="24"/>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Faire une présentation au conseil sur les recommandations</w:t>
      </w:r>
      <w:r w:rsidR="00221043" w:rsidRPr="003E03A3">
        <w:rPr>
          <w:rFonts w:ascii="Arial" w:eastAsia="Malgun Gothic" w:hAnsi="Arial" w:cs="Arial"/>
          <w:noProof/>
          <w:sz w:val="24"/>
          <w:szCs w:val="24"/>
          <w:lang w:val="fr-CA"/>
        </w:rPr>
        <w:t xml:space="preserve"> au cours des deux semaines qui suivent </w:t>
      </w:r>
      <w:r w:rsidR="00CC39A1" w:rsidRPr="003E03A3">
        <w:rPr>
          <w:rFonts w:ascii="Arial" w:eastAsia="Malgun Gothic" w:hAnsi="Arial" w:cs="Arial"/>
          <w:noProof/>
          <w:sz w:val="24"/>
          <w:szCs w:val="24"/>
          <w:lang w:val="fr-CA"/>
        </w:rPr>
        <w:t>la</w:t>
      </w:r>
      <w:r w:rsidR="00221043" w:rsidRPr="003E03A3">
        <w:rPr>
          <w:rFonts w:ascii="Arial" w:eastAsia="Malgun Gothic" w:hAnsi="Arial" w:cs="Arial"/>
          <w:noProof/>
          <w:sz w:val="24"/>
          <w:szCs w:val="24"/>
          <w:lang w:val="fr-CA"/>
        </w:rPr>
        <w:t xml:space="preserve"> soumission par écrit d</w:t>
      </w:r>
      <w:r w:rsidR="00CC39A1" w:rsidRPr="003E03A3">
        <w:rPr>
          <w:rFonts w:ascii="Arial" w:eastAsia="Malgun Gothic" w:hAnsi="Arial" w:cs="Arial"/>
          <w:noProof/>
          <w:sz w:val="24"/>
          <w:szCs w:val="24"/>
          <w:lang w:val="fr-CA"/>
        </w:rPr>
        <w:t xml:space="preserve">e </w:t>
      </w:r>
      <w:r w:rsidR="003E03A3">
        <w:rPr>
          <w:rFonts w:ascii="Arial" w:eastAsia="Malgun Gothic" w:hAnsi="Arial" w:cs="Arial"/>
          <w:noProof/>
          <w:sz w:val="24"/>
          <w:szCs w:val="24"/>
          <w:lang w:val="fr-CA"/>
        </w:rPr>
        <w:t>leurs</w:t>
      </w:r>
      <w:r w:rsidR="00221043" w:rsidRPr="003E03A3">
        <w:rPr>
          <w:rFonts w:ascii="Arial" w:eastAsia="Malgun Gothic" w:hAnsi="Arial" w:cs="Arial"/>
          <w:noProof/>
          <w:sz w:val="24"/>
          <w:szCs w:val="24"/>
          <w:lang w:val="fr-CA"/>
        </w:rPr>
        <w:t xml:space="preserve"> recommandations</w:t>
      </w:r>
      <w:r w:rsidR="00CC39A1" w:rsidRPr="003E03A3">
        <w:rPr>
          <w:rFonts w:ascii="Arial" w:eastAsia="Malgun Gothic" w:hAnsi="Arial" w:cs="Arial"/>
          <w:noProof/>
          <w:sz w:val="24"/>
          <w:szCs w:val="24"/>
          <w:lang w:val="fr-CA"/>
        </w:rPr>
        <w:t xml:space="preserve"> </w:t>
      </w:r>
      <w:r w:rsidRPr="003E03A3">
        <w:rPr>
          <w:rFonts w:ascii="Arial" w:eastAsia="Malgun Gothic" w:hAnsi="Arial" w:cs="Arial"/>
          <w:noProof/>
          <w:sz w:val="24"/>
          <w:szCs w:val="24"/>
          <w:lang w:val="fr-CA"/>
        </w:rPr>
        <w:t>(c.</w:t>
      </w:r>
      <w:r w:rsidRPr="003E03A3">
        <w:rPr>
          <w:rFonts w:ascii="Arial" w:eastAsia="Malgun Gothic" w:hAnsi="Arial" w:cs="Arial"/>
          <w:noProof/>
          <w:sz w:val="24"/>
          <w:szCs w:val="24"/>
          <w:lang w:val="fr-CA"/>
        </w:rPr>
        <w:noBreakHyphen/>
        <w:t xml:space="preserve">à-d. au plus tard le </w:t>
      </w:r>
      <w:r w:rsidRPr="003E03A3">
        <w:rPr>
          <w:rFonts w:ascii="Arial" w:eastAsia="Malgun Gothic" w:hAnsi="Arial" w:cs="Arial"/>
          <w:b/>
          <w:noProof/>
          <w:sz w:val="24"/>
          <w:szCs w:val="24"/>
          <w:lang w:val="fr-CA"/>
        </w:rPr>
        <w:t>14 juin 2019</w:t>
      </w:r>
      <w:r w:rsidRPr="003E03A3">
        <w:rPr>
          <w:rFonts w:ascii="Arial" w:eastAsia="Malgun Gothic" w:hAnsi="Arial" w:cs="Arial"/>
          <w:noProof/>
          <w:sz w:val="24"/>
          <w:szCs w:val="24"/>
          <w:lang w:val="fr-CA"/>
        </w:rPr>
        <w:t>)</w:t>
      </w:r>
      <w:r w:rsidR="00CC39A1" w:rsidRPr="003E03A3">
        <w:rPr>
          <w:rFonts w:ascii="Arial" w:eastAsia="Malgun Gothic" w:hAnsi="Arial" w:cs="Arial"/>
          <w:noProof/>
          <w:sz w:val="24"/>
          <w:szCs w:val="24"/>
          <w:lang w:val="fr-CA"/>
        </w:rPr>
        <w:t>;</w:t>
      </w:r>
      <w:r w:rsidRPr="003E03A3">
        <w:rPr>
          <w:rFonts w:ascii="Arial" w:eastAsia="Malgun Gothic" w:hAnsi="Arial" w:cs="Arial"/>
          <w:noProof/>
          <w:sz w:val="24"/>
          <w:szCs w:val="24"/>
          <w:lang w:val="fr-CA"/>
        </w:rPr>
        <w:t xml:space="preserve"> </w:t>
      </w:r>
    </w:p>
    <w:p w:rsidR="00384C51" w:rsidRPr="003E03A3" w:rsidRDefault="00384C51" w:rsidP="00384C51">
      <w:pPr>
        <w:pStyle w:val="ListParagraph"/>
        <w:numPr>
          <w:ilvl w:val="0"/>
          <w:numId w:val="24"/>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Partager l’information avec les membres du comité quand le conseil</w:t>
      </w:r>
      <w:r w:rsidR="00774631" w:rsidRPr="003E03A3">
        <w:rPr>
          <w:rFonts w:ascii="Arial" w:eastAsia="Malgun Gothic" w:hAnsi="Arial" w:cs="Arial"/>
          <w:noProof/>
          <w:sz w:val="24"/>
          <w:szCs w:val="24"/>
          <w:lang w:val="fr-CA"/>
        </w:rPr>
        <w:t> </w:t>
      </w:r>
      <w:r w:rsidRPr="003E03A3">
        <w:rPr>
          <w:rFonts w:ascii="Arial" w:eastAsia="Malgun Gothic" w:hAnsi="Arial" w:cs="Arial"/>
          <w:noProof/>
          <w:sz w:val="24"/>
          <w:szCs w:val="24"/>
          <w:lang w:val="fr-CA"/>
        </w:rPr>
        <w:t>:</w:t>
      </w:r>
    </w:p>
    <w:p w:rsidR="00384C51" w:rsidRPr="003E03A3" w:rsidRDefault="00384C51" w:rsidP="00384C51">
      <w:pPr>
        <w:pStyle w:val="ListParagraph"/>
        <w:numPr>
          <w:ilvl w:val="1"/>
          <w:numId w:val="21"/>
        </w:numPr>
        <w:spacing w:after="200"/>
        <w:ind w:left="144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décide quelles recommandations choisir pour la consultation publique;</w:t>
      </w:r>
    </w:p>
    <w:p w:rsidR="00384C51" w:rsidRPr="003E03A3" w:rsidRDefault="00384C51" w:rsidP="00384C51">
      <w:pPr>
        <w:pStyle w:val="ListParagraph"/>
        <w:numPr>
          <w:ilvl w:val="1"/>
          <w:numId w:val="21"/>
        </w:numPr>
        <w:spacing w:after="200"/>
        <w:ind w:left="144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soumet ses recommandations finales et ses raisons à la </w:t>
      </w:r>
      <w:r w:rsidR="00774631" w:rsidRPr="003E03A3">
        <w:rPr>
          <w:rFonts w:ascii="Arial" w:eastAsia="Malgun Gothic" w:hAnsi="Arial" w:cs="Arial"/>
          <w:noProof/>
          <w:sz w:val="24"/>
          <w:szCs w:val="24"/>
          <w:lang w:val="fr-CA"/>
        </w:rPr>
        <w:t>ministre</w:t>
      </w:r>
      <w:r w:rsidRPr="003E03A3">
        <w:rPr>
          <w:rFonts w:ascii="Arial" w:eastAsia="Malgun Gothic" w:hAnsi="Arial" w:cs="Arial"/>
          <w:noProof/>
          <w:sz w:val="24"/>
          <w:szCs w:val="24"/>
          <w:lang w:val="fr-CA"/>
        </w:rPr>
        <w:t>.</w:t>
      </w:r>
    </w:p>
    <w:p w:rsidR="00ED207B" w:rsidRPr="003E03A3" w:rsidRDefault="00ED207B" w:rsidP="00384C51">
      <w:pPr>
        <w:pStyle w:val="ListParagraph"/>
        <w:spacing w:after="200"/>
        <w:ind w:left="1440"/>
        <w:contextualSpacing/>
        <w:rPr>
          <w:rFonts w:ascii="Arial" w:eastAsia="Malgun Gothic" w:hAnsi="Arial" w:cs="Arial"/>
          <w:noProof/>
          <w:sz w:val="24"/>
          <w:szCs w:val="24"/>
          <w:highlight w:val="yellow"/>
          <w:lang w:val="fr-CA"/>
        </w:rPr>
      </w:pPr>
    </w:p>
    <w:p w:rsidR="005D0C57" w:rsidRPr="003E03A3" w:rsidRDefault="005D0C57" w:rsidP="005D0C57">
      <w:pPr>
        <w:pStyle w:val="Heading2"/>
        <w:spacing w:before="40" w:line="276" w:lineRule="auto"/>
        <w:rPr>
          <w:rFonts w:cs="Arial"/>
          <w:noProof/>
          <w:color w:val="auto"/>
          <w:lang w:val="fr-CA"/>
        </w:rPr>
      </w:pPr>
      <w:r w:rsidRPr="003E03A3">
        <w:rPr>
          <w:rFonts w:cs="Arial"/>
          <w:noProof/>
          <w:color w:val="auto"/>
          <w:lang w:val="fr-CA"/>
        </w:rPr>
        <w:t>Réunions et rémunération</w:t>
      </w:r>
    </w:p>
    <w:p w:rsidR="00ED207B" w:rsidRPr="003E03A3" w:rsidRDefault="001F5DAD"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Les coprésidents animeront les réunions.</w:t>
      </w:r>
      <w:r w:rsidR="00ED207B" w:rsidRPr="003E03A3">
        <w:rPr>
          <w:rFonts w:ascii="Arial" w:eastAsia="Malgun Gothic" w:hAnsi="Arial" w:cs="Arial"/>
          <w:noProof/>
          <w:sz w:val="24"/>
          <w:szCs w:val="24"/>
          <w:lang w:val="fr-CA"/>
        </w:rPr>
        <w:t xml:space="preserve"> </w:t>
      </w:r>
      <w:r w:rsidRPr="003E03A3">
        <w:rPr>
          <w:rFonts w:ascii="Arial" w:eastAsia="Malgun Gothic" w:hAnsi="Arial" w:cs="Arial"/>
          <w:noProof/>
          <w:sz w:val="24"/>
          <w:szCs w:val="24"/>
          <w:lang w:val="fr-CA"/>
        </w:rPr>
        <w:t xml:space="preserve">Le personnel du ministère des </w:t>
      </w:r>
      <w:r w:rsidR="00774631" w:rsidRPr="003E03A3">
        <w:rPr>
          <w:rFonts w:ascii="Arial" w:eastAsia="Malgun Gothic" w:hAnsi="Arial" w:cs="Arial"/>
          <w:noProof/>
          <w:sz w:val="24"/>
          <w:szCs w:val="24"/>
          <w:lang w:val="fr-CA"/>
        </w:rPr>
        <w:t xml:space="preserve">Familles </w:t>
      </w:r>
      <w:r w:rsidRPr="003E03A3">
        <w:rPr>
          <w:rFonts w:ascii="Arial" w:eastAsia="Malgun Gothic" w:hAnsi="Arial" w:cs="Arial"/>
          <w:noProof/>
          <w:sz w:val="24"/>
          <w:szCs w:val="24"/>
          <w:lang w:val="fr-CA"/>
        </w:rPr>
        <w:t>fournira un soutien impartial en matière d’administration, de recherche, de rédaction et de coo</w:t>
      </w:r>
      <w:r w:rsidR="00CC39A1" w:rsidRPr="003E03A3">
        <w:rPr>
          <w:rFonts w:ascii="Arial" w:eastAsia="Malgun Gothic" w:hAnsi="Arial" w:cs="Arial"/>
          <w:noProof/>
          <w:sz w:val="24"/>
          <w:szCs w:val="24"/>
          <w:lang w:val="fr-CA"/>
        </w:rPr>
        <w:t>rdination</w:t>
      </w:r>
      <w:r w:rsidR="00411D9C" w:rsidRPr="003E03A3">
        <w:rPr>
          <w:rFonts w:ascii="Arial" w:eastAsia="Malgun Gothic" w:hAnsi="Arial" w:cs="Arial"/>
          <w:noProof/>
          <w:sz w:val="24"/>
          <w:szCs w:val="24"/>
          <w:lang w:val="fr-CA"/>
        </w:rPr>
        <w:t xml:space="preserve">, à titre de </w:t>
      </w:r>
      <w:r w:rsidRPr="003E03A3">
        <w:rPr>
          <w:rFonts w:ascii="Arial" w:eastAsia="Malgun Gothic" w:hAnsi="Arial" w:cs="Arial"/>
          <w:noProof/>
          <w:sz w:val="24"/>
          <w:szCs w:val="24"/>
          <w:lang w:val="fr-CA"/>
        </w:rPr>
        <w:t>secrétaire du comité</w:t>
      </w:r>
      <w:r w:rsidR="00ED207B" w:rsidRPr="003E03A3">
        <w:rPr>
          <w:rFonts w:ascii="Arial" w:eastAsia="Malgun Gothic" w:hAnsi="Arial" w:cs="Arial"/>
          <w:noProof/>
          <w:sz w:val="24"/>
          <w:szCs w:val="24"/>
          <w:lang w:val="fr-CA"/>
        </w:rPr>
        <w:t>.</w:t>
      </w:r>
    </w:p>
    <w:p w:rsidR="00AB1557" w:rsidRPr="003E03A3" w:rsidRDefault="00AB1557" w:rsidP="00AB1557">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Les réunions seront déterminées d’avance afin de permettre aux membres de se préparer en conséquence et d’y participer. </w:t>
      </w:r>
      <w:r w:rsidR="00411D9C" w:rsidRPr="003E03A3">
        <w:rPr>
          <w:rFonts w:ascii="Arial" w:eastAsia="Malgun Gothic" w:hAnsi="Arial" w:cs="Arial"/>
          <w:noProof/>
          <w:sz w:val="24"/>
          <w:szCs w:val="24"/>
          <w:lang w:val="fr-CA"/>
        </w:rPr>
        <w:t>On prévoit que les membres du comité effectueront énormément de travail entre les réunions (p. ex., examiner et approuver les documents par courriel)</w:t>
      </w:r>
      <w:r w:rsidRPr="003E03A3">
        <w:rPr>
          <w:rFonts w:ascii="Arial" w:eastAsia="Malgun Gothic" w:hAnsi="Arial" w:cs="Arial"/>
          <w:noProof/>
          <w:sz w:val="24"/>
          <w:szCs w:val="24"/>
          <w:lang w:val="fr-CA"/>
        </w:rPr>
        <w:t>.</w:t>
      </w:r>
    </w:p>
    <w:p w:rsidR="00AB1557" w:rsidRPr="003E03A3" w:rsidRDefault="00411D9C" w:rsidP="00AB1557">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La rémunération</w:t>
      </w:r>
      <w:r w:rsidR="00A63D92" w:rsidRPr="003E03A3">
        <w:rPr>
          <w:rFonts w:ascii="Arial" w:eastAsia="Malgun Gothic" w:hAnsi="Arial" w:cs="Arial"/>
          <w:noProof/>
          <w:sz w:val="24"/>
          <w:szCs w:val="24"/>
          <w:lang w:val="fr-CA"/>
        </w:rPr>
        <w:t xml:space="preserve"> pour </w:t>
      </w:r>
      <w:r w:rsidR="00AB1557" w:rsidRPr="003E03A3">
        <w:rPr>
          <w:rFonts w:ascii="Arial" w:eastAsia="Malgun Gothic" w:hAnsi="Arial" w:cs="Arial"/>
          <w:noProof/>
          <w:sz w:val="24"/>
          <w:szCs w:val="24"/>
          <w:lang w:val="fr-CA"/>
        </w:rPr>
        <w:t>au plus 15 réunions du comité, chacune d’une durée de moins de trois heures</w:t>
      </w:r>
      <w:r w:rsidR="00A63D92" w:rsidRPr="003E03A3">
        <w:rPr>
          <w:rFonts w:ascii="Arial" w:eastAsia="Malgun Gothic" w:hAnsi="Arial" w:cs="Arial"/>
          <w:noProof/>
          <w:sz w:val="24"/>
          <w:szCs w:val="24"/>
          <w:lang w:val="fr-CA"/>
        </w:rPr>
        <w:t>,</w:t>
      </w:r>
      <w:r w:rsidRPr="003E03A3">
        <w:rPr>
          <w:rFonts w:ascii="Arial" w:eastAsia="Malgun Gothic" w:hAnsi="Arial" w:cs="Arial"/>
          <w:noProof/>
          <w:sz w:val="24"/>
          <w:szCs w:val="24"/>
          <w:lang w:val="fr-CA"/>
        </w:rPr>
        <w:t xml:space="preserve"> sera la suivante </w:t>
      </w:r>
      <w:r w:rsidR="00AB1557" w:rsidRPr="003E03A3">
        <w:rPr>
          <w:rFonts w:ascii="Arial" w:eastAsia="Malgun Gothic" w:hAnsi="Arial" w:cs="Arial"/>
          <w:noProof/>
          <w:sz w:val="24"/>
          <w:szCs w:val="24"/>
          <w:lang w:val="fr-CA"/>
        </w:rPr>
        <w:t>:</w:t>
      </w:r>
    </w:p>
    <w:p w:rsidR="00ED207B" w:rsidRPr="003E03A3" w:rsidRDefault="00AB1557" w:rsidP="007D3900">
      <w:pPr>
        <w:pStyle w:val="ListParagraph"/>
        <w:numPr>
          <w:ilvl w:val="0"/>
          <w:numId w:val="29"/>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Les coprésidents seront payés 256 $ par réunion, pour un total de </w:t>
      </w:r>
      <w:r w:rsidR="00774631" w:rsidRPr="003E03A3">
        <w:rPr>
          <w:rFonts w:ascii="Arial" w:eastAsia="Malgun Gothic" w:hAnsi="Arial" w:cs="Arial"/>
          <w:noProof/>
          <w:sz w:val="24"/>
          <w:szCs w:val="24"/>
          <w:lang w:val="fr-CA"/>
        </w:rPr>
        <w:t>3 840 </w:t>
      </w:r>
      <w:r w:rsidR="00411D9C" w:rsidRPr="003E03A3">
        <w:rPr>
          <w:rFonts w:ascii="Arial" w:eastAsia="Malgun Gothic" w:hAnsi="Arial" w:cs="Arial"/>
          <w:noProof/>
          <w:sz w:val="24"/>
          <w:szCs w:val="24"/>
          <w:lang w:val="fr-CA"/>
        </w:rPr>
        <w:t xml:space="preserve">$ (sauf si le coprésident est </w:t>
      </w:r>
      <w:r w:rsidR="001B0E15" w:rsidRPr="003E03A3">
        <w:rPr>
          <w:rFonts w:ascii="Arial" w:eastAsia="Malgun Gothic" w:hAnsi="Arial" w:cs="Arial"/>
          <w:noProof/>
          <w:sz w:val="24"/>
          <w:szCs w:val="24"/>
          <w:lang w:val="fr-CA"/>
        </w:rPr>
        <w:t>fonctionnaire</w:t>
      </w:r>
      <w:r w:rsidR="00ED207B" w:rsidRPr="003E03A3">
        <w:rPr>
          <w:rFonts w:ascii="Arial" w:eastAsia="Malgun Gothic" w:hAnsi="Arial" w:cs="Arial"/>
          <w:noProof/>
          <w:sz w:val="24"/>
          <w:szCs w:val="24"/>
          <w:lang w:val="fr-CA"/>
        </w:rPr>
        <w:t>)</w:t>
      </w:r>
      <w:r w:rsidR="001B0E15" w:rsidRPr="003E03A3">
        <w:rPr>
          <w:rFonts w:ascii="Arial" w:eastAsia="Malgun Gothic" w:hAnsi="Arial" w:cs="Arial"/>
          <w:noProof/>
          <w:sz w:val="24"/>
          <w:szCs w:val="24"/>
          <w:lang w:val="fr-CA"/>
        </w:rPr>
        <w:t>.</w:t>
      </w:r>
    </w:p>
    <w:p w:rsidR="00ED207B" w:rsidRPr="003E03A3" w:rsidRDefault="001B0E15" w:rsidP="00ED207B">
      <w:pPr>
        <w:pStyle w:val="ListParagraph"/>
        <w:numPr>
          <w:ilvl w:val="0"/>
          <w:numId w:val="29"/>
        </w:numPr>
        <w:spacing w:after="200"/>
        <w:ind w:left="720"/>
        <w:contextualSpacing/>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Les membres seront rémunérés 146 $ par réunion, pour un total de </w:t>
      </w:r>
      <w:r w:rsidR="00ED207B" w:rsidRPr="003E03A3">
        <w:rPr>
          <w:rFonts w:ascii="Arial" w:eastAsia="Malgun Gothic" w:hAnsi="Arial" w:cs="Arial"/>
          <w:noProof/>
          <w:sz w:val="24"/>
          <w:szCs w:val="24"/>
          <w:lang w:val="fr-CA"/>
        </w:rPr>
        <w:t>2</w:t>
      </w:r>
      <w:r w:rsidRPr="003E03A3">
        <w:rPr>
          <w:rFonts w:ascii="Arial" w:eastAsia="Malgun Gothic" w:hAnsi="Arial" w:cs="Arial"/>
          <w:noProof/>
          <w:sz w:val="24"/>
          <w:szCs w:val="24"/>
          <w:lang w:val="fr-CA"/>
        </w:rPr>
        <w:t> </w:t>
      </w:r>
      <w:r w:rsidR="00ED207B" w:rsidRPr="003E03A3">
        <w:rPr>
          <w:rFonts w:ascii="Arial" w:eastAsia="Malgun Gothic" w:hAnsi="Arial" w:cs="Arial"/>
          <w:noProof/>
          <w:sz w:val="24"/>
          <w:szCs w:val="24"/>
          <w:lang w:val="fr-CA"/>
        </w:rPr>
        <w:t>190</w:t>
      </w:r>
      <w:r w:rsidRPr="003E03A3">
        <w:rPr>
          <w:rFonts w:ascii="Arial" w:eastAsia="Malgun Gothic" w:hAnsi="Arial" w:cs="Arial"/>
          <w:noProof/>
          <w:sz w:val="24"/>
          <w:szCs w:val="24"/>
          <w:lang w:val="fr-CA"/>
        </w:rPr>
        <w:t> $.</w:t>
      </w:r>
    </w:p>
    <w:p w:rsidR="006121B7" w:rsidRPr="003E03A3" w:rsidRDefault="006121B7" w:rsidP="006121B7">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Les frais de stationnement et les frais de transport seront également payés, à condition de fournir des reçus et de se conformer aux politiques énoncées dans le General Manual of Administration (GMA) du gouvernement du Manitoba.</w:t>
      </w:r>
    </w:p>
    <w:p w:rsidR="00ED207B" w:rsidRPr="003E03A3" w:rsidRDefault="006121B7"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Toutes les réunions du comité seront accessibles aux membres ayant un handicap. Les membres devront indiquer aux coprésidents les soutiens en matiè</w:t>
      </w:r>
      <w:r w:rsidR="00411D9C" w:rsidRPr="003E03A3">
        <w:rPr>
          <w:rFonts w:ascii="Arial" w:eastAsia="Malgun Gothic" w:hAnsi="Arial" w:cs="Arial"/>
          <w:noProof/>
          <w:sz w:val="24"/>
          <w:szCs w:val="24"/>
          <w:lang w:val="fr-CA"/>
        </w:rPr>
        <w:t xml:space="preserve">re d’accessibilité </w:t>
      </w:r>
      <w:r w:rsidRPr="003E03A3">
        <w:rPr>
          <w:rFonts w:ascii="Arial" w:eastAsia="Malgun Gothic" w:hAnsi="Arial" w:cs="Arial"/>
          <w:noProof/>
          <w:sz w:val="24"/>
          <w:szCs w:val="24"/>
          <w:lang w:val="fr-CA"/>
        </w:rPr>
        <w:t>dont ils ont besoin pour participer pleinement aux réunions</w:t>
      </w:r>
      <w:r w:rsidR="00ED207B" w:rsidRPr="003E03A3">
        <w:rPr>
          <w:rFonts w:ascii="Arial" w:eastAsia="Malgun Gothic" w:hAnsi="Arial" w:cs="Arial"/>
          <w:noProof/>
          <w:sz w:val="24"/>
          <w:szCs w:val="24"/>
          <w:lang w:val="fr-CA"/>
        </w:rPr>
        <w:t>.</w:t>
      </w:r>
    </w:p>
    <w:p w:rsidR="00ED207B" w:rsidRPr="003E03A3" w:rsidRDefault="00411D9C"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Advenant le cas où le comité a besoin d’une expertise technique pour soutenir ses travaux</w:t>
      </w:r>
      <w:r w:rsidR="00234B80" w:rsidRPr="003E03A3">
        <w:rPr>
          <w:rFonts w:ascii="Arial" w:eastAsia="Malgun Gothic" w:hAnsi="Arial" w:cs="Arial"/>
          <w:noProof/>
          <w:sz w:val="24"/>
          <w:szCs w:val="24"/>
          <w:lang w:val="fr-CA"/>
        </w:rPr>
        <w:t>, les coprésidents peuvent inviter des spécialistes à donner une présentation au comité. Ces personnes peuvent recevoir des honoraires, sous réserve de l’approbation à l’avance du sous</w:t>
      </w:r>
      <w:r w:rsidR="00234B80" w:rsidRPr="003E03A3">
        <w:rPr>
          <w:rFonts w:ascii="Arial" w:eastAsia="Malgun Gothic" w:hAnsi="Arial" w:cs="Arial"/>
          <w:noProof/>
          <w:sz w:val="24"/>
          <w:szCs w:val="24"/>
          <w:lang w:val="fr-CA"/>
        </w:rPr>
        <w:noBreakHyphen/>
        <w:t>ministre.</w:t>
      </w:r>
    </w:p>
    <w:p w:rsidR="00ED207B" w:rsidRPr="003E03A3" w:rsidRDefault="00ED207B" w:rsidP="00ED207B">
      <w:pPr>
        <w:pStyle w:val="Heading2"/>
        <w:spacing w:before="40" w:line="276" w:lineRule="auto"/>
        <w:rPr>
          <w:rFonts w:cs="Arial"/>
          <w:b w:val="0"/>
          <w:noProof/>
          <w:color w:val="auto"/>
          <w:lang w:val="fr-CA"/>
        </w:rPr>
      </w:pPr>
      <w:r w:rsidRPr="003E03A3">
        <w:rPr>
          <w:rFonts w:cs="Arial"/>
          <w:noProof/>
          <w:color w:val="auto"/>
          <w:lang w:val="fr-CA"/>
        </w:rPr>
        <w:t>Confli</w:t>
      </w:r>
      <w:r w:rsidR="007D3900" w:rsidRPr="003E03A3">
        <w:rPr>
          <w:rFonts w:cs="Arial"/>
          <w:noProof/>
          <w:color w:val="auto"/>
          <w:lang w:val="fr-CA"/>
        </w:rPr>
        <w:t>t d’</w:t>
      </w:r>
      <w:r w:rsidR="00774631" w:rsidRPr="003E03A3">
        <w:rPr>
          <w:rFonts w:cs="Arial"/>
          <w:noProof/>
          <w:color w:val="auto"/>
          <w:lang w:val="fr-CA"/>
        </w:rPr>
        <w:t>intérêts</w:t>
      </w:r>
    </w:p>
    <w:p w:rsidR="00ED207B" w:rsidRPr="003E03A3" w:rsidRDefault="00F67C4A"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Advenant le cas où un membre du comité </w:t>
      </w:r>
      <w:r w:rsidR="00774631" w:rsidRPr="003E03A3">
        <w:rPr>
          <w:rFonts w:ascii="Arial" w:eastAsia="Malgun Gothic" w:hAnsi="Arial" w:cs="Arial"/>
          <w:noProof/>
          <w:sz w:val="24"/>
          <w:szCs w:val="24"/>
          <w:lang w:val="fr-CA"/>
        </w:rPr>
        <w:t>croit</w:t>
      </w:r>
      <w:r w:rsidRPr="003E03A3">
        <w:rPr>
          <w:rFonts w:ascii="Arial" w:eastAsia="Malgun Gothic" w:hAnsi="Arial" w:cs="Arial"/>
          <w:noProof/>
          <w:sz w:val="24"/>
          <w:szCs w:val="24"/>
          <w:lang w:val="fr-CA"/>
        </w:rPr>
        <w:t xml:space="preserve"> être en situation de conflit d’</w:t>
      </w:r>
      <w:r w:rsidR="00774631" w:rsidRPr="003E03A3">
        <w:rPr>
          <w:rFonts w:ascii="Arial" w:eastAsia="Malgun Gothic" w:hAnsi="Arial" w:cs="Arial"/>
          <w:noProof/>
          <w:sz w:val="24"/>
          <w:szCs w:val="24"/>
          <w:lang w:val="fr-CA"/>
        </w:rPr>
        <w:t>intérêts</w:t>
      </w:r>
      <w:r w:rsidR="003E03A3">
        <w:rPr>
          <w:rFonts w:ascii="Arial" w:eastAsia="Malgun Gothic" w:hAnsi="Arial" w:cs="Arial"/>
          <w:noProof/>
          <w:sz w:val="24"/>
          <w:szCs w:val="24"/>
          <w:lang w:val="fr-CA"/>
        </w:rPr>
        <w:t xml:space="preserve">, ou </w:t>
      </w:r>
      <w:r w:rsidRPr="003E03A3">
        <w:rPr>
          <w:rFonts w:ascii="Arial" w:eastAsia="Malgun Gothic" w:hAnsi="Arial" w:cs="Arial"/>
          <w:noProof/>
          <w:sz w:val="24"/>
          <w:szCs w:val="24"/>
          <w:lang w:val="fr-CA"/>
        </w:rPr>
        <w:t>une préoccupation est soulevée concernant un conflit d’</w:t>
      </w:r>
      <w:r w:rsidR="00774631" w:rsidRPr="003E03A3">
        <w:rPr>
          <w:rFonts w:ascii="Arial" w:eastAsia="Malgun Gothic" w:hAnsi="Arial" w:cs="Arial"/>
          <w:noProof/>
          <w:sz w:val="24"/>
          <w:szCs w:val="24"/>
          <w:lang w:val="fr-CA"/>
        </w:rPr>
        <w:t>intérêts</w:t>
      </w:r>
      <w:r w:rsidRPr="003E03A3">
        <w:rPr>
          <w:rFonts w:ascii="Arial" w:eastAsia="Malgun Gothic" w:hAnsi="Arial" w:cs="Arial"/>
          <w:noProof/>
          <w:sz w:val="24"/>
          <w:szCs w:val="24"/>
          <w:lang w:val="fr-CA"/>
        </w:rPr>
        <w:t xml:space="preserve"> possible relatif à une </w:t>
      </w:r>
      <w:r w:rsidRPr="003E03A3">
        <w:rPr>
          <w:rFonts w:ascii="Arial" w:eastAsia="Malgun Gothic" w:hAnsi="Arial" w:cs="Arial"/>
          <w:noProof/>
          <w:sz w:val="24"/>
          <w:szCs w:val="24"/>
          <w:lang w:val="fr-CA"/>
        </w:rPr>
        <w:lastRenderedPageBreak/>
        <w:t xml:space="preserve">affaire devant le comité, le membre doit </w:t>
      </w:r>
      <w:r w:rsidR="00411D9C" w:rsidRPr="003E03A3">
        <w:rPr>
          <w:rFonts w:ascii="Arial" w:eastAsia="Malgun Gothic" w:hAnsi="Arial" w:cs="Arial"/>
          <w:noProof/>
          <w:sz w:val="24"/>
          <w:szCs w:val="24"/>
          <w:lang w:val="fr-CA"/>
        </w:rPr>
        <w:t xml:space="preserve">immédiatement </w:t>
      </w:r>
      <w:r w:rsidRPr="003E03A3">
        <w:rPr>
          <w:rFonts w:ascii="Arial" w:eastAsia="Malgun Gothic" w:hAnsi="Arial" w:cs="Arial"/>
          <w:noProof/>
          <w:sz w:val="24"/>
          <w:szCs w:val="24"/>
          <w:lang w:val="fr-CA"/>
        </w:rPr>
        <w:t xml:space="preserve">communiquer avec les coprésidents pour discuter de la </w:t>
      </w:r>
      <w:r w:rsidR="00774631" w:rsidRPr="003E03A3">
        <w:rPr>
          <w:rFonts w:ascii="Arial" w:eastAsia="Malgun Gothic" w:hAnsi="Arial" w:cs="Arial"/>
          <w:noProof/>
          <w:sz w:val="24"/>
          <w:szCs w:val="24"/>
          <w:lang w:val="fr-CA"/>
        </w:rPr>
        <w:t>question</w:t>
      </w:r>
      <w:r w:rsidRPr="003E03A3">
        <w:rPr>
          <w:rFonts w:ascii="Arial" w:eastAsia="Malgun Gothic" w:hAnsi="Arial" w:cs="Arial"/>
          <w:noProof/>
          <w:sz w:val="24"/>
          <w:szCs w:val="24"/>
          <w:lang w:val="fr-CA"/>
        </w:rPr>
        <w:t xml:space="preserve"> et du conflit possible</w:t>
      </w:r>
      <w:r w:rsidR="00ED207B" w:rsidRPr="003E03A3">
        <w:rPr>
          <w:rFonts w:ascii="Arial" w:eastAsia="Malgun Gothic" w:hAnsi="Arial" w:cs="Arial"/>
          <w:noProof/>
          <w:sz w:val="24"/>
          <w:szCs w:val="24"/>
          <w:lang w:val="fr-CA"/>
        </w:rPr>
        <w:t>.</w:t>
      </w:r>
    </w:p>
    <w:p w:rsidR="00ED207B" w:rsidRPr="003E03A3" w:rsidRDefault="00F67C4A"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S’ils jugent que le membre est en situation de conflit d’</w:t>
      </w:r>
      <w:r w:rsidR="00774631" w:rsidRPr="003E03A3">
        <w:rPr>
          <w:rFonts w:ascii="Arial" w:eastAsia="Malgun Gothic" w:hAnsi="Arial" w:cs="Arial"/>
          <w:noProof/>
          <w:sz w:val="24"/>
          <w:szCs w:val="24"/>
          <w:lang w:val="fr-CA"/>
        </w:rPr>
        <w:t>intérêts</w:t>
      </w:r>
      <w:r w:rsidRPr="003E03A3">
        <w:rPr>
          <w:rFonts w:ascii="Arial" w:eastAsia="Malgun Gothic" w:hAnsi="Arial" w:cs="Arial"/>
          <w:noProof/>
          <w:sz w:val="24"/>
          <w:szCs w:val="24"/>
          <w:lang w:val="fr-CA"/>
        </w:rPr>
        <w:t xml:space="preserve"> relativement à la question, les coprésidents demanderont au membre de se retirer de la discussion ou du processus décisionnel. Les coprésidents peuvent consulter l</w:t>
      </w:r>
      <w:r w:rsidR="003E03A3">
        <w:rPr>
          <w:rFonts w:ascii="Arial" w:eastAsia="Malgun Gothic" w:hAnsi="Arial" w:cs="Arial"/>
          <w:noProof/>
          <w:sz w:val="24"/>
          <w:szCs w:val="24"/>
          <w:lang w:val="fr-CA"/>
        </w:rPr>
        <w:t>e directeur chargé d’appliquer</w:t>
      </w:r>
      <w:r w:rsidRPr="003E03A3">
        <w:rPr>
          <w:rFonts w:ascii="Arial" w:eastAsia="Malgun Gothic" w:hAnsi="Arial" w:cs="Arial"/>
          <w:noProof/>
          <w:sz w:val="24"/>
          <w:szCs w:val="24"/>
          <w:lang w:val="fr-CA"/>
        </w:rPr>
        <w:t xml:space="preserve"> la </w:t>
      </w:r>
      <w:r w:rsidRPr="00346247">
        <w:rPr>
          <w:rFonts w:ascii="Arial" w:eastAsia="Malgun Gothic" w:hAnsi="Arial" w:cs="Arial"/>
          <w:noProof/>
          <w:sz w:val="24"/>
          <w:szCs w:val="24"/>
          <w:lang w:val="fr-CA"/>
        </w:rPr>
        <w:t>Loi</w:t>
      </w:r>
      <w:r w:rsidRPr="003E03A3">
        <w:rPr>
          <w:rFonts w:ascii="Arial" w:eastAsia="Malgun Gothic" w:hAnsi="Arial" w:cs="Arial"/>
          <w:i/>
          <w:noProof/>
          <w:sz w:val="24"/>
          <w:szCs w:val="24"/>
          <w:lang w:val="fr-CA"/>
        </w:rPr>
        <w:t xml:space="preserve">, </w:t>
      </w:r>
      <w:r w:rsidRPr="003E03A3">
        <w:rPr>
          <w:rFonts w:ascii="Arial" w:eastAsia="Malgun Gothic" w:hAnsi="Arial" w:cs="Arial"/>
          <w:noProof/>
          <w:sz w:val="24"/>
          <w:szCs w:val="24"/>
          <w:lang w:val="fr-CA"/>
        </w:rPr>
        <w:t>au sujet du conflit</w:t>
      </w:r>
      <w:r w:rsidR="00ED207B" w:rsidRPr="003E03A3">
        <w:rPr>
          <w:rFonts w:ascii="Arial" w:eastAsia="Malgun Gothic" w:hAnsi="Arial" w:cs="Arial"/>
          <w:noProof/>
          <w:sz w:val="24"/>
          <w:szCs w:val="24"/>
          <w:lang w:val="fr-CA"/>
        </w:rPr>
        <w:t>.</w:t>
      </w:r>
    </w:p>
    <w:p w:rsidR="00FF52C3" w:rsidRPr="003E03A3" w:rsidRDefault="00411D9C" w:rsidP="00FF52C3">
      <w:pPr>
        <w:spacing w:after="200" w:line="276" w:lineRule="auto"/>
        <w:rPr>
          <w:rFonts w:ascii="Arial" w:eastAsia="Cambria" w:hAnsi="Arial" w:cs="Arial"/>
          <w:b/>
          <w:noProof/>
          <w:sz w:val="24"/>
          <w:szCs w:val="24"/>
          <w:lang w:val="fr-CA"/>
        </w:rPr>
      </w:pPr>
      <w:r w:rsidRPr="003E03A3">
        <w:rPr>
          <w:rFonts w:ascii="Arial" w:eastAsia="Cambria" w:hAnsi="Arial" w:cs="Arial"/>
          <w:b/>
          <w:noProof/>
          <w:sz w:val="24"/>
          <w:szCs w:val="24"/>
          <w:lang w:val="fr-CA"/>
        </w:rPr>
        <w:t>Annexe : échéances</w:t>
      </w:r>
      <w:r w:rsidR="00FF52C3" w:rsidRPr="003E03A3">
        <w:rPr>
          <w:rFonts w:ascii="Arial" w:eastAsia="Cambria" w:hAnsi="Arial" w:cs="Arial"/>
          <w:b/>
          <w:noProof/>
          <w:sz w:val="24"/>
          <w:szCs w:val="24"/>
          <w:lang w:val="fr-CA"/>
        </w:rPr>
        <w:t xml:space="preserve"> du comité</w:t>
      </w:r>
    </w:p>
    <w:p w:rsidR="00FF52C3" w:rsidRPr="003E03A3" w:rsidRDefault="001C2BC5" w:rsidP="00FF52C3">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Vendredi</w:t>
      </w:r>
      <w:r w:rsidR="00FF52C3" w:rsidRPr="003E03A3">
        <w:rPr>
          <w:rFonts w:ascii="Arial" w:eastAsia="Malgun Gothic" w:hAnsi="Arial" w:cs="Arial"/>
          <w:b/>
          <w:noProof/>
          <w:sz w:val="24"/>
          <w:szCs w:val="24"/>
          <w:lang w:val="fr-CA"/>
        </w:rPr>
        <w:t xml:space="preserve"> 31 mai 2019</w:t>
      </w:r>
      <w:r w:rsidR="00FF52C3" w:rsidRPr="003E03A3">
        <w:rPr>
          <w:rFonts w:ascii="Arial" w:eastAsia="Malgun Gothic" w:hAnsi="Arial" w:cs="Arial"/>
          <w:noProof/>
          <w:sz w:val="24"/>
          <w:szCs w:val="24"/>
          <w:lang w:val="fr-CA"/>
        </w:rPr>
        <w:t> : Le comité soumet une série de recommandations par écrit au conseil.</w:t>
      </w:r>
    </w:p>
    <w:p w:rsidR="00FF52C3" w:rsidRPr="003E03A3" w:rsidRDefault="00FF52C3" w:rsidP="00FF52C3">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Les réunions du comité ne sont plus requises après cette date.</w:t>
      </w:r>
    </w:p>
    <w:p w:rsidR="00FF52C3" w:rsidRPr="003E03A3" w:rsidRDefault="001C2BC5" w:rsidP="00FF52C3">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 xml:space="preserve">Vendredi </w:t>
      </w:r>
      <w:r w:rsidR="00FF52C3" w:rsidRPr="003E03A3">
        <w:rPr>
          <w:rFonts w:ascii="Arial" w:eastAsia="Malgun Gothic" w:hAnsi="Arial" w:cs="Arial"/>
          <w:b/>
          <w:noProof/>
          <w:sz w:val="24"/>
          <w:szCs w:val="24"/>
          <w:lang w:val="fr-CA"/>
        </w:rPr>
        <w:t>31 mai</w:t>
      </w:r>
      <w:r w:rsidRPr="003E03A3">
        <w:rPr>
          <w:rFonts w:ascii="Arial" w:eastAsia="Malgun Gothic" w:hAnsi="Arial" w:cs="Arial"/>
          <w:b/>
          <w:noProof/>
          <w:sz w:val="24"/>
          <w:szCs w:val="24"/>
          <w:lang w:val="fr-CA"/>
        </w:rPr>
        <w:t xml:space="preserve"> 2019 – vendredi </w:t>
      </w:r>
      <w:r w:rsidR="00FF52C3" w:rsidRPr="003E03A3">
        <w:rPr>
          <w:rFonts w:ascii="Arial" w:eastAsia="Malgun Gothic" w:hAnsi="Arial" w:cs="Arial"/>
          <w:b/>
          <w:noProof/>
          <w:sz w:val="24"/>
          <w:szCs w:val="24"/>
          <w:lang w:val="fr-CA"/>
        </w:rPr>
        <w:t>14 jui</w:t>
      </w:r>
      <w:r w:rsidR="002074F0" w:rsidRPr="003E03A3">
        <w:rPr>
          <w:rFonts w:ascii="Arial" w:eastAsia="Malgun Gothic" w:hAnsi="Arial" w:cs="Arial"/>
          <w:b/>
          <w:noProof/>
          <w:sz w:val="24"/>
          <w:szCs w:val="24"/>
          <w:lang w:val="fr-CA"/>
        </w:rPr>
        <w:t>n</w:t>
      </w:r>
      <w:r w:rsidRPr="003E03A3">
        <w:rPr>
          <w:rFonts w:ascii="Arial" w:eastAsia="Malgun Gothic" w:hAnsi="Arial" w:cs="Arial"/>
          <w:b/>
          <w:noProof/>
          <w:sz w:val="24"/>
          <w:szCs w:val="24"/>
          <w:lang w:val="fr-CA"/>
        </w:rPr>
        <w:t xml:space="preserve"> 2019</w:t>
      </w:r>
      <w:r w:rsidR="00FF52C3" w:rsidRPr="003E03A3">
        <w:rPr>
          <w:rFonts w:ascii="Arial" w:eastAsia="Malgun Gothic" w:hAnsi="Arial" w:cs="Arial"/>
          <w:noProof/>
          <w:sz w:val="24"/>
          <w:szCs w:val="24"/>
          <w:lang w:val="fr-CA"/>
        </w:rPr>
        <w:t> : Le conseil examine les recommandations et en discute.</w:t>
      </w:r>
    </w:p>
    <w:p w:rsidR="00FF52C3" w:rsidRPr="003E03A3" w:rsidRDefault="001C2BC5" w:rsidP="00FF52C3">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Vendredi</w:t>
      </w:r>
      <w:r w:rsidR="00FF52C3" w:rsidRPr="003E03A3">
        <w:rPr>
          <w:rFonts w:ascii="Arial" w:eastAsia="Malgun Gothic" w:hAnsi="Arial" w:cs="Arial"/>
          <w:b/>
          <w:noProof/>
          <w:sz w:val="24"/>
          <w:szCs w:val="24"/>
          <w:lang w:val="fr-CA"/>
        </w:rPr>
        <w:t xml:space="preserve"> 14 juin 2019</w:t>
      </w:r>
      <w:r w:rsidR="00FF52C3" w:rsidRPr="003E03A3">
        <w:rPr>
          <w:rFonts w:ascii="Arial" w:eastAsia="Malgun Gothic" w:hAnsi="Arial" w:cs="Arial"/>
          <w:noProof/>
          <w:sz w:val="24"/>
          <w:szCs w:val="24"/>
          <w:lang w:val="fr-CA"/>
        </w:rPr>
        <w:t> : Les coprésidents du comité font une présentation au conseil sur la série de recommandations et répo</w:t>
      </w:r>
      <w:r w:rsidR="00411D9C" w:rsidRPr="003E03A3">
        <w:rPr>
          <w:rFonts w:ascii="Arial" w:eastAsia="Malgun Gothic" w:hAnsi="Arial" w:cs="Arial"/>
          <w:noProof/>
          <w:sz w:val="24"/>
          <w:szCs w:val="24"/>
          <w:lang w:val="fr-CA"/>
        </w:rPr>
        <w:t>ndent aux questions d</w:t>
      </w:r>
      <w:r w:rsidR="00FF52C3" w:rsidRPr="003E03A3">
        <w:rPr>
          <w:rFonts w:ascii="Arial" w:eastAsia="Malgun Gothic" w:hAnsi="Arial" w:cs="Arial"/>
          <w:noProof/>
          <w:sz w:val="24"/>
          <w:szCs w:val="24"/>
          <w:lang w:val="fr-CA"/>
        </w:rPr>
        <w:t xml:space="preserve">es </w:t>
      </w:r>
      <w:r w:rsidRPr="003E03A3">
        <w:rPr>
          <w:rFonts w:ascii="Arial" w:eastAsia="Malgun Gothic" w:hAnsi="Arial" w:cs="Arial"/>
          <w:noProof/>
          <w:sz w:val="24"/>
          <w:szCs w:val="24"/>
          <w:lang w:val="fr-CA"/>
        </w:rPr>
        <w:t>membres</w:t>
      </w:r>
      <w:r w:rsidR="00FF52C3" w:rsidRPr="003E03A3">
        <w:rPr>
          <w:rFonts w:ascii="Arial" w:eastAsia="Malgun Gothic" w:hAnsi="Arial" w:cs="Arial"/>
          <w:noProof/>
          <w:sz w:val="24"/>
          <w:szCs w:val="24"/>
          <w:lang w:val="fr-CA"/>
        </w:rPr>
        <w:t>.</w:t>
      </w:r>
    </w:p>
    <w:p w:rsidR="00ED207B" w:rsidRPr="003E03A3" w:rsidRDefault="00FF52C3" w:rsidP="00ED207B">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Vendredi 14 juin</w:t>
      </w:r>
      <w:r w:rsidR="001C2BC5" w:rsidRPr="003E03A3">
        <w:rPr>
          <w:rFonts w:ascii="Arial" w:eastAsia="Malgun Gothic" w:hAnsi="Arial" w:cs="Arial"/>
          <w:b/>
          <w:noProof/>
          <w:sz w:val="24"/>
          <w:szCs w:val="24"/>
          <w:lang w:val="fr-CA"/>
        </w:rPr>
        <w:t xml:space="preserve"> 2019</w:t>
      </w:r>
      <w:r w:rsidRPr="003E03A3">
        <w:rPr>
          <w:rFonts w:ascii="Arial" w:eastAsia="Malgun Gothic" w:hAnsi="Arial" w:cs="Arial"/>
          <w:b/>
          <w:noProof/>
          <w:sz w:val="24"/>
          <w:szCs w:val="24"/>
          <w:lang w:val="fr-CA"/>
        </w:rPr>
        <w:t xml:space="preserve"> – vendredi 21 juin 2019 </w:t>
      </w:r>
      <w:r w:rsidRPr="003E03A3">
        <w:rPr>
          <w:rFonts w:ascii="Arial" w:eastAsia="Malgun Gothic" w:hAnsi="Arial" w:cs="Arial"/>
          <w:noProof/>
          <w:sz w:val="24"/>
          <w:szCs w:val="24"/>
          <w:lang w:val="fr-CA"/>
        </w:rPr>
        <w:t>: Le conseil délibère et prend les décisions requises pour la consultation publique</w:t>
      </w:r>
      <w:r w:rsidR="00ED207B" w:rsidRPr="003E03A3">
        <w:rPr>
          <w:rFonts w:ascii="Arial" w:eastAsia="Malgun Gothic" w:hAnsi="Arial" w:cs="Arial"/>
          <w:noProof/>
          <w:sz w:val="24"/>
          <w:szCs w:val="24"/>
          <w:lang w:val="fr-CA"/>
        </w:rPr>
        <w:t>.</w:t>
      </w:r>
    </w:p>
    <w:p w:rsidR="0026412A" w:rsidRPr="003E03A3" w:rsidRDefault="001C2BC5" w:rsidP="0026412A">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Vendredi</w:t>
      </w:r>
      <w:r w:rsidR="0026412A" w:rsidRPr="003E03A3">
        <w:rPr>
          <w:rFonts w:ascii="Arial" w:eastAsia="Malgun Gothic" w:hAnsi="Arial" w:cs="Arial"/>
          <w:b/>
          <w:noProof/>
          <w:sz w:val="24"/>
          <w:szCs w:val="24"/>
          <w:lang w:val="fr-CA"/>
        </w:rPr>
        <w:t xml:space="preserve"> 21 juin 2019</w:t>
      </w:r>
      <w:r w:rsidR="00411D9C" w:rsidRPr="003E03A3">
        <w:rPr>
          <w:rFonts w:ascii="Arial" w:eastAsia="Malgun Gothic" w:hAnsi="Arial" w:cs="Arial"/>
          <w:noProof/>
          <w:sz w:val="24"/>
          <w:szCs w:val="24"/>
          <w:lang w:val="fr-CA"/>
        </w:rPr>
        <w:t> : Le conseil détermine quelles recommandations feront l’objet d’une consultation publique et en informe le sous</w:t>
      </w:r>
      <w:r w:rsidR="00411D9C" w:rsidRPr="003E03A3">
        <w:rPr>
          <w:rFonts w:ascii="Arial" w:eastAsia="Malgun Gothic" w:hAnsi="Arial" w:cs="Arial"/>
          <w:noProof/>
          <w:sz w:val="24"/>
          <w:szCs w:val="24"/>
          <w:lang w:val="fr-CA"/>
        </w:rPr>
        <w:noBreakHyphen/>
        <w:t>ministre et les coprésidents du comité (à titre d’information seulement et non pas pour demander leur approbation).</w:t>
      </w:r>
    </w:p>
    <w:p w:rsidR="00ED207B" w:rsidRPr="003E03A3" w:rsidRDefault="0026412A"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Les coprésidents informent les membres du comité</w:t>
      </w:r>
      <w:r w:rsidR="00ED207B" w:rsidRPr="003E03A3">
        <w:rPr>
          <w:rFonts w:ascii="Arial" w:eastAsia="Malgun Gothic" w:hAnsi="Arial" w:cs="Arial"/>
          <w:noProof/>
          <w:sz w:val="24"/>
          <w:szCs w:val="24"/>
          <w:lang w:val="fr-CA"/>
        </w:rPr>
        <w:t>.</w:t>
      </w:r>
    </w:p>
    <w:p w:rsidR="00011127" w:rsidRPr="003E03A3" w:rsidRDefault="00011127" w:rsidP="00011127">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 xml:space="preserve">Juillet et août </w:t>
      </w:r>
      <w:r w:rsidR="001C2BC5" w:rsidRPr="003E03A3">
        <w:rPr>
          <w:rFonts w:ascii="Arial" w:eastAsia="Malgun Gothic" w:hAnsi="Arial" w:cs="Arial"/>
          <w:b/>
          <w:noProof/>
          <w:sz w:val="24"/>
          <w:szCs w:val="24"/>
          <w:lang w:val="fr-CA"/>
        </w:rPr>
        <w:t>2019 </w:t>
      </w:r>
      <w:r w:rsidRPr="003E03A3">
        <w:rPr>
          <w:rFonts w:ascii="Arial" w:eastAsia="Malgun Gothic" w:hAnsi="Arial" w:cs="Arial"/>
          <w:noProof/>
          <w:sz w:val="24"/>
          <w:szCs w:val="24"/>
          <w:lang w:val="fr-CA"/>
        </w:rPr>
        <w:t xml:space="preserve">: Le conseil tient des consultations publiques (conformément au paragraphe 9(3) de la </w:t>
      </w:r>
      <w:r w:rsidRPr="00346247">
        <w:rPr>
          <w:rFonts w:ascii="Arial" w:eastAsia="Malgun Gothic" w:hAnsi="Arial" w:cs="Arial"/>
          <w:noProof/>
          <w:sz w:val="24"/>
          <w:szCs w:val="24"/>
          <w:lang w:val="fr-CA"/>
        </w:rPr>
        <w:t>Loi</w:t>
      </w:r>
      <w:r w:rsidR="001C2BC5" w:rsidRPr="003E03A3">
        <w:rPr>
          <w:rFonts w:ascii="Arial" w:eastAsia="Malgun Gothic" w:hAnsi="Arial" w:cs="Arial"/>
          <w:i/>
          <w:noProof/>
          <w:sz w:val="24"/>
          <w:szCs w:val="24"/>
          <w:lang w:val="fr-CA"/>
        </w:rPr>
        <w:t>)</w:t>
      </w:r>
      <w:r w:rsidRPr="003E03A3">
        <w:rPr>
          <w:rFonts w:ascii="Arial" w:eastAsia="Malgun Gothic" w:hAnsi="Arial" w:cs="Arial"/>
          <w:i/>
          <w:noProof/>
          <w:sz w:val="24"/>
          <w:szCs w:val="24"/>
          <w:lang w:val="fr-CA"/>
        </w:rPr>
        <w:t>.</w:t>
      </w:r>
    </w:p>
    <w:p w:rsidR="00011127" w:rsidRPr="003E03A3" w:rsidRDefault="00011127" w:rsidP="00011127">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Vendredi</w:t>
      </w:r>
      <w:r w:rsidR="001C2BC5" w:rsidRPr="003E03A3">
        <w:rPr>
          <w:rFonts w:ascii="Arial" w:eastAsia="Malgun Gothic" w:hAnsi="Arial" w:cs="Arial"/>
          <w:b/>
          <w:noProof/>
          <w:sz w:val="24"/>
          <w:szCs w:val="24"/>
          <w:lang w:val="fr-CA"/>
        </w:rPr>
        <w:t xml:space="preserve"> 30 aoû</w:t>
      </w:r>
      <w:r w:rsidRPr="003E03A3">
        <w:rPr>
          <w:rFonts w:ascii="Arial" w:eastAsia="Malgun Gothic" w:hAnsi="Arial" w:cs="Arial"/>
          <w:b/>
          <w:noProof/>
          <w:sz w:val="24"/>
          <w:szCs w:val="24"/>
          <w:lang w:val="fr-CA"/>
        </w:rPr>
        <w:t>t 2019</w:t>
      </w:r>
      <w:r w:rsidRPr="003E03A3">
        <w:rPr>
          <w:rFonts w:ascii="Arial" w:eastAsia="Malgun Gothic" w:hAnsi="Arial" w:cs="Arial"/>
          <w:noProof/>
          <w:sz w:val="24"/>
          <w:szCs w:val="24"/>
          <w:lang w:val="fr-CA"/>
        </w:rPr>
        <w:t> : Le conseil soumet la série de recommandations finales à la ministre.</w:t>
      </w:r>
    </w:p>
    <w:p w:rsidR="00011127" w:rsidRPr="003E03A3" w:rsidRDefault="001C2BC5" w:rsidP="00011127">
      <w:pPr>
        <w:spacing w:after="200"/>
        <w:rPr>
          <w:rFonts w:ascii="Arial" w:eastAsia="Malgun Gothic" w:hAnsi="Arial" w:cs="Arial"/>
          <w:noProof/>
          <w:sz w:val="24"/>
          <w:szCs w:val="24"/>
          <w:lang w:val="fr-CA"/>
        </w:rPr>
      </w:pPr>
      <w:r w:rsidRPr="003E03A3">
        <w:rPr>
          <w:rFonts w:ascii="Arial" w:eastAsia="Malgun Gothic" w:hAnsi="Arial" w:cs="Arial"/>
          <w:b/>
          <w:noProof/>
          <w:sz w:val="24"/>
          <w:szCs w:val="24"/>
          <w:lang w:val="fr-CA"/>
        </w:rPr>
        <w:t>Vendredi</w:t>
      </w:r>
      <w:r w:rsidR="00011127" w:rsidRPr="003E03A3">
        <w:rPr>
          <w:rFonts w:ascii="Arial" w:eastAsia="Malgun Gothic" w:hAnsi="Arial" w:cs="Arial"/>
          <w:b/>
          <w:noProof/>
          <w:sz w:val="24"/>
          <w:szCs w:val="24"/>
          <w:lang w:val="fr-CA"/>
        </w:rPr>
        <w:t xml:space="preserve"> 27 septembre 2019</w:t>
      </w:r>
      <w:r w:rsidR="00011127" w:rsidRPr="003E03A3">
        <w:rPr>
          <w:rFonts w:ascii="Arial" w:eastAsia="Malgun Gothic" w:hAnsi="Arial" w:cs="Arial"/>
          <w:noProof/>
          <w:sz w:val="24"/>
          <w:szCs w:val="24"/>
          <w:lang w:val="fr-CA"/>
        </w:rPr>
        <w:t xml:space="preserve"> : Le conseil fournit </w:t>
      </w:r>
      <w:r w:rsidRPr="003E03A3">
        <w:rPr>
          <w:rFonts w:ascii="Arial" w:eastAsia="Malgun Gothic" w:hAnsi="Arial" w:cs="Arial"/>
          <w:noProof/>
          <w:sz w:val="24"/>
          <w:szCs w:val="24"/>
          <w:lang w:val="fr-CA"/>
        </w:rPr>
        <w:t>aux</w:t>
      </w:r>
      <w:r w:rsidR="00011127" w:rsidRPr="003E03A3">
        <w:rPr>
          <w:rFonts w:ascii="Arial" w:eastAsia="Malgun Gothic" w:hAnsi="Arial" w:cs="Arial"/>
          <w:noProof/>
          <w:sz w:val="24"/>
          <w:szCs w:val="24"/>
          <w:lang w:val="fr-CA"/>
        </w:rPr>
        <w:t xml:space="preserve"> coprésidents du comité une justification de ses décisions</w:t>
      </w:r>
      <w:r w:rsidR="00EE05A5" w:rsidRPr="003E03A3">
        <w:rPr>
          <w:rFonts w:ascii="Arial" w:eastAsia="Malgun Gothic" w:hAnsi="Arial" w:cs="Arial"/>
          <w:noProof/>
          <w:sz w:val="24"/>
          <w:szCs w:val="24"/>
          <w:lang w:val="fr-CA"/>
        </w:rPr>
        <w:t>,</w:t>
      </w:r>
      <w:r w:rsidR="00011127" w:rsidRPr="003E03A3">
        <w:rPr>
          <w:rFonts w:ascii="Arial" w:eastAsia="Malgun Gothic" w:hAnsi="Arial" w:cs="Arial"/>
          <w:noProof/>
          <w:sz w:val="24"/>
          <w:szCs w:val="24"/>
          <w:lang w:val="fr-CA"/>
        </w:rPr>
        <w:t xml:space="preserve"> par écrit ou à l’occasion d’une réunion avec</w:t>
      </w:r>
      <w:r w:rsidR="00EE05A5" w:rsidRPr="003E03A3">
        <w:rPr>
          <w:rFonts w:ascii="Arial" w:eastAsia="Malgun Gothic" w:hAnsi="Arial" w:cs="Arial"/>
          <w:noProof/>
          <w:sz w:val="24"/>
          <w:szCs w:val="24"/>
          <w:lang w:val="fr-CA"/>
        </w:rPr>
        <w:t xml:space="preserve"> le comité. Les coprésidents transmettent ces raisons</w:t>
      </w:r>
      <w:r w:rsidR="00011127" w:rsidRPr="003E03A3">
        <w:rPr>
          <w:rFonts w:ascii="Arial" w:eastAsia="Malgun Gothic" w:hAnsi="Arial" w:cs="Arial"/>
          <w:noProof/>
          <w:sz w:val="24"/>
          <w:szCs w:val="24"/>
          <w:lang w:val="fr-CA"/>
        </w:rPr>
        <w:t xml:space="preserve"> aux membres du comité.</w:t>
      </w:r>
    </w:p>
    <w:p w:rsidR="00011127" w:rsidRPr="003E03A3" w:rsidRDefault="00011127" w:rsidP="00011127">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Le comité est officiellement dissout.</w:t>
      </w:r>
    </w:p>
    <w:p w:rsidR="00011127" w:rsidRPr="003E03A3" w:rsidRDefault="00011127" w:rsidP="00011127">
      <w:pPr>
        <w:spacing w:before="360" w:after="200"/>
        <w:rPr>
          <w:rFonts w:ascii="Arial" w:eastAsia="Malgun Gothic" w:hAnsi="Arial" w:cs="Arial"/>
          <w:noProof/>
          <w:sz w:val="24"/>
          <w:szCs w:val="24"/>
          <w:lang w:val="fr-CA"/>
        </w:rPr>
      </w:pPr>
      <w:r w:rsidRPr="003E03A3">
        <w:rPr>
          <w:rFonts w:ascii="Arial" w:eastAsia="Malgun Gothic" w:hAnsi="Arial" w:cs="Arial"/>
          <w:noProof/>
          <w:sz w:val="24"/>
          <w:szCs w:val="24"/>
          <w:u w:val="single"/>
          <w:lang w:val="fr-CA"/>
        </w:rPr>
        <w:t>À ti</w:t>
      </w:r>
      <w:r w:rsidR="001C2BC5" w:rsidRPr="003E03A3">
        <w:rPr>
          <w:rFonts w:ascii="Arial" w:eastAsia="Malgun Gothic" w:hAnsi="Arial" w:cs="Arial"/>
          <w:noProof/>
          <w:sz w:val="24"/>
          <w:szCs w:val="24"/>
          <w:u w:val="single"/>
          <w:lang w:val="fr-CA"/>
        </w:rPr>
        <w:t>t</w:t>
      </w:r>
      <w:r w:rsidRPr="003E03A3">
        <w:rPr>
          <w:rFonts w:ascii="Arial" w:eastAsia="Malgun Gothic" w:hAnsi="Arial" w:cs="Arial"/>
          <w:noProof/>
          <w:sz w:val="24"/>
          <w:szCs w:val="24"/>
          <w:u w:val="single"/>
          <w:lang w:val="fr-CA"/>
        </w:rPr>
        <w:t>re d’information</w:t>
      </w:r>
      <w:r w:rsidRPr="003E03A3">
        <w:rPr>
          <w:rFonts w:ascii="Arial" w:eastAsia="Malgun Gothic" w:hAnsi="Arial" w:cs="Arial"/>
          <w:noProof/>
          <w:sz w:val="24"/>
          <w:szCs w:val="24"/>
          <w:lang w:val="fr-CA"/>
        </w:rPr>
        <w:t> : Après la dissolution du comité, et après que le conseil a soumis ses recommandations finales à la ministre, la ministre prépare la norme proposée.</w:t>
      </w:r>
    </w:p>
    <w:p w:rsidR="004374ED" w:rsidRPr="003E03A3" w:rsidRDefault="004374ED" w:rsidP="004374ED">
      <w:pPr>
        <w:spacing w:after="200"/>
        <w:rPr>
          <w:rFonts w:ascii="Arial" w:eastAsia="Malgun Gothic" w:hAnsi="Arial" w:cs="Arial"/>
          <w:noProof/>
          <w:sz w:val="24"/>
          <w:szCs w:val="24"/>
          <w:highlight w:val="yellow"/>
          <w:lang w:val="fr-CA"/>
        </w:rPr>
      </w:pPr>
      <w:r w:rsidRPr="003E03A3">
        <w:rPr>
          <w:rFonts w:ascii="Arial" w:eastAsia="Malgun Gothic" w:hAnsi="Arial" w:cs="Arial"/>
          <w:noProof/>
          <w:sz w:val="24"/>
          <w:szCs w:val="24"/>
          <w:lang w:val="fr-CA"/>
        </w:rPr>
        <w:t>La norme proposée prendra la forme d’un projet de règlement pour consultation, fourni par le Manitoba.</w:t>
      </w:r>
    </w:p>
    <w:p w:rsidR="00ED207B" w:rsidRPr="003E03A3" w:rsidRDefault="004374ED" w:rsidP="00ED207B">
      <w:pPr>
        <w:spacing w:after="200"/>
        <w:rPr>
          <w:rFonts w:ascii="Arial" w:eastAsia="Malgun Gothic" w:hAnsi="Arial" w:cs="Arial"/>
          <w:noProof/>
          <w:sz w:val="24"/>
          <w:szCs w:val="24"/>
          <w:lang w:val="fr-CA"/>
        </w:rPr>
      </w:pPr>
      <w:r w:rsidRPr="003E03A3">
        <w:rPr>
          <w:rFonts w:ascii="Arial" w:eastAsia="Malgun Gothic" w:hAnsi="Arial" w:cs="Arial"/>
          <w:noProof/>
          <w:sz w:val="24"/>
          <w:szCs w:val="24"/>
          <w:lang w:val="fr-CA"/>
        </w:rPr>
        <w:t xml:space="preserve">Au titre du paragraphe 10(3) de la </w:t>
      </w:r>
      <w:r w:rsidRPr="00346247">
        <w:rPr>
          <w:rFonts w:ascii="Arial" w:eastAsia="Malgun Gothic" w:hAnsi="Arial" w:cs="Arial"/>
          <w:noProof/>
          <w:sz w:val="24"/>
          <w:szCs w:val="24"/>
          <w:lang w:val="fr-CA"/>
        </w:rPr>
        <w:t>Loi</w:t>
      </w:r>
      <w:r w:rsidRPr="003E03A3">
        <w:rPr>
          <w:rFonts w:ascii="Arial" w:eastAsia="Malgun Gothic" w:hAnsi="Arial" w:cs="Arial"/>
          <w:noProof/>
          <w:sz w:val="24"/>
          <w:szCs w:val="24"/>
          <w:lang w:val="fr-CA"/>
        </w:rPr>
        <w:t>, la ministre doit te</w:t>
      </w:r>
      <w:r w:rsidR="00EE05A5" w:rsidRPr="003E03A3">
        <w:rPr>
          <w:rFonts w:ascii="Arial" w:eastAsia="Malgun Gothic" w:hAnsi="Arial" w:cs="Arial"/>
          <w:noProof/>
          <w:sz w:val="24"/>
          <w:szCs w:val="24"/>
          <w:lang w:val="fr-CA"/>
        </w:rPr>
        <w:t xml:space="preserve">nir des consultations au sujet de </w:t>
      </w:r>
      <w:r w:rsidRPr="003E03A3">
        <w:rPr>
          <w:rFonts w:ascii="Arial" w:eastAsia="Malgun Gothic" w:hAnsi="Arial" w:cs="Arial"/>
          <w:noProof/>
          <w:sz w:val="24"/>
          <w:szCs w:val="24"/>
          <w:lang w:val="fr-CA"/>
        </w:rPr>
        <w:t>ce</w:t>
      </w:r>
      <w:r w:rsidR="00EE05A5" w:rsidRPr="003E03A3">
        <w:rPr>
          <w:rFonts w:ascii="Arial" w:eastAsia="Malgun Gothic" w:hAnsi="Arial" w:cs="Arial"/>
          <w:noProof/>
          <w:sz w:val="24"/>
          <w:szCs w:val="24"/>
          <w:lang w:val="fr-CA"/>
        </w:rPr>
        <w:t xml:space="preserve"> document pendant 60 jours avant de le finaliser.</w:t>
      </w:r>
    </w:p>
    <w:sectPr w:rsidR="00ED207B" w:rsidRPr="003E03A3" w:rsidSect="005239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1D" w:rsidRPr="00ED207B" w:rsidRDefault="007F7E1D">
      <w:pPr>
        <w:rPr>
          <w:noProof/>
        </w:rPr>
      </w:pPr>
      <w:r w:rsidRPr="00ED207B">
        <w:rPr>
          <w:noProof/>
        </w:rPr>
        <w:separator/>
      </w:r>
    </w:p>
  </w:endnote>
  <w:endnote w:type="continuationSeparator" w:id="0">
    <w:p w:rsidR="007F7E1D" w:rsidRPr="00ED207B" w:rsidRDefault="007F7E1D">
      <w:pPr>
        <w:rPr>
          <w:noProof/>
        </w:rPr>
      </w:pPr>
      <w:r w:rsidRPr="00ED207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31" w:rsidRDefault="00774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31" w:rsidRDefault="00774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31" w:rsidRDefault="00774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1D" w:rsidRPr="00ED207B" w:rsidRDefault="007F7E1D">
      <w:pPr>
        <w:rPr>
          <w:noProof/>
        </w:rPr>
      </w:pPr>
      <w:r w:rsidRPr="00ED207B">
        <w:rPr>
          <w:noProof/>
        </w:rPr>
        <w:separator/>
      </w:r>
    </w:p>
  </w:footnote>
  <w:footnote w:type="continuationSeparator" w:id="0">
    <w:p w:rsidR="007F7E1D" w:rsidRPr="00ED207B" w:rsidRDefault="007F7E1D">
      <w:pPr>
        <w:rPr>
          <w:noProof/>
        </w:rPr>
      </w:pPr>
      <w:r w:rsidRPr="00ED207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31" w:rsidRDefault="0077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31" w:rsidRDefault="00774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31" w:rsidRDefault="0077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multilevel"/>
    <w:tmpl w:val="278A47B0"/>
    <w:lvl w:ilvl="0">
      <w:start w:val="1"/>
      <w:numFmt w:val="decimal"/>
      <w:pStyle w:val="ListNumber"/>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1" w15:restartNumberingAfterBreak="0">
    <w:nsid w:val="2F000001"/>
    <w:multiLevelType w:val="hybridMultilevel"/>
    <w:tmpl w:val="50796F85"/>
    <w:lvl w:ilvl="0" w:tplc="08B8FFAE">
      <w:start w:val="1"/>
      <w:numFmt w:val="bullet"/>
      <w:lvlText w:val="·"/>
      <w:lvlJc w:val="left"/>
      <w:pPr>
        <w:ind w:left="1800" w:hanging="360"/>
      </w:pPr>
      <w:rPr>
        <w:rFonts w:ascii="Symbol" w:eastAsia="Symbol" w:hAnsi="Symbol"/>
        <w:w w:val="100"/>
        <w:sz w:val="20"/>
        <w:szCs w:val="20"/>
        <w:shd w:val="clear" w:color="auto" w:fill="auto"/>
      </w:rPr>
    </w:lvl>
    <w:lvl w:ilvl="1" w:tplc="3BFEEE1C">
      <w:start w:val="1"/>
      <w:numFmt w:val="bullet"/>
      <w:lvlText w:val="o"/>
      <w:lvlJc w:val="left"/>
      <w:pPr>
        <w:ind w:left="2520" w:hanging="360"/>
      </w:pPr>
      <w:rPr>
        <w:rFonts w:ascii="Courier New" w:eastAsia="Courier New" w:hAnsi="Courier New"/>
        <w:w w:val="100"/>
        <w:sz w:val="20"/>
        <w:szCs w:val="20"/>
        <w:shd w:val="clear" w:color="auto" w:fill="auto"/>
      </w:rPr>
    </w:lvl>
    <w:lvl w:ilvl="2" w:tplc="2DBE39C6">
      <w:start w:val="1"/>
      <w:numFmt w:val="bullet"/>
      <w:lvlText w:val="§"/>
      <w:lvlJc w:val="left"/>
      <w:pPr>
        <w:ind w:left="3240" w:hanging="360"/>
      </w:pPr>
      <w:rPr>
        <w:rFonts w:ascii="Wingdings" w:eastAsia="Wingdings" w:hAnsi="Wingdings"/>
        <w:w w:val="100"/>
        <w:sz w:val="20"/>
        <w:szCs w:val="20"/>
        <w:shd w:val="clear" w:color="auto" w:fill="auto"/>
      </w:rPr>
    </w:lvl>
    <w:lvl w:ilvl="3" w:tplc="ADD41924">
      <w:start w:val="1"/>
      <w:numFmt w:val="bullet"/>
      <w:lvlText w:val="·"/>
      <w:lvlJc w:val="left"/>
      <w:pPr>
        <w:ind w:left="3960" w:hanging="360"/>
      </w:pPr>
      <w:rPr>
        <w:rFonts w:ascii="Symbol" w:eastAsia="Symbol" w:hAnsi="Symbol"/>
        <w:w w:val="100"/>
        <w:sz w:val="20"/>
        <w:szCs w:val="20"/>
        <w:shd w:val="clear" w:color="auto" w:fill="auto"/>
      </w:rPr>
    </w:lvl>
    <w:lvl w:ilvl="4" w:tplc="E83CE9D8">
      <w:start w:val="1"/>
      <w:numFmt w:val="bullet"/>
      <w:lvlText w:val="o"/>
      <w:lvlJc w:val="left"/>
      <w:pPr>
        <w:ind w:left="4680" w:hanging="360"/>
      </w:pPr>
      <w:rPr>
        <w:rFonts w:ascii="Courier New" w:eastAsia="Courier New" w:hAnsi="Courier New"/>
        <w:w w:val="100"/>
        <w:sz w:val="20"/>
        <w:szCs w:val="20"/>
        <w:shd w:val="clear" w:color="auto" w:fill="auto"/>
      </w:rPr>
    </w:lvl>
    <w:lvl w:ilvl="5" w:tplc="862492B6">
      <w:start w:val="1"/>
      <w:numFmt w:val="bullet"/>
      <w:lvlText w:val="§"/>
      <w:lvlJc w:val="left"/>
      <w:pPr>
        <w:ind w:left="5400" w:hanging="360"/>
      </w:pPr>
      <w:rPr>
        <w:rFonts w:ascii="Wingdings" w:eastAsia="Wingdings" w:hAnsi="Wingdings"/>
        <w:w w:val="100"/>
        <w:sz w:val="20"/>
        <w:szCs w:val="20"/>
        <w:shd w:val="clear" w:color="auto" w:fill="auto"/>
      </w:rPr>
    </w:lvl>
    <w:lvl w:ilvl="6" w:tplc="D15061CE">
      <w:start w:val="1"/>
      <w:numFmt w:val="bullet"/>
      <w:lvlText w:val="·"/>
      <w:lvlJc w:val="left"/>
      <w:pPr>
        <w:ind w:left="6120" w:hanging="360"/>
      </w:pPr>
      <w:rPr>
        <w:rFonts w:ascii="Symbol" w:eastAsia="Symbol" w:hAnsi="Symbol"/>
        <w:w w:val="100"/>
        <w:sz w:val="20"/>
        <w:szCs w:val="20"/>
        <w:shd w:val="clear" w:color="auto" w:fill="auto"/>
      </w:rPr>
    </w:lvl>
    <w:lvl w:ilvl="7" w:tplc="77DA51CA">
      <w:start w:val="1"/>
      <w:numFmt w:val="bullet"/>
      <w:lvlText w:val="o"/>
      <w:lvlJc w:val="left"/>
      <w:pPr>
        <w:ind w:left="6840" w:hanging="360"/>
      </w:pPr>
      <w:rPr>
        <w:rFonts w:ascii="Courier New" w:eastAsia="Courier New" w:hAnsi="Courier New"/>
        <w:w w:val="100"/>
        <w:sz w:val="20"/>
        <w:szCs w:val="20"/>
        <w:shd w:val="clear" w:color="auto" w:fill="auto"/>
      </w:rPr>
    </w:lvl>
    <w:lvl w:ilvl="8" w:tplc="1116C6D6">
      <w:start w:val="1"/>
      <w:numFmt w:val="bullet"/>
      <w:lvlText w:val="§"/>
      <w:lvlJc w:val="left"/>
      <w:pPr>
        <w:ind w:left="7560" w:hanging="360"/>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4DB1376C"/>
    <w:lvl w:ilvl="0" w:tplc="E53A87FA">
      <w:numFmt w:val="bullet"/>
      <w:lvlText w:val="-"/>
      <w:lvlJc w:val="left"/>
      <w:pPr>
        <w:ind w:left="1080" w:hanging="360"/>
      </w:pPr>
    </w:lvl>
    <w:lvl w:ilvl="1" w:tplc="F4921D52">
      <w:start w:val="1"/>
      <w:numFmt w:val="bullet"/>
      <w:lvlText w:val="o"/>
      <w:lvlJc w:val="left"/>
      <w:pPr>
        <w:ind w:left="1800" w:hanging="360"/>
      </w:pPr>
      <w:rPr>
        <w:rFonts w:ascii="Courier New" w:eastAsia="Courier New" w:hAnsi="Courier New"/>
        <w:w w:val="100"/>
        <w:sz w:val="20"/>
        <w:szCs w:val="20"/>
        <w:shd w:val="clear" w:color="auto" w:fill="auto"/>
      </w:rPr>
    </w:lvl>
    <w:lvl w:ilvl="2" w:tplc="42A058B6">
      <w:start w:val="1"/>
      <w:numFmt w:val="bullet"/>
      <w:lvlText w:val="§"/>
      <w:lvlJc w:val="left"/>
      <w:pPr>
        <w:ind w:left="2520" w:hanging="360"/>
      </w:pPr>
      <w:rPr>
        <w:rFonts w:ascii="Wingdings" w:eastAsia="Wingdings" w:hAnsi="Wingdings"/>
        <w:w w:val="100"/>
        <w:sz w:val="20"/>
        <w:szCs w:val="20"/>
        <w:shd w:val="clear" w:color="auto" w:fill="auto"/>
      </w:rPr>
    </w:lvl>
    <w:lvl w:ilvl="3" w:tplc="97A4DFA8">
      <w:start w:val="1"/>
      <w:numFmt w:val="bullet"/>
      <w:lvlText w:val="·"/>
      <w:lvlJc w:val="left"/>
      <w:pPr>
        <w:ind w:left="3240" w:hanging="360"/>
      </w:pPr>
      <w:rPr>
        <w:rFonts w:ascii="Symbol" w:eastAsia="Symbol" w:hAnsi="Symbol"/>
        <w:w w:val="100"/>
        <w:sz w:val="20"/>
        <w:szCs w:val="20"/>
        <w:shd w:val="clear" w:color="auto" w:fill="auto"/>
      </w:rPr>
    </w:lvl>
    <w:lvl w:ilvl="4" w:tplc="CF7C50F0">
      <w:start w:val="1"/>
      <w:numFmt w:val="bullet"/>
      <w:lvlText w:val="o"/>
      <w:lvlJc w:val="left"/>
      <w:pPr>
        <w:ind w:left="3960" w:hanging="360"/>
      </w:pPr>
      <w:rPr>
        <w:rFonts w:ascii="Courier New" w:eastAsia="Courier New" w:hAnsi="Courier New"/>
        <w:w w:val="100"/>
        <w:sz w:val="20"/>
        <w:szCs w:val="20"/>
        <w:shd w:val="clear" w:color="auto" w:fill="auto"/>
      </w:rPr>
    </w:lvl>
    <w:lvl w:ilvl="5" w:tplc="99A4B7E4">
      <w:start w:val="1"/>
      <w:numFmt w:val="bullet"/>
      <w:lvlText w:val="§"/>
      <w:lvlJc w:val="left"/>
      <w:pPr>
        <w:ind w:left="4680" w:hanging="360"/>
      </w:pPr>
      <w:rPr>
        <w:rFonts w:ascii="Wingdings" w:eastAsia="Wingdings" w:hAnsi="Wingdings"/>
        <w:w w:val="100"/>
        <w:sz w:val="20"/>
        <w:szCs w:val="20"/>
        <w:shd w:val="clear" w:color="auto" w:fill="auto"/>
      </w:rPr>
    </w:lvl>
    <w:lvl w:ilvl="6" w:tplc="3B14F75C">
      <w:start w:val="1"/>
      <w:numFmt w:val="bullet"/>
      <w:lvlText w:val="·"/>
      <w:lvlJc w:val="left"/>
      <w:pPr>
        <w:ind w:left="5400" w:hanging="360"/>
      </w:pPr>
      <w:rPr>
        <w:rFonts w:ascii="Symbol" w:eastAsia="Symbol" w:hAnsi="Symbol"/>
        <w:w w:val="100"/>
        <w:sz w:val="20"/>
        <w:szCs w:val="20"/>
        <w:shd w:val="clear" w:color="auto" w:fill="auto"/>
      </w:rPr>
    </w:lvl>
    <w:lvl w:ilvl="7" w:tplc="186A0A56">
      <w:start w:val="1"/>
      <w:numFmt w:val="bullet"/>
      <w:lvlText w:val="o"/>
      <w:lvlJc w:val="left"/>
      <w:pPr>
        <w:ind w:left="6120" w:hanging="360"/>
      </w:pPr>
      <w:rPr>
        <w:rFonts w:ascii="Courier New" w:eastAsia="Courier New" w:hAnsi="Courier New"/>
        <w:w w:val="100"/>
        <w:sz w:val="20"/>
        <w:szCs w:val="20"/>
        <w:shd w:val="clear" w:color="auto" w:fill="auto"/>
      </w:rPr>
    </w:lvl>
    <w:lvl w:ilvl="8" w:tplc="DC2E797A">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5D3B0EDA"/>
    <w:lvl w:ilvl="0" w:tplc="23FE44D6">
      <w:start w:val="1"/>
      <w:numFmt w:val="bullet"/>
      <w:lvlText w:val="·"/>
      <w:lvlJc w:val="left"/>
      <w:pPr>
        <w:ind w:left="1080" w:hanging="360"/>
      </w:pPr>
      <w:rPr>
        <w:rFonts w:ascii="Symbol" w:eastAsia="Symbol" w:hAnsi="Symbol"/>
        <w:w w:val="100"/>
        <w:sz w:val="20"/>
        <w:szCs w:val="20"/>
        <w:shd w:val="clear" w:color="auto" w:fill="auto"/>
      </w:rPr>
    </w:lvl>
    <w:lvl w:ilvl="1" w:tplc="55E6B788">
      <w:start w:val="1"/>
      <w:numFmt w:val="bullet"/>
      <w:lvlText w:val="o"/>
      <w:lvlJc w:val="left"/>
      <w:pPr>
        <w:ind w:left="1800" w:hanging="360"/>
      </w:pPr>
      <w:rPr>
        <w:rFonts w:ascii="Courier New" w:eastAsia="Courier New" w:hAnsi="Courier New"/>
        <w:w w:val="100"/>
        <w:sz w:val="20"/>
        <w:szCs w:val="20"/>
        <w:shd w:val="clear" w:color="auto" w:fill="auto"/>
      </w:rPr>
    </w:lvl>
    <w:lvl w:ilvl="2" w:tplc="573051F6">
      <w:start w:val="1"/>
      <w:numFmt w:val="bullet"/>
      <w:lvlText w:val="§"/>
      <w:lvlJc w:val="left"/>
      <w:pPr>
        <w:ind w:left="2520" w:hanging="360"/>
      </w:pPr>
      <w:rPr>
        <w:rFonts w:ascii="Wingdings" w:eastAsia="Wingdings" w:hAnsi="Wingdings"/>
        <w:w w:val="100"/>
        <w:sz w:val="20"/>
        <w:szCs w:val="20"/>
        <w:shd w:val="clear" w:color="auto" w:fill="auto"/>
      </w:rPr>
    </w:lvl>
    <w:lvl w:ilvl="3" w:tplc="D4F433C2">
      <w:start w:val="1"/>
      <w:numFmt w:val="bullet"/>
      <w:lvlText w:val="·"/>
      <w:lvlJc w:val="left"/>
      <w:pPr>
        <w:ind w:left="3240" w:hanging="360"/>
      </w:pPr>
      <w:rPr>
        <w:rFonts w:ascii="Symbol" w:eastAsia="Symbol" w:hAnsi="Symbol"/>
        <w:w w:val="100"/>
        <w:sz w:val="20"/>
        <w:szCs w:val="20"/>
        <w:shd w:val="clear" w:color="auto" w:fill="auto"/>
      </w:rPr>
    </w:lvl>
    <w:lvl w:ilvl="4" w:tplc="FC9CA106">
      <w:start w:val="1"/>
      <w:numFmt w:val="bullet"/>
      <w:lvlText w:val="o"/>
      <w:lvlJc w:val="left"/>
      <w:pPr>
        <w:ind w:left="3960" w:hanging="360"/>
      </w:pPr>
      <w:rPr>
        <w:rFonts w:ascii="Courier New" w:eastAsia="Courier New" w:hAnsi="Courier New"/>
        <w:w w:val="100"/>
        <w:sz w:val="20"/>
        <w:szCs w:val="20"/>
        <w:shd w:val="clear" w:color="auto" w:fill="auto"/>
      </w:rPr>
    </w:lvl>
    <w:lvl w:ilvl="5" w:tplc="F068577E">
      <w:start w:val="1"/>
      <w:numFmt w:val="bullet"/>
      <w:lvlText w:val="§"/>
      <w:lvlJc w:val="left"/>
      <w:pPr>
        <w:ind w:left="4680" w:hanging="360"/>
      </w:pPr>
      <w:rPr>
        <w:rFonts w:ascii="Wingdings" w:eastAsia="Wingdings" w:hAnsi="Wingdings"/>
        <w:w w:val="100"/>
        <w:sz w:val="20"/>
        <w:szCs w:val="20"/>
        <w:shd w:val="clear" w:color="auto" w:fill="auto"/>
      </w:rPr>
    </w:lvl>
    <w:lvl w:ilvl="6" w:tplc="EC948CBE">
      <w:start w:val="1"/>
      <w:numFmt w:val="bullet"/>
      <w:lvlText w:val="·"/>
      <w:lvlJc w:val="left"/>
      <w:pPr>
        <w:ind w:left="5400" w:hanging="360"/>
      </w:pPr>
      <w:rPr>
        <w:rFonts w:ascii="Symbol" w:eastAsia="Symbol" w:hAnsi="Symbol"/>
        <w:w w:val="100"/>
        <w:sz w:val="20"/>
        <w:szCs w:val="20"/>
        <w:shd w:val="clear" w:color="auto" w:fill="auto"/>
      </w:rPr>
    </w:lvl>
    <w:lvl w:ilvl="7" w:tplc="D4F0863A">
      <w:start w:val="1"/>
      <w:numFmt w:val="bullet"/>
      <w:lvlText w:val="o"/>
      <w:lvlJc w:val="left"/>
      <w:pPr>
        <w:ind w:left="6120" w:hanging="360"/>
      </w:pPr>
      <w:rPr>
        <w:rFonts w:ascii="Courier New" w:eastAsia="Courier New" w:hAnsi="Courier New"/>
        <w:w w:val="100"/>
        <w:sz w:val="20"/>
        <w:szCs w:val="20"/>
        <w:shd w:val="clear" w:color="auto" w:fill="auto"/>
      </w:rPr>
    </w:lvl>
    <w:lvl w:ilvl="8" w:tplc="E1C251D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15:restartNumberingAfterBreak="0">
    <w:nsid w:val="2F000004"/>
    <w:multiLevelType w:val="hybridMultilevel"/>
    <w:tmpl w:val="30CD05F2"/>
    <w:lvl w:ilvl="0" w:tplc="4A307DC4">
      <w:start w:val="5"/>
      <w:numFmt w:val="bullet"/>
      <w:lvlText w:val="-"/>
      <w:lvlJc w:val="left"/>
      <w:pPr>
        <w:ind w:left="1080" w:hanging="360"/>
      </w:pPr>
    </w:lvl>
    <w:lvl w:ilvl="1" w:tplc="55AAC9EC">
      <w:start w:val="1"/>
      <w:numFmt w:val="bullet"/>
      <w:lvlText w:val="o"/>
      <w:lvlJc w:val="left"/>
      <w:pPr>
        <w:ind w:left="1800" w:hanging="360"/>
      </w:pPr>
      <w:rPr>
        <w:rFonts w:ascii="Courier New" w:eastAsia="Courier New" w:hAnsi="Courier New"/>
        <w:w w:val="100"/>
        <w:sz w:val="20"/>
        <w:szCs w:val="20"/>
        <w:shd w:val="clear" w:color="auto" w:fill="auto"/>
      </w:rPr>
    </w:lvl>
    <w:lvl w:ilvl="2" w:tplc="1F0C95EC">
      <w:start w:val="1"/>
      <w:numFmt w:val="bullet"/>
      <w:lvlText w:val="§"/>
      <w:lvlJc w:val="left"/>
      <w:pPr>
        <w:ind w:left="2520" w:hanging="360"/>
      </w:pPr>
      <w:rPr>
        <w:rFonts w:ascii="Wingdings" w:eastAsia="Wingdings" w:hAnsi="Wingdings"/>
        <w:w w:val="100"/>
        <w:sz w:val="20"/>
        <w:szCs w:val="20"/>
        <w:shd w:val="clear" w:color="auto" w:fill="auto"/>
      </w:rPr>
    </w:lvl>
    <w:lvl w:ilvl="3" w:tplc="0F4E7A30">
      <w:start w:val="1"/>
      <w:numFmt w:val="bullet"/>
      <w:lvlText w:val="·"/>
      <w:lvlJc w:val="left"/>
      <w:pPr>
        <w:ind w:left="3240" w:hanging="360"/>
      </w:pPr>
      <w:rPr>
        <w:rFonts w:ascii="Symbol" w:eastAsia="Symbol" w:hAnsi="Symbol"/>
        <w:w w:val="100"/>
        <w:sz w:val="20"/>
        <w:szCs w:val="20"/>
        <w:shd w:val="clear" w:color="auto" w:fill="auto"/>
      </w:rPr>
    </w:lvl>
    <w:lvl w:ilvl="4" w:tplc="FAC4D28E">
      <w:start w:val="1"/>
      <w:numFmt w:val="bullet"/>
      <w:lvlText w:val="o"/>
      <w:lvlJc w:val="left"/>
      <w:pPr>
        <w:ind w:left="3960" w:hanging="360"/>
      </w:pPr>
      <w:rPr>
        <w:rFonts w:ascii="Courier New" w:eastAsia="Courier New" w:hAnsi="Courier New"/>
        <w:w w:val="100"/>
        <w:sz w:val="20"/>
        <w:szCs w:val="20"/>
        <w:shd w:val="clear" w:color="auto" w:fill="auto"/>
      </w:rPr>
    </w:lvl>
    <w:lvl w:ilvl="5" w:tplc="439AD98C">
      <w:start w:val="1"/>
      <w:numFmt w:val="bullet"/>
      <w:lvlText w:val="§"/>
      <w:lvlJc w:val="left"/>
      <w:pPr>
        <w:ind w:left="4680" w:hanging="360"/>
      </w:pPr>
      <w:rPr>
        <w:rFonts w:ascii="Wingdings" w:eastAsia="Wingdings" w:hAnsi="Wingdings"/>
        <w:w w:val="100"/>
        <w:sz w:val="20"/>
        <w:szCs w:val="20"/>
        <w:shd w:val="clear" w:color="auto" w:fill="auto"/>
      </w:rPr>
    </w:lvl>
    <w:lvl w:ilvl="6" w:tplc="925A1770">
      <w:start w:val="1"/>
      <w:numFmt w:val="bullet"/>
      <w:lvlText w:val="·"/>
      <w:lvlJc w:val="left"/>
      <w:pPr>
        <w:ind w:left="5400" w:hanging="360"/>
      </w:pPr>
      <w:rPr>
        <w:rFonts w:ascii="Symbol" w:eastAsia="Symbol" w:hAnsi="Symbol"/>
        <w:w w:val="100"/>
        <w:sz w:val="20"/>
        <w:szCs w:val="20"/>
        <w:shd w:val="clear" w:color="auto" w:fill="auto"/>
      </w:rPr>
    </w:lvl>
    <w:lvl w:ilvl="7" w:tplc="8E96A0EC">
      <w:start w:val="1"/>
      <w:numFmt w:val="bullet"/>
      <w:lvlText w:val="o"/>
      <w:lvlJc w:val="left"/>
      <w:pPr>
        <w:ind w:left="6120" w:hanging="360"/>
      </w:pPr>
      <w:rPr>
        <w:rFonts w:ascii="Courier New" w:eastAsia="Courier New" w:hAnsi="Courier New"/>
        <w:w w:val="100"/>
        <w:sz w:val="20"/>
        <w:szCs w:val="20"/>
        <w:shd w:val="clear" w:color="auto" w:fill="auto"/>
      </w:rPr>
    </w:lvl>
    <w:lvl w:ilvl="8" w:tplc="E7F649D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15:restartNumberingAfterBreak="0">
    <w:nsid w:val="2F000005"/>
    <w:multiLevelType w:val="hybridMultilevel"/>
    <w:tmpl w:val="3769F601"/>
    <w:lvl w:ilvl="0" w:tplc="2396A6F2">
      <w:start w:val="1"/>
      <w:numFmt w:val="bullet"/>
      <w:lvlText w:val="·"/>
      <w:lvlJc w:val="left"/>
      <w:pPr>
        <w:ind w:left="1080" w:hanging="360"/>
      </w:pPr>
      <w:rPr>
        <w:rFonts w:ascii="Symbol" w:eastAsia="Symbol" w:hAnsi="Symbol"/>
        <w:w w:val="100"/>
        <w:sz w:val="20"/>
        <w:szCs w:val="20"/>
        <w:shd w:val="clear" w:color="auto" w:fill="auto"/>
      </w:rPr>
    </w:lvl>
    <w:lvl w:ilvl="1" w:tplc="0DD85304">
      <w:start w:val="1"/>
      <w:numFmt w:val="bullet"/>
      <w:lvlText w:val="o"/>
      <w:lvlJc w:val="left"/>
      <w:pPr>
        <w:ind w:left="1800" w:hanging="360"/>
      </w:pPr>
      <w:rPr>
        <w:rFonts w:ascii="Courier New" w:eastAsia="Courier New" w:hAnsi="Courier New"/>
        <w:w w:val="100"/>
        <w:sz w:val="20"/>
        <w:szCs w:val="20"/>
        <w:shd w:val="clear" w:color="auto" w:fill="auto"/>
      </w:rPr>
    </w:lvl>
    <w:lvl w:ilvl="2" w:tplc="337A59B4">
      <w:start w:val="1"/>
      <w:numFmt w:val="bullet"/>
      <w:lvlText w:val="§"/>
      <w:lvlJc w:val="left"/>
      <w:pPr>
        <w:ind w:left="2520" w:hanging="360"/>
      </w:pPr>
      <w:rPr>
        <w:rFonts w:ascii="Wingdings" w:eastAsia="Wingdings" w:hAnsi="Wingdings"/>
        <w:w w:val="100"/>
        <w:sz w:val="20"/>
        <w:szCs w:val="20"/>
        <w:shd w:val="clear" w:color="auto" w:fill="auto"/>
      </w:rPr>
    </w:lvl>
    <w:lvl w:ilvl="3" w:tplc="A3965ABA">
      <w:start w:val="1"/>
      <w:numFmt w:val="bullet"/>
      <w:lvlText w:val="·"/>
      <w:lvlJc w:val="left"/>
      <w:pPr>
        <w:ind w:left="3240" w:hanging="360"/>
      </w:pPr>
      <w:rPr>
        <w:rFonts w:ascii="Symbol" w:eastAsia="Symbol" w:hAnsi="Symbol"/>
        <w:w w:val="100"/>
        <w:sz w:val="20"/>
        <w:szCs w:val="20"/>
        <w:shd w:val="clear" w:color="auto" w:fill="auto"/>
      </w:rPr>
    </w:lvl>
    <w:lvl w:ilvl="4" w:tplc="2C483462">
      <w:start w:val="1"/>
      <w:numFmt w:val="bullet"/>
      <w:lvlText w:val="o"/>
      <w:lvlJc w:val="left"/>
      <w:pPr>
        <w:ind w:left="3960" w:hanging="360"/>
      </w:pPr>
      <w:rPr>
        <w:rFonts w:ascii="Courier New" w:eastAsia="Courier New" w:hAnsi="Courier New"/>
        <w:w w:val="100"/>
        <w:sz w:val="20"/>
        <w:szCs w:val="20"/>
        <w:shd w:val="clear" w:color="auto" w:fill="auto"/>
      </w:rPr>
    </w:lvl>
    <w:lvl w:ilvl="5" w:tplc="EEB8A6E0">
      <w:start w:val="1"/>
      <w:numFmt w:val="bullet"/>
      <w:lvlText w:val="§"/>
      <w:lvlJc w:val="left"/>
      <w:pPr>
        <w:ind w:left="4680" w:hanging="360"/>
      </w:pPr>
      <w:rPr>
        <w:rFonts w:ascii="Wingdings" w:eastAsia="Wingdings" w:hAnsi="Wingdings"/>
        <w:w w:val="100"/>
        <w:sz w:val="20"/>
        <w:szCs w:val="20"/>
        <w:shd w:val="clear" w:color="auto" w:fill="auto"/>
      </w:rPr>
    </w:lvl>
    <w:lvl w:ilvl="6" w:tplc="4FB44354">
      <w:start w:val="1"/>
      <w:numFmt w:val="bullet"/>
      <w:lvlText w:val="·"/>
      <w:lvlJc w:val="left"/>
      <w:pPr>
        <w:ind w:left="5400" w:hanging="360"/>
      </w:pPr>
      <w:rPr>
        <w:rFonts w:ascii="Symbol" w:eastAsia="Symbol" w:hAnsi="Symbol"/>
        <w:w w:val="100"/>
        <w:sz w:val="20"/>
        <w:szCs w:val="20"/>
        <w:shd w:val="clear" w:color="auto" w:fill="auto"/>
      </w:rPr>
    </w:lvl>
    <w:lvl w:ilvl="7" w:tplc="50FC306A">
      <w:start w:val="1"/>
      <w:numFmt w:val="bullet"/>
      <w:lvlText w:val="o"/>
      <w:lvlJc w:val="left"/>
      <w:pPr>
        <w:ind w:left="6120" w:hanging="360"/>
      </w:pPr>
      <w:rPr>
        <w:rFonts w:ascii="Courier New" w:eastAsia="Courier New" w:hAnsi="Courier New"/>
        <w:w w:val="100"/>
        <w:sz w:val="20"/>
        <w:szCs w:val="20"/>
        <w:shd w:val="clear" w:color="auto" w:fill="auto"/>
      </w:rPr>
    </w:lvl>
    <w:lvl w:ilvl="8" w:tplc="B964DA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6" w15:restartNumberingAfterBreak="0">
    <w:nsid w:val="2F000006"/>
    <w:multiLevelType w:val="hybridMultilevel"/>
    <w:tmpl w:val="5488EC16"/>
    <w:lvl w:ilvl="0" w:tplc="438E356C">
      <w:start w:val="1"/>
      <w:numFmt w:val="bullet"/>
      <w:lvlText w:val="·"/>
      <w:lvlJc w:val="left"/>
      <w:pPr>
        <w:ind w:left="1800" w:hanging="360"/>
      </w:pPr>
      <w:rPr>
        <w:rFonts w:ascii="Symbol" w:eastAsia="Symbol" w:hAnsi="Symbol"/>
        <w:w w:val="100"/>
        <w:sz w:val="20"/>
        <w:szCs w:val="20"/>
        <w:shd w:val="clear" w:color="auto" w:fill="auto"/>
      </w:rPr>
    </w:lvl>
    <w:lvl w:ilvl="1" w:tplc="C7DCCC3A">
      <w:start w:val="1"/>
      <w:numFmt w:val="bullet"/>
      <w:lvlText w:val="o"/>
      <w:lvlJc w:val="left"/>
      <w:pPr>
        <w:ind w:left="2520" w:hanging="360"/>
      </w:pPr>
      <w:rPr>
        <w:rFonts w:ascii="Courier New" w:eastAsia="Courier New" w:hAnsi="Courier New"/>
        <w:w w:val="100"/>
        <w:sz w:val="20"/>
        <w:szCs w:val="20"/>
        <w:shd w:val="clear" w:color="auto" w:fill="auto"/>
      </w:rPr>
    </w:lvl>
    <w:lvl w:ilvl="2" w:tplc="7F766550">
      <w:start w:val="1"/>
      <w:numFmt w:val="bullet"/>
      <w:lvlText w:val="§"/>
      <w:lvlJc w:val="left"/>
      <w:pPr>
        <w:ind w:left="3240" w:hanging="360"/>
      </w:pPr>
      <w:rPr>
        <w:rFonts w:ascii="Wingdings" w:eastAsia="Wingdings" w:hAnsi="Wingdings"/>
        <w:w w:val="100"/>
        <w:sz w:val="20"/>
        <w:szCs w:val="20"/>
        <w:shd w:val="clear" w:color="auto" w:fill="auto"/>
      </w:rPr>
    </w:lvl>
    <w:lvl w:ilvl="3" w:tplc="0CB6FF3C">
      <w:start w:val="1"/>
      <w:numFmt w:val="bullet"/>
      <w:lvlText w:val="·"/>
      <w:lvlJc w:val="left"/>
      <w:pPr>
        <w:ind w:left="3960" w:hanging="360"/>
      </w:pPr>
      <w:rPr>
        <w:rFonts w:ascii="Symbol" w:eastAsia="Symbol" w:hAnsi="Symbol"/>
        <w:w w:val="100"/>
        <w:sz w:val="20"/>
        <w:szCs w:val="20"/>
        <w:shd w:val="clear" w:color="auto" w:fill="auto"/>
      </w:rPr>
    </w:lvl>
    <w:lvl w:ilvl="4" w:tplc="45B4A05A">
      <w:start w:val="1"/>
      <w:numFmt w:val="bullet"/>
      <w:lvlText w:val="o"/>
      <w:lvlJc w:val="left"/>
      <w:pPr>
        <w:ind w:left="4680" w:hanging="360"/>
      </w:pPr>
      <w:rPr>
        <w:rFonts w:ascii="Courier New" w:eastAsia="Courier New" w:hAnsi="Courier New"/>
        <w:w w:val="100"/>
        <w:sz w:val="20"/>
        <w:szCs w:val="20"/>
        <w:shd w:val="clear" w:color="auto" w:fill="auto"/>
      </w:rPr>
    </w:lvl>
    <w:lvl w:ilvl="5" w:tplc="22928C6E">
      <w:start w:val="1"/>
      <w:numFmt w:val="bullet"/>
      <w:lvlText w:val="§"/>
      <w:lvlJc w:val="left"/>
      <w:pPr>
        <w:ind w:left="5400" w:hanging="360"/>
      </w:pPr>
      <w:rPr>
        <w:rFonts w:ascii="Wingdings" w:eastAsia="Wingdings" w:hAnsi="Wingdings"/>
        <w:w w:val="100"/>
        <w:sz w:val="20"/>
        <w:szCs w:val="20"/>
        <w:shd w:val="clear" w:color="auto" w:fill="auto"/>
      </w:rPr>
    </w:lvl>
    <w:lvl w:ilvl="6" w:tplc="D9AE7EFA">
      <w:start w:val="1"/>
      <w:numFmt w:val="bullet"/>
      <w:lvlText w:val="·"/>
      <w:lvlJc w:val="left"/>
      <w:pPr>
        <w:ind w:left="6120" w:hanging="360"/>
      </w:pPr>
      <w:rPr>
        <w:rFonts w:ascii="Symbol" w:eastAsia="Symbol" w:hAnsi="Symbol"/>
        <w:w w:val="100"/>
        <w:sz w:val="20"/>
        <w:szCs w:val="20"/>
        <w:shd w:val="clear" w:color="auto" w:fill="auto"/>
      </w:rPr>
    </w:lvl>
    <w:lvl w:ilvl="7" w:tplc="DEAC11C2">
      <w:start w:val="1"/>
      <w:numFmt w:val="bullet"/>
      <w:lvlText w:val="o"/>
      <w:lvlJc w:val="left"/>
      <w:pPr>
        <w:ind w:left="6840" w:hanging="360"/>
      </w:pPr>
      <w:rPr>
        <w:rFonts w:ascii="Courier New" w:eastAsia="Courier New" w:hAnsi="Courier New"/>
        <w:w w:val="100"/>
        <w:sz w:val="20"/>
        <w:szCs w:val="20"/>
        <w:shd w:val="clear" w:color="auto" w:fill="auto"/>
      </w:rPr>
    </w:lvl>
    <w:lvl w:ilvl="8" w:tplc="AA16C232">
      <w:start w:val="1"/>
      <w:numFmt w:val="bullet"/>
      <w:lvlText w:val="§"/>
      <w:lvlJc w:val="left"/>
      <w:pPr>
        <w:ind w:left="7560" w:hanging="360"/>
      </w:pPr>
      <w:rPr>
        <w:rFonts w:ascii="Wingdings" w:eastAsia="Wingdings" w:hAnsi="Wingdings"/>
        <w:w w:val="100"/>
        <w:sz w:val="20"/>
        <w:szCs w:val="20"/>
        <w:shd w:val="clear" w:color="auto" w:fill="auto"/>
      </w:rPr>
    </w:lvl>
  </w:abstractNum>
  <w:abstractNum w:abstractNumId="7" w15:restartNumberingAfterBreak="0">
    <w:nsid w:val="2F000007"/>
    <w:multiLevelType w:val="hybridMultilevel"/>
    <w:tmpl w:val="4BD1F3CA"/>
    <w:lvl w:ilvl="0" w:tplc="279617DE">
      <w:numFmt w:val="bullet"/>
      <w:lvlText w:val="-"/>
      <w:lvlJc w:val="left"/>
      <w:pPr>
        <w:ind w:left="2520" w:hanging="360"/>
      </w:pPr>
      <w:rPr>
        <w:rFonts w:ascii="Arial" w:eastAsia="Times New Roman" w:hAnsi="Arial"/>
        <w:w w:val="100"/>
        <w:sz w:val="20"/>
        <w:szCs w:val="20"/>
        <w:shd w:val="clear" w:color="auto" w:fill="auto"/>
      </w:rPr>
    </w:lvl>
    <w:lvl w:ilvl="1" w:tplc="E48439C2">
      <w:start w:val="1"/>
      <w:numFmt w:val="bullet"/>
      <w:lvlText w:val="o"/>
      <w:lvlJc w:val="left"/>
      <w:pPr>
        <w:ind w:left="3240" w:hanging="360"/>
      </w:pPr>
      <w:rPr>
        <w:rFonts w:ascii="Courier New" w:eastAsia="Courier New" w:hAnsi="Courier New"/>
        <w:w w:val="100"/>
        <w:sz w:val="20"/>
        <w:szCs w:val="20"/>
        <w:shd w:val="clear" w:color="auto" w:fill="auto"/>
      </w:rPr>
    </w:lvl>
    <w:lvl w:ilvl="2" w:tplc="1C2C4206">
      <w:start w:val="1"/>
      <w:numFmt w:val="bullet"/>
      <w:lvlText w:val="§"/>
      <w:lvlJc w:val="left"/>
      <w:pPr>
        <w:ind w:left="3960" w:hanging="360"/>
      </w:pPr>
      <w:rPr>
        <w:rFonts w:ascii="Wingdings" w:eastAsia="Wingdings" w:hAnsi="Wingdings"/>
        <w:w w:val="100"/>
        <w:sz w:val="20"/>
        <w:szCs w:val="20"/>
        <w:shd w:val="clear" w:color="auto" w:fill="auto"/>
      </w:rPr>
    </w:lvl>
    <w:lvl w:ilvl="3" w:tplc="62C20CF8">
      <w:start w:val="1"/>
      <w:numFmt w:val="bullet"/>
      <w:lvlText w:val="·"/>
      <w:lvlJc w:val="left"/>
      <w:pPr>
        <w:ind w:left="4680" w:hanging="360"/>
      </w:pPr>
      <w:rPr>
        <w:rFonts w:ascii="Symbol" w:eastAsia="Symbol" w:hAnsi="Symbol"/>
        <w:w w:val="100"/>
        <w:sz w:val="20"/>
        <w:szCs w:val="20"/>
        <w:shd w:val="clear" w:color="auto" w:fill="auto"/>
      </w:rPr>
    </w:lvl>
    <w:lvl w:ilvl="4" w:tplc="ED5EE25E">
      <w:start w:val="1"/>
      <w:numFmt w:val="bullet"/>
      <w:lvlText w:val="o"/>
      <w:lvlJc w:val="left"/>
      <w:pPr>
        <w:ind w:left="5400" w:hanging="360"/>
      </w:pPr>
      <w:rPr>
        <w:rFonts w:ascii="Courier New" w:eastAsia="Courier New" w:hAnsi="Courier New"/>
        <w:w w:val="100"/>
        <w:sz w:val="20"/>
        <w:szCs w:val="20"/>
        <w:shd w:val="clear" w:color="auto" w:fill="auto"/>
      </w:rPr>
    </w:lvl>
    <w:lvl w:ilvl="5" w:tplc="F6C0DA2C">
      <w:start w:val="1"/>
      <w:numFmt w:val="bullet"/>
      <w:lvlText w:val="§"/>
      <w:lvlJc w:val="left"/>
      <w:pPr>
        <w:ind w:left="6120" w:hanging="360"/>
      </w:pPr>
      <w:rPr>
        <w:rFonts w:ascii="Wingdings" w:eastAsia="Wingdings" w:hAnsi="Wingdings"/>
        <w:w w:val="100"/>
        <w:sz w:val="20"/>
        <w:szCs w:val="20"/>
        <w:shd w:val="clear" w:color="auto" w:fill="auto"/>
      </w:rPr>
    </w:lvl>
    <w:lvl w:ilvl="6" w:tplc="83D02C96">
      <w:start w:val="1"/>
      <w:numFmt w:val="bullet"/>
      <w:lvlText w:val="·"/>
      <w:lvlJc w:val="left"/>
      <w:pPr>
        <w:ind w:left="6840" w:hanging="360"/>
      </w:pPr>
      <w:rPr>
        <w:rFonts w:ascii="Symbol" w:eastAsia="Symbol" w:hAnsi="Symbol"/>
        <w:w w:val="100"/>
        <w:sz w:val="20"/>
        <w:szCs w:val="20"/>
        <w:shd w:val="clear" w:color="auto" w:fill="auto"/>
      </w:rPr>
    </w:lvl>
    <w:lvl w:ilvl="7" w:tplc="CE32F50C">
      <w:start w:val="1"/>
      <w:numFmt w:val="bullet"/>
      <w:lvlText w:val="o"/>
      <w:lvlJc w:val="left"/>
      <w:pPr>
        <w:ind w:left="7560" w:hanging="360"/>
      </w:pPr>
      <w:rPr>
        <w:rFonts w:ascii="Courier New" w:eastAsia="Courier New" w:hAnsi="Courier New"/>
        <w:w w:val="100"/>
        <w:sz w:val="20"/>
        <w:szCs w:val="20"/>
        <w:shd w:val="clear" w:color="auto" w:fill="auto"/>
      </w:rPr>
    </w:lvl>
    <w:lvl w:ilvl="8" w:tplc="8FD6784A">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A3874A"/>
    <w:lvl w:ilvl="0" w:tplc="2F2ABA7C">
      <w:start w:val="1"/>
      <w:numFmt w:val="bullet"/>
      <w:lvlText w:val="·"/>
      <w:lvlJc w:val="left"/>
      <w:pPr>
        <w:ind w:left="1080" w:hanging="360"/>
      </w:pPr>
      <w:rPr>
        <w:rFonts w:ascii="Symbol" w:eastAsia="Symbol" w:hAnsi="Symbol"/>
        <w:w w:val="100"/>
        <w:sz w:val="20"/>
        <w:szCs w:val="20"/>
        <w:shd w:val="clear" w:color="auto" w:fill="auto"/>
      </w:rPr>
    </w:lvl>
    <w:lvl w:ilvl="1" w:tplc="988A62C8">
      <w:start w:val="1"/>
      <w:numFmt w:val="bullet"/>
      <w:lvlText w:val="o"/>
      <w:lvlJc w:val="left"/>
      <w:pPr>
        <w:ind w:left="1800" w:hanging="360"/>
      </w:pPr>
      <w:rPr>
        <w:rFonts w:ascii="Courier New" w:eastAsia="Courier New" w:hAnsi="Courier New"/>
        <w:w w:val="100"/>
        <w:sz w:val="20"/>
        <w:szCs w:val="20"/>
        <w:shd w:val="clear" w:color="auto" w:fill="auto"/>
      </w:rPr>
    </w:lvl>
    <w:lvl w:ilvl="2" w:tplc="1FCACB50">
      <w:start w:val="1"/>
      <w:numFmt w:val="bullet"/>
      <w:lvlText w:val="§"/>
      <w:lvlJc w:val="left"/>
      <w:pPr>
        <w:ind w:left="2520" w:hanging="360"/>
      </w:pPr>
      <w:rPr>
        <w:rFonts w:ascii="Wingdings" w:eastAsia="Wingdings" w:hAnsi="Wingdings"/>
        <w:w w:val="100"/>
        <w:sz w:val="20"/>
        <w:szCs w:val="20"/>
        <w:shd w:val="clear" w:color="auto" w:fill="auto"/>
      </w:rPr>
    </w:lvl>
    <w:lvl w:ilvl="3" w:tplc="6DC8011E">
      <w:start w:val="1"/>
      <w:numFmt w:val="bullet"/>
      <w:lvlText w:val="·"/>
      <w:lvlJc w:val="left"/>
      <w:pPr>
        <w:ind w:left="3240" w:hanging="360"/>
      </w:pPr>
      <w:rPr>
        <w:rFonts w:ascii="Symbol" w:eastAsia="Symbol" w:hAnsi="Symbol"/>
        <w:w w:val="100"/>
        <w:sz w:val="20"/>
        <w:szCs w:val="20"/>
        <w:shd w:val="clear" w:color="auto" w:fill="auto"/>
      </w:rPr>
    </w:lvl>
    <w:lvl w:ilvl="4" w:tplc="3A2AEF8A">
      <w:start w:val="1"/>
      <w:numFmt w:val="bullet"/>
      <w:lvlText w:val="o"/>
      <w:lvlJc w:val="left"/>
      <w:pPr>
        <w:ind w:left="3960" w:hanging="360"/>
      </w:pPr>
      <w:rPr>
        <w:rFonts w:ascii="Courier New" w:eastAsia="Courier New" w:hAnsi="Courier New"/>
        <w:w w:val="100"/>
        <w:sz w:val="20"/>
        <w:szCs w:val="20"/>
        <w:shd w:val="clear" w:color="auto" w:fill="auto"/>
      </w:rPr>
    </w:lvl>
    <w:lvl w:ilvl="5" w:tplc="2FDA14F4">
      <w:start w:val="1"/>
      <w:numFmt w:val="bullet"/>
      <w:lvlText w:val="§"/>
      <w:lvlJc w:val="left"/>
      <w:pPr>
        <w:ind w:left="4680" w:hanging="360"/>
      </w:pPr>
      <w:rPr>
        <w:rFonts w:ascii="Wingdings" w:eastAsia="Wingdings" w:hAnsi="Wingdings"/>
        <w:w w:val="100"/>
        <w:sz w:val="20"/>
        <w:szCs w:val="20"/>
        <w:shd w:val="clear" w:color="auto" w:fill="auto"/>
      </w:rPr>
    </w:lvl>
    <w:lvl w:ilvl="6" w:tplc="3E769450">
      <w:start w:val="1"/>
      <w:numFmt w:val="bullet"/>
      <w:lvlText w:val="·"/>
      <w:lvlJc w:val="left"/>
      <w:pPr>
        <w:ind w:left="5400" w:hanging="360"/>
      </w:pPr>
      <w:rPr>
        <w:rFonts w:ascii="Symbol" w:eastAsia="Symbol" w:hAnsi="Symbol"/>
        <w:w w:val="100"/>
        <w:sz w:val="20"/>
        <w:szCs w:val="20"/>
        <w:shd w:val="clear" w:color="auto" w:fill="auto"/>
      </w:rPr>
    </w:lvl>
    <w:lvl w:ilvl="7" w:tplc="417C8C7C">
      <w:start w:val="1"/>
      <w:numFmt w:val="bullet"/>
      <w:lvlText w:val="o"/>
      <w:lvlJc w:val="left"/>
      <w:pPr>
        <w:ind w:left="6120" w:hanging="360"/>
      </w:pPr>
      <w:rPr>
        <w:rFonts w:ascii="Courier New" w:eastAsia="Courier New" w:hAnsi="Courier New"/>
        <w:w w:val="100"/>
        <w:sz w:val="20"/>
        <w:szCs w:val="20"/>
        <w:shd w:val="clear" w:color="auto" w:fill="auto"/>
      </w:rPr>
    </w:lvl>
    <w:lvl w:ilvl="8" w:tplc="1C4AA8D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2F000009"/>
    <w:multiLevelType w:val="hybridMultilevel"/>
    <w:tmpl w:val="473FFEC0"/>
    <w:lvl w:ilvl="0" w:tplc="CC7A166A">
      <w:start w:val="1"/>
      <w:numFmt w:val="bullet"/>
      <w:lvlText w:val="·"/>
      <w:lvlJc w:val="left"/>
      <w:pPr>
        <w:ind w:left="1080" w:hanging="360"/>
      </w:pPr>
      <w:rPr>
        <w:rFonts w:ascii="Symbol" w:eastAsia="Symbol" w:hAnsi="Symbol"/>
        <w:w w:val="100"/>
        <w:sz w:val="20"/>
        <w:szCs w:val="20"/>
        <w:shd w:val="clear" w:color="auto" w:fill="auto"/>
      </w:rPr>
    </w:lvl>
    <w:lvl w:ilvl="1" w:tplc="3E189DEC">
      <w:start w:val="1"/>
      <w:numFmt w:val="bullet"/>
      <w:lvlText w:val="·"/>
      <w:lvlJc w:val="left"/>
      <w:pPr>
        <w:ind w:left="1800" w:hanging="360"/>
      </w:pPr>
      <w:rPr>
        <w:rFonts w:ascii="Symbol" w:eastAsia="Symbol" w:hAnsi="Symbol"/>
        <w:w w:val="100"/>
        <w:sz w:val="20"/>
        <w:szCs w:val="20"/>
        <w:shd w:val="clear" w:color="auto" w:fill="auto"/>
      </w:rPr>
    </w:lvl>
    <w:lvl w:ilvl="2" w:tplc="E2E039A0">
      <w:start w:val="1"/>
      <w:numFmt w:val="lowerRoman"/>
      <w:lvlText w:val="%3."/>
      <w:lvlJc w:val="right"/>
      <w:pPr>
        <w:ind w:left="2340" w:hanging="180"/>
      </w:pPr>
    </w:lvl>
    <w:lvl w:ilvl="3" w:tplc="2EA25DA8">
      <w:start w:val="1"/>
      <w:numFmt w:val="decimal"/>
      <w:lvlText w:val="%4."/>
      <w:lvlJc w:val="left"/>
      <w:pPr>
        <w:ind w:left="3240" w:hanging="360"/>
      </w:pPr>
    </w:lvl>
    <w:lvl w:ilvl="4" w:tplc="61D830A2">
      <w:start w:val="1"/>
      <w:numFmt w:val="lowerLetter"/>
      <w:lvlText w:val="%5."/>
      <w:lvlJc w:val="left"/>
      <w:pPr>
        <w:ind w:left="3960" w:hanging="360"/>
      </w:pPr>
    </w:lvl>
    <w:lvl w:ilvl="5" w:tplc="13D07E90">
      <w:start w:val="1"/>
      <w:numFmt w:val="lowerRoman"/>
      <w:lvlText w:val="%6."/>
      <w:lvlJc w:val="right"/>
      <w:pPr>
        <w:ind w:left="4500" w:hanging="180"/>
      </w:pPr>
    </w:lvl>
    <w:lvl w:ilvl="6" w:tplc="F41C741A">
      <w:start w:val="1"/>
      <w:numFmt w:val="decimal"/>
      <w:lvlText w:val="%7."/>
      <w:lvlJc w:val="left"/>
      <w:pPr>
        <w:ind w:left="5400" w:hanging="360"/>
      </w:pPr>
    </w:lvl>
    <w:lvl w:ilvl="7" w:tplc="6DA6D3B0">
      <w:start w:val="1"/>
      <w:numFmt w:val="lowerLetter"/>
      <w:lvlText w:val="%8."/>
      <w:lvlJc w:val="left"/>
      <w:pPr>
        <w:ind w:left="6120" w:hanging="360"/>
      </w:pPr>
    </w:lvl>
    <w:lvl w:ilvl="8" w:tplc="98F6A384">
      <w:start w:val="1"/>
      <w:numFmt w:val="lowerRoman"/>
      <w:lvlText w:val="%9."/>
      <w:lvlJc w:val="right"/>
      <w:pPr>
        <w:ind w:left="6660" w:hanging="180"/>
      </w:pPr>
    </w:lvl>
  </w:abstractNum>
  <w:abstractNum w:abstractNumId="10" w15:restartNumberingAfterBreak="0">
    <w:nsid w:val="2F00000A"/>
    <w:multiLevelType w:val="hybridMultilevel"/>
    <w:tmpl w:val="452CCD97"/>
    <w:lvl w:ilvl="0" w:tplc="A880E6AE">
      <w:start w:val="1"/>
      <w:numFmt w:val="bullet"/>
      <w:lvlText w:val="·"/>
      <w:lvlJc w:val="left"/>
      <w:pPr>
        <w:ind w:left="1080" w:hanging="360"/>
      </w:pPr>
      <w:rPr>
        <w:rFonts w:ascii="Symbol" w:eastAsia="Symbol" w:hAnsi="Symbol"/>
        <w:w w:val="100"/>
        <w:sz w:val="20"/>
        <w:szCs w:val="20"/>
        <w:shd w:val="clear" w:color="auto" w:fill="auto"/>
      </w:rPr>
    </w:lvl>
    <w:lvl w:ilvl="1" w:tplc="301E520E">
      <w:start w:val="1"/>
      <w:numFmt w:val="bullet"/>
      <w:lvlText w:val="o"/>
      <w:lvlJc w:val="left"/>
      <w:pPr>
        <w:ind w:left="1800" w:hanging="360"/>
      </w:pPr>
      <w:rPr>
        <w:rFonts w:ascii="Courier New" w:eastAsia="Courier New" w:hAnsi="Courier New"/>
        <w:w w:val="100"/>
        <w:sz w:val="20"/>
        <w:szCs w:val="20"/>
        <w:shd w:val="clear" w:color="auto" w:fill="auto"/>
      </w:rPr>
    </w:lvl>
    <w:lvl w:ilvl="2" w:tplc="4FB8A7C2">
      <w:start w:val="1"/>
      <w:numFmt w:val="bullet"/>
      <w:lvlText w:val="§"/>
      <w:lvlJc w:val="left"/>
      <w:pPr>
        <w:ind w:left="2520" w:hanging="360"/>
      </w:pPr>
      <w:rPr>
        <w:rFonts w:ascii="Wingdings" w:eastAsia="Wingdings" w:hAnsi="Wingdings"/>
        <w:w w:val="100"/>
        <w:sz w:val="20"/>
        <w:szCs w:val="20"/>
        <w:shd w:val="clear" w:color="auto" w:fill="auto"/>
      </w:rPr>
    </w:lvl>
    <w:lvl w:ilvl="3" w:tplc="3154C706">
      <w:start w:val="1"/>
      <w:numFmt w:val="bullet"/>
      <w:lvlText w:val="·"/>
      <w:lvlJc w:val="left"/>
      <w:pPr>
        <w:ind w:left="3240" w:hanging="360"/>
      </w:pPr>
      <w:rPr>
        <w:rFonts w:ascii="Symbol" w:eastAsia="Symbol" w:hAnsi="Symbol"/>
        <w:w w:val="100"/>
        <w:sz w:val="20"/>
        <w:szCs w:val="20"/>
        <w:shd w:val="clear" w:color="auto" w:fill="auto"/>
      </w:rPr>
    </w:lvl>
    <w:lvl w:ilvl="4" w:tplc="E9A4F0BE">
      <w:start w:val="1"/>
      <w:numFmt w:val="bullet"/>
      <w:lvlText w:val="o"/>
      <w:lvlJc w:val="left"/>
      <w:pPr>
        <w:ind w:left="3960" w:hanging="360"/>
      </w:pPr>
      <w:rPr>
        <w:rFonts w:ascii="Courier New" w:eastAsia="Courier New" w:hAnsi="Courier New"/>
        <w:w w:val="100"/>
        <w:sz w:val="20"/>
        <w:szCs w:val="20"/>
        <w:shd w:val="clear" w:color="auto" w:fill="auto"/>
      </w:rPr>
    </w:lvl>
    <w:lvl w:ilvl="5" w:tplc="6D5CFBBE">
      <w:start w:val="1"/>
      <w:numFmt w:val="bullet"/>
      <w:lvlText w:val="§"/>
      <w:lvlJc w:val="left"/>
      <w:pPr>
        <w:ind w:left="4680" w:hanging="360"/>
      </w:pPr>
      <w:rPr>
        <w:rFonts w:ascii="Wingdings" w:eastAsia="Wingdings" w:hAnsi="Wingdings"/>
        <w:w w:val="100"/>
        <w:sz w:val="20"/>
        <w:szCs w:val="20"/>
        <w:shd w:val="clear" w:color="auto" w:fill="auto"/>
      </w:rPr>
    </w:lvl>
    <w:lvl w:ilvl="6" w:tplc="5D806F56">
      <w:start w:val="1"/>
      <w:numFmt w:val="bullet"/>
      <w:lvlText w:val="·"/>
      <w:lvlJc w:val="left"/>
      <w:pPr>
        <w:ind w:left="5400" w:hanging="360"/>
      </w:pPr>
      <w:rPr>
        <w:rFonts w:ascii="Symbol" w:eastAsia="Symbol" w:hAnsi="Symbol"/>
        <w:w w:val="100"/>
        <w:sz w:val="20"/>
        <w:szCs w:val="20"/>
        <w:shd w:val="clear" w:color="auto" w:fill="auto"/>
      </w:rPr>
    </w:lvl>
    <w:lvl w:ilvl="7" w:tplc="D65073EA">
      <w:start w:val="1"/>
      <w:numFmt w:val="bullet"/>
      <w:lvlText w:val="o"/>
      <w:lvlJc w:val="left"/>
      <w:pPr>
        <w:ind w:left="6120" w:hanging="360"/>
      </w:pPr>
      <w:rPr>
        <w:rFonts w:ascii="Courier New" w:eastAsia="Courier New" w:hAnsi="Courier New"/>
        <w:w w:val="100"/>
        <w:sz w:val="20"/>
        <w:szCs w:val="20"/>
        <w:shd w:val="clear" w:color="auto" w:fill="auto"/>
      </w:rPr>
    </w:lvl>
    <w:lvl w:ilvl="8" w:tplc="52DAD63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47013F55"/>
    <w:lvl w:ilvl="0" w:tplc="80D25C1A">
      <w:start w:val="1"/>
      <w:numFmt w:val="bullet"/>
      <w:lvlText w:val="·"/>
      <w:lvlJc w:val="left"/>
      <w:pPr>
        <w:ind w:left="1080" w:hanging="360"/>
      </w:pPr>
      <w:rPr>
        <w:rFonts w:ascii="Symbol" w:eastAsia="Symbol" w:hAnsi="Symbol"/>
        <w:w w:val="100"/>
        <w:sz w:val="20"/>
        <w:szCs w:val="20"/>
        <w:shd w:val="clear" w:color="auto" w:fill="auto"/>
      </w:rPr>
    </w:lvl>
    <w:lvl w:ilvl="1" w:tplc="CC58F668">
      <w:start w:val="1"/>
      <w:numFmt w:val="lowerLetter"/>
      <w:lvlText w:val="%2."/>
      <w:lvlJc w:val="left"/>
      <w:pPr>
        <w:ind w:left="1800" w:hanging="360"/>
      </w:pPr>
    </w:lvl>
    <w:lvl w:ilvl="2" w:tplc="B09829A2">
      <w:start w:val="1"/>
      <w:numFmt w:val="lowerRoman"/>
      <w:lvlText w:val="%3."/>
      <w:lvlJc w:val="right"/>
      <w:pPr>
        <w:ind w:left="2340" w:hanging="180"/>
      </w:pPr>
    </w:lvl>
    <w:lvl w:ilvl="3" w:tplc="8BB66D7E">
      <w:start w:val="1"/>
      <w:numFmt w:val="decimal"/>
      <w:lvlText w:val="%4."/>
      <w:lvlJc w:val="left"/>
      <w:pPr>
        <w:ind w:left="3240" w:hanging="360"/>
      </w:pPr>
    </w:lvl>
    <w:lvl w:ilvl="4" w:tplc="E8466D4E">
      <w:start w:val="1"/>
      <w:numFmt w:val="lowerLetter"/>
      <w:lvlText w:val="%5."/>
      <w:lvlJc w:val="left"/>
      <w:pPr>
        <w:ind w:left="3960" w:hanging="360"/>
      </w:pPr>
    </w:lvl>
    <w:lvl w:ilvl="5" w:tplc="C4243A6A">
      <w:start w:val="1"/>
      <w:numFmt w:val="lowerRoman"/>
      <w:lvlText w:val="%6."/>
      <w:lvlJc w:val="right"/>
      <w:pPr>
        <w:ind w:left="4500" w:hanging="180"/>
      </w:pPr>
    </w:lvl>
    <w:lvl w:ilvl="6" w:tplc="41724586">
      <w:start w:val="1"/>
      <w:numFmt w:val="decimal"/>
      <w:lvlText w:val="%7."/>
      <w:lvlJc w:val="left"/>
      <w:pPr>
        <w:ind w:left="5400" w:hanging="360"/>
      </w:pPr>
    </w:lvl>
    <w:lvl w:ilvl="7" w:tplc="906C1B52">
      <w:start w:val="1"/>
      <w:numFmt w:val="lowerLetter"/>
      <w:lvlText w:val="%8."/>
      <w:lvlJc w:val="left"/>
      <w:pPr>
        <w:ind w:left="6120" w:hanging="360"/>
      </w:pPr>
    </w:lvl>
    <w:lvl w:ilvl="8" w:tplc="7A0477D8">
      <w:start w:val="1"/>
      <w:numFmt w:val="lowerRoman"/>
      <w:lvlText w:val="%9."/>
      <w:lvlJc w:val="right"/>
      <w:pPr>
        <w:ind w:left="6660" w:hanging="180"/>
      </w:pPr>
    </w:lvl>
  </w:abstractNum>
  <w:abstractNum w:abstractNumId="12" w15:restartNumberingAfterBreak="0">
    <w:nsid w:val="2F00000C"/>
    <w:multiLevelType w:val="hybridMultilevel"/>
    <w:tmpl w:val="1F421AEA"/>
    <w:lvl w:ilvl="0" w:tplc="D9648D7C">
      <w:start w:val="1"/>
      <w:numFmt w:val="bullet"/>
      <w:lvlText w:val="·"/>
      <w:lvlJc w:val="left"/>
      <w:pPr>
        <w:ind w:left="1080" w:hanging="360"/>
      </w:pPr>
      <w:rPr>
        <w:rFonts w:ascii="Symbol" w:eastAsia="Symbol" w:hAnsi="Symbol"/>
        <w:w w:val="100"/>
        <w:sz w:val="20"/>
        <w:szCs w:val="20"/>
        <w:shd w:val="clear" w:color="auto" w:fill="auto"/>
      </w:rPr>
    </w:lvl>
    <w:lvl w:ilvl="1" w:tplc="612A0E48">
      <w:start w:val="1"/>
      <w:numFmt w:val="bullet"/>
      <w:lvlText w:val="o"/>
      <w:lvlJc w:val="left"/>
      <w:pPr>
        <w:ind w:left="1800" w:hanging="360"/>
      </w:pPr>
      <w:rPr>
        <w:rFonts w:ascii="Courier New" w:eastAsia="Courier New" w:hAnsi="Courier New"/>
        <w:w w:val="100"/>
        <w:sz w:val="20"/>
        <w:szCs w:val="20"/>
        <w:shd w:val="clear" w:color="auto" w:fill="auto"/>
      </w:rPr>
    </w:lvl>
    <w:lvl w:ilvl="2" w:tplc="1F0EE72C">
      <w:start w:val="1"/>
      <w:numFmt w:val="bullet"/>
      <w:lvlText w:val="§"/>
      <w:lvlJc w:val="left"/>
      <w:pPr>
        <w:ind w:left="2520" w:hanging="360"/>
      </w:pPr>
      <w:rPr>
        <w:rFonts w:ascii="Wingdings" w:eastAsia="Wingdings" w:hAnsi="Wingdings"/>
        <w:w w:val="100"/>
        <w:sz w:val="20"/>
        <w:szCs w:val="20"/>
        <w:shd w:val="clear" w:color="auto" w:fill="auto"/>
      </w:rPr>
    </w:lvl>
    <w:lvl w:ilvl="3" w:tplc="044A077E">
      <w:start w:val="1"/>
      <w:numFmt w:val="bullet"/>
      <w:lvlText w:val="·"/>
      <w:lvlJc w:val="left"/>
      <w:pPr>
        <w:ind w:left="3240" w:hanging="360"/>
      </w:pPr>
      <w:rPr>
        <w:rFonts w:ascii="Symbol" w:eastAsia="Symbol" w:hAnsi="Symbol"/>
        <w:w w:val="100"/>
        <w:sz w:val="20"/>
        <w:szCs w:val="20"/>
        <w:shd w:val="clear" w:color="auto" w:fill="auto"/>
      </w:rPr>
    </w:lvl>
    <w:lvl w:ilvl="4" w:tplc="AA3EA95E">
      <w:start w:val="1"/>
      <w:numFmt w:val="bullet"/>
      <w:lvlText w:val="o"/>
      <w:lvlJc w:val="left"/>
      <w:pPr>
        <w:ind w:left="3960" w:hanging="360"/>
      </w:pPr>
      <w:rPr>
        <w:rFonts w:ascii="Courier New" w:eastAsia="Courier New" w:hAnsi="Courier New"/>
        <w:w w:val="100"/>
        <w:sz w:val="20"/>
        <w:szCs w:val="20"/>
        <w:shd w:val="clear" w:color="auto" w:fill="auto"/>
      </w:rPr>
    </w:lvl>
    <w:lvl w:ilvl="5" w:tplc="1CDED814">
      <w:start w:val="1"/>
      <w:numFmt w:val="bullet"/>
      <w:lvlText w:val="§"/>
      <w:lvlJc w:val="left"/>
      <w:pPr>
        <w:ind w:left="4680" w:hanging="360"/>
      </w:pPr>
      <w:rPr>
        <w:rFonts w:ascii="Wingdings" w:eastAsia="Wingdings" w:hAnsi="Wingdings"/>
        <w:w w:val="100"/>
        <w:sz w:val="20"/>
        <w:szCs w:val="20"/>
        <w:shd w:val="clear" w:color="auto" w:fill="auto"/>
      </w:rPr>
    </w:lvl>
    <w:lvl w:ilvl="6" w:tplc="F3C21386">
      <w:start w:val="1"/>
      <w:numFmt w:val="bullet"/>
      <w:lvlText w:val="·"/>
      <w:lvlJc w:val="left"/>
      <w:pPr>
        <w:ind w:left="5400" w:hanging="360"/>
      </w:pPr>
      <w:rPr>
        <w:rFonts w:ascii="Symbol" w:eastAsia="Symbol" w:hAnsi="Symbol"/>
        <w:w w:val="100"/>
        <w:sz w:val="20"/>
        <w:szCs w:val="20"/>
        <w:shd w:val="clear" w:color="auto" w:fill="auto"/>
      </w:rPr>
    </w:lvl>
    <w:lvl w:ilvl="7" w:tplc="3F5E8D0A">
      <w:start w:val="1"/>
      <w:numFmt w:val="bullet"/>
      <w:lvlText w:val="o"/>
      <w:lvlJc w:val="left"/>
      <w:pPr>
        <w:ind w:left="6120" w:hanging="360"/>
      </w:pPr>
      <w:rPr>
        <w:rFonts w:ascii="Courier New" w:eastAsia="Courier New" w:hAnsi="Courier New"/>
        <w:w w:val="100"/>
        <w:sz w:val="20"/>
        <w:szCs w:val="20"/>
        <w:shd w:val="clear" w:color="auto" w:fill="auto"/>
      </w:rPr>
    </w:lvl>
    <w:lvl w:ilvl="8" w:tplc="280CE0B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3" w15:restartNumberingAfterBreak="0">
    <w:nsid w:val="2F00000D"/>
    <w:multiLevelType w:val="hybridMultilevel"/>
    <w:tmpl w:val="36F90C4A"/>
    <w:lvl w:ilvl="0" w:tplc="46E41930">
      <w:start w:val="1"/>
      <w:numFmt w:val="bullet"/>
      <w:lvlText w:val="Ø"/>
      <w:lvlJc w:val="left"/>
      <w:pPr>
        <w:ind w:left="2520" w:hanging="360"/>
      </w:pPr>
      <w:rPr>
        <w:rFonts w:ascii="Wingdings" w:eastAsia="Wingdings" w:hAnsi="Wingdings"/>
        <w:w w:val="100"/>
        <w:sz w:val="20"/>
        <w:szCs w:val="20"/>
        <w:shd w:val="clear" w:color="auto" w:fill="auto"/>
      </w:rPr>
    </w:lvl>
    <w:lvl w:ilvl="1" w:tplc="842C2A14">
      <w:start w:val="1"/>
      <w:numFmt w:val="bullet"/>
      <w:lvlText w:val="o"/>
      <w:lvlJc w:val="left"/>
      <w:pPr>
        <w:ind w:left="3240" w:hanging="360"/>
      </w:pPr>
      <w:rPr>
        <w:rFonts w:ascii="Courier New" w:eastAsia="Courier New" w:hAnsi="Courier New"/>
        <w:w w:val="100"/>
        <w:sz w:val="20"/>
        <w:szCs w:val="20"/>
        <w:shd w:val="clear" w:color="auto" w:fill="auto"/>
      </w:rPr>
    </w:lvl>
    <w:lvl w:ilvl="2" w:tplc="CBD4192E">
      <w:start w:val="1"/>
      <w:numFmt w:val="bullet"/>
      <w:lvlText w:val="§"/>
      <w:lvlJc w:val="left"/>
      <w:pPr>
        <w:ind w:left="3960" w:hanging="360"/>
      </w:pPr>
      <w:rPr>
        <w:rFonts w:ascii="Wingdings" w:eastAsia="Wingdings" w:hAnsi="Wingdings"/>
        <w:w w:val="100"/>
        <w:sz w:val="20"/>
        <w:szCs w:val="20"/>
        <w:shd w:val="clear" w:color="auto" w:fill="auto"/>
      </w:rPr>
    </w:lvl>
    <w:lvl w:ilvl="3" w:tplc="5EEA9E60">
      <w:start w:val="1"/>
      <w:numFmt w:val="bullet"/>
      <w:lvlText w:val="·"/>
      <w:lvlJc w:val="left"/>
      <w:pPr>
        <w:ind w:left="4680" w:hanging="360"/>
      </w:pPr>
      <w:rPr>
        <w:rFonts w:ascii="Symbol" w:eastAsia="Symbol" w:hAnsi="Symbol"/>
        <w:w w:val="100"/>
        <w:sz w:val="20"/>
        <w:szCs w:val="20"/>
        <w:shd w:val="clear" w:color="auto" w:fill="auto"/>
      </w:rPr>
    </w:lvl>
    <w:lvl w:ilvl="4" w:tplc="53A8A38E">
      <w:start w:val="1"/>
      <w:numFmt w:val="bullet"/>
      <w:lvlText w:val="o"/>
      <w:lvlJc w:val="left"/>
      <w:pPr>
        <w:ind w:left="5400" w:hanging="360"/>
      </w:pPr>
      <w:rPr>
        <w:rFonts w:ascii="Courier New" w:eastAsia="Courier New" w:hAnsi="Courier New"/>
        <w:w w:val="100"/>
        <w:sz w:val="20"/>
        <w:szCs w:val="20"/>
        <w:shd w:val="clear" w:color="auto" w:fill="auto"/>
      </w:rPr>
    </w:lvl>
    <w:lvl w:ilvl="5" w:tplc="1C762EDC">
      <w:start w:val="1"/>
      <w:numFmt w:val="bullet"/>
      <w:lvlText w:val="§"/>
      <w:lvlJc w:val="left"/>
      <w:pPr>
        <w:ind w:left="6120" w:hanging="360"/>
      </w:pPr>
      <w:rPr>
        <w:rFonts w:ascii="Wingdings" w:eastAsia="Wingdings" w:hAnsi="Wingdings"/>
        <w:w w:val="100"/>
        <w:sz w:val="20"/>
        <w:szCs w:val="20"/>
        <w:shd w:val="clear" w:color="auto" w:fill="auto"/>
      </w:rPr>
    </w:lvl>
    <w:lvl w:ilvl="6" w:tplc="1764DDEA">
      <w:start w:val="1"/>
      <w:numFmt w:val="bullet"/>
      <w:lvlText w:val="·"/>
      <w:lvlJc w:val="left"/>
      <w:pPr>
        <w:ind w:left="6840" w:hanging="360"/>
      </w:pPr>
      <w:rPr>
        <w:rFonts w:ascii="Symbol" w:eastAsia="Symbol" w:hAnsi="Symbol"/>
        <w:w w:val="100"/>
        <w:sz w:val="20"/>
        <w:szCs w:val="20"/>
        <w:shd w:val="clear" w:color="auto" w:fill="auto"/>
      </w:rPr>
    </w:lvl>
    <w:lvl w:ilvl="7" w:tplc="F09E727A">
      <w:start w:val="1"/>
      <w:numFmt w:val="bullet"/>
      <w:lvlText w:val="o"/>
      <w:lvlJc w:val="left"/>
      <w:pPr>
        <w:ind w:left="7560" w:hanging="360"/>
      </w:pPr>
      <w:rPr>
        <w:rFonts w:ascii="Courier New" w:eastAsia="Courier New" w:hAnsi="Courier New"/>
        <w:w w:val="100"/>
        <w:sz w:val="20"/>
        <w:szCs w:val="20"/>
        <w:shd w:val="clear" w:color="auto" w:fill="auto"/>
      </w:rPr>
    </w:lvl>
    <w:lvl w:ilvl="8" w:tplc="2C10CB0A">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14" w15:restartNumberingAfterBreak="0">
    <w:nsid w:val="2F00000E"/>
    <w:multiLevelType w:val="hybridMultilevel"/>
    <w:tmpl w:val="4EABB416"/>
    <w:lvl w:ilvl="0" w:tplc="B2C239D4">
      <w:start w:val="1"/>
      <w:numFmt w:val="lowerLetter"/>
      <w:lvlText w:val="%1)"/>
      <w:lvlJc w:val="left"/>
      <w:pPr>
        <w:ind w:left="1080" w:hanging="360"/>
      </w:pPr>
    </w:lvl>
    <w:lvl w:ilvl="1" w:tplc="EE0E2666">
      <w:start w:val="1"/>
      <w:numFmt w:val="lowerLetter"/>
      <w:lvlText w:val="%2."/>
      <w:lvlJc w:val="left"/>
      <w:pPr>
        <w:ind w:left="1800" w:hanging="360"/>
      </w:pPr>
    </w:lvl>
    <w:lvl w:ilvl="2" w:tplc="98BAABE2">
      <w:start w:val="1"/>
      <w:numFmt w:val="lowerRoman"/>
      <w:lvlText w:val="%3."/>
      <w:lvlJc w:val="right"/>
      <w:pPr>
        <w:ind w:left="2340" w:hanging="180"/>
      </w:pPr>
    </w:lvl>
    <w:lvl w:ilvl="3" w:tplc="7B60882A">
      <w:start w:val="1"/>
      <w:numFmt w:val="decimal"/>
      <w:lvlText w:val="%4."/>
      <w:lvlJc w:val="left"/>
      <w:pPr>
        <w:ind w:left="3240" w:hanging="360"/>
      </w:pPr>
    </w:lvl>
    <w:lvl w:ilvl="4" w:tplc="436E63E6">
      <w:start w:val="1"/>
      <w:numFmt w:val="lowerLetter"/>
      <w:lvlText w:val="%5."/>
      <w:lvlJc w:val="left"/>
      <w:pPr>
        <w:ind w:left="3960" w:hanging="360"/>
      </w:pPr>
    </w:lvl>
    <w:lvl w:ilvl="5" w:tplc="F6B079E6">
      <w:start w:val="1"/>
      <w:numFmt w:val="lowerRoman"/>
      <w:lvlText w:val="%6."/>
      <w:lvlJc w:val="right"/>
      <w:pPr>
        <w:ind w:left="4500" w:hanging="180"/>
      </w:pPr>
    </w:lvl>
    <w:lvl w:ilvl="6" w:tplc="E7C06B8C">
      <w:start w:val="1"/>
      <w:numFmt w:val="decimal"/>
      <w:lvlText w:val="%7."/>
      <w:lvlJc w:val="left"/>
      <w:pPr>
        <w:ind w:left="5400" w:hanging="360"/>
      </w:pPr>
    </w:lvl>
    <w:lvl w:ilvl="7" w:tplc="56F09A2E">
      <w:start w:val="1"/>
      <w:numFmt w:val="lowerLetter"/>
      <w:lvlText w:val="%8."/>
      <w:lvlJc w:val="left"/>
      <w:pPr>
        <w:ind w:left="6120" w:hanging="360"/>
      </w:pPr>
    </w:lvl>
    <w:lvl w:ilvl="8" w:tplc="777C4C4A">
      <w:start w:val="1"/>
      <w:numFmt w:val="lowerRoman"/>
      <w:lvlText w:val="%9."/>
      <w:lvlJc w:val="right"/>
      <w:pPr>
        <w:ind w:left="6660" w:hanging="180"/>
      </w:pPr>
    </w:lvl>
  </w:abstractNum>
  <w:abstractNum w:abstractNumId="15" w15:restartNumberingAfterBreak="0">
    <w:nsid w:val="2F00000F"/>
    <w:multiLevelType w:val="hybridMultilevel"/>
    <w:tmpl w:val="571AC43D"/>
    <w:lvl w:ilvl="0" w:tplc="2E5CD1F8">
      <w:start w:val="1"/>
      <w:numFmt w:val="bullet"/>
      <w:lvlText w:val="·"/>
      <w:lvlJc w:val="left"/>
      <w:pPr>
        <w:ind w:left="1080" w:hanging="360"/>
      </w:pPr>
      <w:rPr>
        <w:rFonts w:ascii="Symbol" w:eastAsia="Symbol" w:hAnsi="Symbol"/>
        <w:w w:val="100"/>
        <w:sz w:val="20"/>
        <w:szCs w:val="20"/>
        <w:shd w:val="clear" w:color="auto" w:fill="auto"/>
      </w:rPr>
    </w:lvl>
    <w:lvl w:ilvl="1" w:tplc="94D2C138">
      <w:start w:val="1"/>
      <w:numFmt w:val="bullet"/>
      <w:lvlText w:val="o"/>
      <w:lvlJc w:val="left"/>
      <w:pPr>
        <w:ind w:left="1800" w:hanging="360"/>
      </w:pPr>
      <w:rPr>
        <w:rFonts w:ascii="Courier New" w:eastAsia="Courier New" w:hAnsi="Courier New"/>
        <w:w w:val="100"/>
        <w:sz w:val="20"/>
        <w:szCs w:val="20"/>
        <w:shd w:val="clear" w:color="auto" w:fill="auto"/>
      </w:rPr>
    </w:lvl>
    <w:lvl w:ilvl="2" w:tplc="23F4CAC4">
      <w:start w:val="1"/>
      <w:numFmt w:val="bullet"/>
      <w:lvlText w:val="§"/>
      <w:lvlJc w:val="left"/>
      <w:pPr>
        <w:ind w:left="2520" w:hanging="360"/>
      </w:pPr>
      <w:rPr>
        <w:rFonts w:ascii="Wingdings" w:eastAsia="Wingdings" w:hAnsi="Wingdings"/>
        <w:w w:val="100"/>
        <w:sz w:val="20"/>
        <w:szCs w:val="20"/>
        <w:shd w:val="clear" w:color="auto" w:fill="auto"/>
      </w:rPr>
    </w:lvl>
    <w:lvl w:ilvl="3" w:tplc="7FF2DC64">
      <w:start w:val="1"/>
      <w:numFmt w:val="bullet"/>
      <w:lvlText w:val="·"/>
      <w:lvlJc w:val="left"/>
      <w:pPr>
        <w:ind w:left="3240" w:hanging="360"/>
      </w:pPr>
      <w:rPr>
        <w:rFonts w:ascii="Symbol" w:eastAsia="Symbol" w:hAnsi="Symbol"/>
        <w:w w:val="100"/>
        <w:sz w:val="20"/>
        <w:szCs w:val="20"/>
        <w:shd w:val="clear" w:color="auto" w:fill="auto"/>
      </w:rPr>
    </w:lvl>
    <w:lvl w:ilvl="4" w:tplc="93BAE254">
      <w:start w:val="1"/>
      <w:numFmt w:val="bullet"/>
      <w:lvlText w:val="o"/>
      <w:lvlJc w:val="left"/>
      <w:pPr>
        <w:ind w:left="3960" w:hanging="360"/>
      </w:pPr>
      <w:rPr>
        <w:rFonts w:ascii="Courier New" w:eastAsia="Courier New" w:hAnsi="Courier New"/>
        <w:w w:val="100"/>
        <w:sz w:val="20"/>
        <w:szCs w:val="20"/>
        <w:shd w:val="clear" w:color="auto" w:fill="auto"/>
      </w:rPr>
    </w:lvl>
    <w:lvl w:ilvl="5" w:tplc="320087AE">
      <w:start w:val="1"/>
      <w:numFmt w:val="bullet"/>
      <w:lvlText w:val="§"/>
      <w:lvlJc w:val="left"/>
      <w:pPr>
        <w:ind w:left="4680" w:hanging="360"/>
      </w:pPr>
      <w:rPr>
        <w:rFonts w:ascii="Wingdings" w:eastAsia="Wingdings" w:hAnsi="Wingdings"/>
        <w:w w:val="100"/>
        <w:sz w:val="20"/>
        <w:szCs w:val="20"/>
        <w:shd w:val="clear" w:color="auto" w:fill="auto"/>
      </w:rPr>
    </w:lvl>
    <w:lvl w:ilvl="6" w:tplc="C4FA3BEA">
      <w:start w:val="1"/>
      <w:numFmt w:val="bullet"/>
      <w:lvlText w:val="·"/>
      <w:lvlJc w:val="left"/>
      <w:pPr>
        <w:ind w:left="5400" w:hanging="360"/>
      </w:pPr>
      <w:rPr>
        <w:rFonts w:ascii="Symbol" w:eastAsia="Symbol" w:hAnsi="Symbol"/>
        <w:w w:val="100"/>
        <w:sz w:val="20"/>
        <w:szCs w:val="20"/>
        <w:shd w:val="clear" w:color="auto" w:fill="auto"/>
      </w:rPr>
    </w:lvl>
    <w:lvl w:ilvl="7" w:tplc="E51630CC">
      <w:start w:val="1"/>
      <w:numFmt w:val="bullet"/>
      <w:lvlText w:val="o"/>
      <w:lvlJc w:val="left"/>
      <w:pPr>
        <w:ind w:left="6120" w:hanging="360"/>
      </w:pPr>
      <w:rPr>
        <w:rFonts w:ascii="Courier New" w:eastAsia="Courier New" w:hAnsi="Courier New"/>
        <w:w w:val="100"/>
        <w:sz w:val="20"/>
        <w:szCs w:val="20"/>
        <w:shd w:val="clear" w:color="auto" w:fill="auto"/>
      </w:rPr>
    </w:lvl>
    <w:lvl w:ilvl="8" w:tplc="71C4CCC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6" w15:restartNumberingAfterBreak="0">
    <w:nsid w:val="2F000010"/>
    <w:multiLevelType w:val="hybridMultilevel"/>
    <w:tmpl w:val="2307CE8A"/>
    <w:lvl w:ilvl="0" w:tplc="F7C60D2A">
      <w:start w:val="1"/>
      <w:numFmt w:val="bullet"/>
      <w:lvlText w:val="·"/>
      <w:lvlJc w:val="left"/>
      <w:pPr>
        <w:ind w:left="1080" w:hanging="360"/>
      </w:pPr>
      <w:rPr>
        <w:rFonts w:ascii="Symbol" w:eastAsia="Symbol" w:hAnsi="Symbol"/>
        <w:w w:val="100"/>
        <w:sz w:val="20"/>
        <w:szCs w:val="20"/>
        <w:shd w:val="clear" w:color="auto" w:fill="auto"/>
      </w:rPr>
    </w:lvl>
    <w:lvl w:ilvl="1" w:tplc="8886EDCA">
      <w:start w:val="1"/>
      <w:numFmt w:val="bullet"/>
      <w:lvlText w:val="o"/>
      <w:lvlJc w:val="left"/>
      <w:pPr>
        <w:ind w:left="1800" w:hanging="360"/>
      </w:pPr>
      <w:rPr>
        <w:rFonts w:ascii="Courier New" w:eastAsia="Courier New" w:hAnsi="Courier New"/>
        <w:w w:val="100"/>
        <w:sz w:val="20"/>
        <w:szCs w:val="20"/>
        <w:shd w:val="clear" w:color="auto" w:fill="auto"/>
      </w:rPr>
    </w:lvl>
    <w:lvl w:ilvl="2" w:tplc="1712856E">
      <w:start w:val="1"/>
      <w:numFmt w:val="bullet"/>
      <w:lvlText w:val="§"/>
      <w:lvlJc w:val="left"/>
      <w:pPr>
        <w:ind w:left="2520" w:hanging="360"/>
      </w:pPr>
      <w:rPr>
        <w:rFonts w:ascii="Wingdings" w:eastAsia="Wingdings" w:hAnsi="Wingdings"/>
        <w:w w:val="100"/>
        <w:sz w:val="20"/>
        <w:szCs w:val="20"/>
        <w:shd w:val="clear" w:color="auto" w:fill="auto"/>
      </w:rPr>
    </w:lvl>
    <w:lvl w:ilvl="3" w:tplc="45EA91D4">
      <w:start w:val="1"/>
      <w:numFmt w:val="bullet"/>
      <w:lvlText w:val="·"/>
      <w:lvlJc w:val="left"/>
      <w:pPr>
        <w:ind w:left="3240" w:hanging="360"/>
      </w:pPr>
      <w:rPr>
        <w:rFonts w:ascii="Symbol" w:eastAsia="Symbol" w:hAnsi="Symbol"/>
        <w:w w:val="100"/>
        <w:sz w:val="20"/>
        <w:szCs w:val="20"/>
        <w:shd w:val="clear" w:color="auto" w:fill="auto"/>
      </w:rPr>
    </w:lvl>
    <w:lvl w:ilvl="4" w:tplc="E9201992">
      <w:start w:val="1"/>
      <w:numFmt w:val="bullet"/>
      <w:lvlText w:val="o"/>
      <w:lvlJc w:val="left"/>
      <w:pPr>
        <w:ind w:left="3960" w:hanging="360"/>
      </w:pPr>
      <w:rPr>
        <w:rFonts w:ascii="Courier New" w:eastAsia="Courier New" w:hAnsi="Courier New"/>
        <w:w w:val="100"/>
        <w:sz w:val="20"/>
        <w:szCs w:val="20"/>
        <w:shd w:val="clear" w:color="auto" w:fill="auto"/>
      </w:rPr>
    </w:lvl>
    <w:lvl w:ilvl="5" w:tplc="5DCCE6BC">
      <w:start w:val="1"/>
      <w:numFmt w:val="bullet"/>
      <w:lvlText w:val="§"/>
      <w:lvlJc w:val="left"/>
      <w:pPr>
        <w:ind w:left="4680" w:hanging="360"/>
      </w:pPr>
      <w:rPr>
        <w:rFonts w:ascii="Wingdings" w:eastAsia="Wingdings" w:hAnsi="Wingdings"/>
        <w:w w:val="100"/>
        <w:sz w:val="20"/>
        <w:szCs w:val="20"/>
        <w:shd w:val="clear" w:color="auto" w:fill="auto"/>
      </w:rPr>
    </w:lvl>
    <w:lvl w:ilvl="6" w:tplc="6472BEB4">
      <w:start w:val="1"/>
      <w:numFmt w:val="bullet"/>
      <w:lvlText w:val="·"/>
      <w:lvlJc w:val="left"/>
      <w:pPr>
        <w:ind w:left="5400" w:hanging="360"/>
      </w:pPr>
      <w:rPr>
        <w:rFonts w:ascii="Symbol" w:eastAsia="Symbol" w:hAnsi="Symbol"/>
        <w:w w:val="100"/>
        <w:sz w:val="20"/>
        <w:szCs w:val="20"/>
        <w:shd w:val="clear" w:color="auto" w:fill="auto"/>
      </w:rPr>
    </w:lvl>
    <w:lvl w:ilvl="7" w:tplc="80722BAC">
      <w:start w:val="1"/>
      <w:numFmt w:val="bullet"/>
      <w:lvlText w:val="o"/>
      <w:lvlJc w:val="left"/>
      <w:pPr>
        <w:ind w:left="6120" w:hanging="360"/>
      </w:pPr>
      <w:rPr>
        <w:rFonts w:ascii="Courier New" w:eastAsia="Courier New" w:hAnsi="Courier New"/>
        <w:w w:val="100"/>
        <w:sz w:val="20"/>
        <w:szCs w:val="20"/>
        <w:shd w:val="clear" w:color="auto" w:fill="auto"/>
      </w:rPr>
    </w:lvl>
    <w:lvl w:ilvl="8" w:tplc="B866D6D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7" w15:restartNumberingAfterBreak="0">
    <w:nsid w:val="2F000011"/>
    <w:multiLevelType w:val="hybridMultilevel"/>
    <w:tmpl w:val="3F738A1C"/>
    <w:lvl w:ilvl="0" w:tplc="B2B42204">
      <w:start w:val="1"/>
      <w:numFmt w:val="bullet"/>
      <w:lvlText w:val="·"/>
      <w:lvlJc w:val="left"/>
      <w:pPr>
        <w:ind w:left="2520" w:hanging="360"/>
      </w:pPr>
      <w:rPr>
        <w:rFonts w:ascii="Symbol" w:eastAsia="Symbol" w:hAnsi="Symbol"/>
        <w:w w:val="100"/>
        <w:sz w:val="20"/>
        <w:szCs w:val="20"/>
        <w:shd w:val="clear" w:color="auto" w:fill="auto"/>
      </w:rPr>
    </w:lvl>
    <w:lvl w:ilvl="1" w:tplc="7E12DF80">
      <w:start w:val="1"/>
      <w:numFmt w:val="bullet"/>
      <w:lvlText w:val="o"/>
      <w:lvlJc w:val="left"/>
      <w:pPr>
        <w:ind w:left="3240" w:hanging="360"/>
      </w:pPr>
      <w:rPr>
        <w:rFonts w:ascii="Courier New" w:eastAsia="Courier New" w:hAnsi="Courier New"/>
        <w:w w:val="100"/>
        <w:sz w:val="20"/>
        <w:szCs w:val="20"/>
        <w:shd w:val="clear" w:color="auto" w:fill="auto"/>
      </w:rPr>
    </w:lvl>
    <w:lvl w:ilvl="2" w:tplc="C360D398">
      <w:start w:val="1"/>
      <w:numFmt w:val="bullet"/>
      <w:lvlText w:val="§"/>
      <w:lvlJc w:val="left"/>
      <w:pPr>
        <w:ind w:left="3960" w:hanging="360"/>
      </w:pPr>
      <w:rPr>
        <w:rFonts w:ascii="Wingdings" w:eastAsia="Wingdings" w:hAnsi="Wingdings"/>
        <w:w w:val="100"/>
        <w:sz w:val="20"/>
        <w:szCs w:val="20"/>
        <w:shd w:val="clear" w:color="auto" w:fill="auto"/>
      </w:rPr>
    </w:lvl>
    <w:lvl w:ilvl="3" w:tplc="0C489E12">
      <w:start w:val="1"/>
      <w:numFmt w:val="bullet"/>
      <w:lvlText w:val="·"/>
      <w:lvlJc w:val="left"/>
      <w:pPr>
        <w:ind w:left="4680" w:hanging="360"/>
      </w:pPr>
      <w:rPr>
        <w:rFonts w:ascii="Symbol" w:eastAsia="Symbol" w:hAnsi="Symbol"/>
        <w:w w:val="100"/>
        <w:sz w:val="20"/>
        <w:szCs w:val="20"/>
        <w:shd w:val="clear" w:color="auto" w:fill="auto"/>
      </w:rPr>
    </w:lvl>
    <w:lvl w:ilvl="4" w:tplc="83642102">
      <w:start w:val="1"/>
      <w:numFmt w:val="bullet"/>
      <w:lvlText w:val="o"/>
      <w:lvlJc w:val="left"/>
      <w:pPr>
        <w:ind w:left="5400" w:hanging="360"/>
      </w:pPr>
      <w:rPr>
        <w:rFonts w:ascii="Courier New" w:eastAsia="Courier New" w:hAnsi="Courier New"/>
        <w:w w:val="100"/>
        <w:sz w:val="20"/>
        <w:szCs w:val="20"/>
        <w:shd w:val="clear" w:color="auto" w:fill="auto"/>
      </w:rPr>
    </w:lvl>
    <w:lvl w:ilvl="5" w:tplc="C0D4074E">
      <w:start w:val="1"/>
      <w:numFmt w:val="bullet"/>
      <w:lvlText w:val="§"/>
      <w:lvlJc w:val="left"/>
      <w:pPr>
        <w:ind w:left="6120" w:hanging="360"/>
      </w:pPr>
      <w:rPr>
        <w:rFonts w:ascii="Wingdings" w:eastAsia="Wingdings" w:hAnsi="Wingdings"/>
        <w:w w:val="100"/>
        <w:sz w:val="20"/>
        <w:szCs w:val="20"/>
        <w:shd w:val="clear" w:color="auto" w:fill="auto"/>
      </w:rPr>
    </w:lvl>
    <w:lvl w:ilvl="6" w:tplc="9740EA02">
      <w:start w:val="1"/>
      <w:numFmt w:val="bullet"/>
      <w:lvlText w:val="·"/>
      <w:lvlJc w:val="left"/>
      <w:pPr>
        <w:ind w:left="6840" w:hanging="360"/>
      </w:pPr>
      <w:rPr>
        <w:rFonts w:ascii="Symbol" w:eastAsia="Symbol" w:hAnsi="Symbol"/>
        <w:w w:val="100"/>
        <w:sz w:val="20"/>
        <w:szCs w:val="20"/>
        <w:shd w:val="clear" w:color="auto" w:fill="auto"/>
      </w:rPr>
    </w:lvl>
    <w:lvl w:ilvl="7" w:tplc="CD34EAC2">
      <w:start w:val="1"/>
      <w:numFmt w:val="bullet"/>
      <w:lvlText w:val="o"/>
      <w:lvlJc w:val="left"/>
      <w:pPr>
        <w:ind w:left="7560" w:hanging="360"/>
      </w:pPr>
      <w:rPr>
        <w:rFonts w:ascii="Courier New" w:eastAsia="Courier New" w:hAnsi="Courier New"/>
        <w:w w:val="100"/>
        <w:sz w:val="20"/>
        <w:szCs w:val="20"/>
        <w:shd w:val="clear" w:color="auto" w:fill="auto"/>
      </w:rPr>
    </w:lvl>
    <w:lvl w:ilvl="8" w:tplc="D7009906">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18" w15:restartNumberingAfterBreak="0">
    <w:nsid w:val="2F000012"/>
    <w:multiLevelType w:val="hybridMultilevel"/>
    <w:tmpl w:val="50BC1DBB"/>
    <w:lvl w:ilvl="0" w:tplc="EBB28874">
      <w:start w:val="1"/>
      <w:numFmt w:val="bullet"/>
      <w:lvlText w:val="Ø"/>
      <w:lvlJc w:val="left"/>
      <w:pPr>
        <w:ind w:left="2251" w:hanging="360"/>
      </w:pPr>
      <w:rPr>
        <w:rFonts w:ascii="Wingdings" w:eastAsia="Wingdings" w:hAnsi="Wingdings"/>
        <w:w w:val="100"/>
        <w:sz w:val="20"/>
        <w:szCs w:val="20"/>
        <w:shd w:val="clear" w:color="auto" w:fill="auto"/>
      </w:rPr>
    </w:lvl>
    <w:lvl w:ilvl="1" w:tplc="6B1A3FDE">
      <w:start w:val="1"/>
      <w:numFmt w:val="bullet"/>
      <w:lvlText w:val="o"/>
      <w:lvlJc w:val="left"/>
      <w:pPr>
        <w:ind w:left="2971" w:hanging="360"/>
      </w:pPr>
      <w:rPr>
        <w:rFonts w:ascii="Courier New" w:eastAsia="Courier New" w:hAnsi="Courier New"/>
        <w:w w:val="100"/>
        <w:sz w:val="20"/>
        <w:szCs w:val="20"/>
        <w:shd w:val="clear" w:color="auto" w:fill="auto"/>
      </w:rPr>
    </w:lvl>
    <w:lvl w:ilvl="2" w:tplc="A1FCBF40">
      <w:start w:val="1"/>
      <w:numFmt w:val="bullet"/>
      <w:lvlText w:val="§"/>
      <w:lvlJc w:val="left"/>
      <w:pPr>
        <w:ind w:left="3691" w:hanging="360"/>
      </w:pPr>
      <w:rPr>
        <w:rFonts w:ascii="Wingdings" w:eastAsia="Wingdings" w:hAnsi="Wingdings"/>
        <w:w w:val="100"/>
        <w:sz w:val="20"/>
        <w:szCs w:val="20"/>
        <w:shd w:val="clear" w:color="auto" w:fill="auto"/>
      </w:rPr>
    </w:lvl>
    <w:lvl w:ilvl="3" w:tplc="745C5FA0">
      <w:start w:val="1"/>
      <w:numFmt w:val="bullet"/>
      <w:lvlText w:val="·"/>
      <w:lvlJc w:val="left"/>
      <w:pPr>
        <w:ind w:left="4411" w:hanging="360"/>
      </w:pPr>
      <w:rPr>
        <w:rFonts w:ascii="Symbol" w:eastAsia="Symbol" w:hAnsi="Symbol"/>
        <w:w w:val="100"/>
        <w:sz w:val="20"/>
        <w:szCs w:val="20"/>
        <w:shd w:val="clear" w:color="auto" w:fill="auto"/>
      </w:rPr>
    </w:lvl>
    <w:lvl w:ilvl="4" w:tplc="FDC07CB2">
      <w:start w:val="1"/>
      <w:numFmt w:val="bullet"/>
      <w:lvlText w:val="o"/>
      <w:lvlJc w:val="left"/>
      <w:pPr>
        <w:ind w:left="5131" w:hanging="360"/>
      </w:pPr>
      <w:rPr>
        <w:rFonts w:ascii="Courier New" w:eastAsia="Courier New" w:hAnsi="Courier New"/>
        <w:w w:val="100"/>
        <w:sz w:val="20"/>
        <w:szCs w:val="20"/>
        <w:shd w:val="clear" w:color="auto" w:fill="auto"/>
      </w:rPr>
    </w:lvl>
    <w:lvl w:ilvl="5" w:tplc="491C3ACC">
      <w:start w:val="1"/>
      <w:numFmt w:val="bullet"/>
      <w:lvlText w:val="§"/>
      <w:lvlJc w:val="left"/>
      <w:pPr>
        <w:ind w:left="5851" w:hanging="360"/>
      </w:pPr>
      <w:rPr>
        <w:rFonts w:ascii="Wingdings" w:eastAsia="Wingdings" w:hAnsi="Wingdings"/>
        <w:w w:val="100"/>
        <w:sz w:val="20"/>
        <w:szCs w:val="20"/>
        <w:shd w:val="clear" w:color="auto" w:fill="auto"/>
      </w:rPr>
    </w:lvl>
    <w:lvl w:ilvl="6" w:tplc="FD6CB94A">
      <w:start w:val="1"/>
      <w:numFmt w:val="bullet"/>
      <w:lvlText w:val="·"/>
      <w:lvlJc w:val="left"/>
      <w:pPr>
        <w:ind w:left="6571" w:hanging="360"/>
      </w:pPr>
      <w:rPr>
        <w:rFonts w:ascii="Symbol" w:eastAsia="Symbol" w:hAnsi="Symbol"/>
        <w:w w:val="100"/>
        <w:sz w:val="20"/>
        <w:szCs w:val="20"/>
        <w:shd w:val="clear" w:color="auto" w:fill="auto"/>
      </w:rPr>
    </w:lvl>
    <w:lvl w:ilvl="7" w:tplc="C6B6E256">
      <w:start w:val="1"/>
      <w:numFmt w:val="bullet"/>
      <w:lvlText w:val="o"/>
      <w:lvlJc w:val="left"/>
      <w:pPr>
        <w:ind w:left="7291" w:hanging="360"/>
      </w:pPr>
      <w:rPr>
        <w:rFonts w:ascii="Courier New" w:eastAsia="Courier New" w:hAnsi="Courier New"/>
        <w:w w:val="100"/>
        <w:sz w:val="20"/>
        <w:szCs w:val="20"/>
        <w:shd w:val="clear" w:color="auto" w:fill="auto"/>
      </w:rPr>
    </w:lvl>
    <w:lvl w:ilvl="8" w:tplc="BFB89780">
      <w:start w:val="1"/>
      <w:numFmt w:val="bullet"/>
      <w:lvlText w:val="§"/>
      <w:lvlJc w:val="left"/>
      <w:pPr>
        <w:ind w:left="8011" w:hanging="360"/>
      </w:pPr>
      <w:rPr>
        <w:rFonts w:ascii="Wingdings" w:eastAsia="Wingdings" w:hAnsi="Wingdings"/>
        <w:w w:val="100"/>
        <w:sz w:val="20"/>
        <w:szCs w:val="20"/>
        <w:shd w:val="clear" w:color="auto" w:fill="auto"/>
      </w:rPr>
    </w:lvl>
  </w:abstractNum>
  <w:num w:numId="1">
    <w:abstractNumId w:val="3"/>
  </w:num>
  <w:num w:numId="2">
    <w:abstractNumId w:val="5"/>
  </w:num>
  <w:num w:numId="3">
    <w:abstractNumId w:val="6"/>
  </w:num>
  <w:num w:numId="4">
    <w:abstractNumId w:val="10"/>
  </w:num>
  <w:num w:numId="5">
    <w:abstractNumId w:val="12"/>
  </w:num>
  <w:num w:numId="6">
    <w:abstractNumId w:val="6"/>
  </w:num>
  <w:num w:numId="7">
    <w:abstractNumId w:val="5"/>
  </w:num>
  <w:num w:numId="8">
    <w:abstractNumId w:val="10"/>
  </w:num>
  <w:num w:numId="9">
    <w:abstractNumId w:val="17"/>
  </w:num>
  <w:num w:numId="10">
    <w:abstractNumId w:val="13"/>
  </w:num>
  <w:num w:numId="11">
    <w:abstractNumId w:val="14"/>
  </w:num>
  <w:num w:numId="12">
    <w:abstractNumId w:val="7"/>
  </w:num>
  <w:num w:numId="13">
    <w:abstractNumId w:val="14"/>
  </w:num>
  <w:num w:numId="14">
    <w:abstractNumId w:val="3"/>
  </w:num>
  <w:num w:numId="15">
    <w:abstractNumId w:val="2"/>
  </w:num>
  <w:num w:numId="16">
    <w:abstractNumId w:val="15"/>
  </w:num>
  <w:num w:numId="17">
    <w:abstractNumId w:val="16"/>
  </w:num>
  <w:num w:numId="18">
    <w:abstractNumId w:val="0"/>
  </w:num>
  <w:num w:numId="19">
    <w:abstractNumId w:val="16"/>
  </w:num>
  <w:num w:numId="20">
    <w:abstractNumId w:val="7"/>
  </w:num>
  <w:num w:numId="21">
    <w:abstractNumId w:val="9"/>
  </w:num>
  <w:num w:numId="22">
    <w:abstractNumId w:val="1"/>
  </w:num>
  <w:num w:numId="23">
    <w:abstractNumId w:val="17"/>
  </w:num>
  <w:num w:numId="24">
    <w:abstractNumId w:val="11"/>
  </w:num>
  <w:num w:numId="25">
    <w:abstractNumId w:val="11"/>
  </w:num>
  <w:num w:numId="26">
    <w:abstractNumId w:val="4"/>
  </w:num>
  <w:num w:numId="27">
    <w:abstractNumId w:val="15"/>
  </w:num>
  <w:num w:numId="28">
    <w:abstractNumId w:val="0"/>
  </w:num>
  <w:num w:numId="29">
    <w:abstractNumId w:val="8"/>
  </w:num>
  <w:num w:numId="30">
    <w:abstractNumId w:val="2"/>
  </w:num>
  <w:num w:numId="31">
    <w:abstractNumId w:val="1"/>
  </w:num>
  <w:num w:numId="32">
    <w:abstractNumId w:val="18"/>
  </w:num>
  <w:num w:numId="33">
    <w:abstractNumId w:val="13"/>
  </w:num>
  <w:num w:numId="34">
    <w:abstractNumId w:val="8"/>
  </w:num>
  <w:num w:numId="35">
    <w:abstractNumId w:val="12"/>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oNotHyphenateCaps/>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2"/>
  </w:compat>
  <w:rsids>
    <w:rsidRoot w:val="00556D29"/>
    <w:rsid w:val="00011127"/>
    <w:rsid w:val="00025BBF"/>
    <w:rsid w:val="00046F03"/>
    <w:rsid w:val="0005795E"/>
    <w:rsid w:val="0007043E"/>
    <w:rsid w:val="0008292A"/>
    <w:rsid w:val="000B1C2B"/>
    <w:rsid w:val="000B4374"/>
    <w:rsid w:val="000C396F"/>
    <w:rsid w:val="00100697"/>
    <w:rsid w:val="0010540F"/>
    <w:rsid w:val="0014366A"/>
    <w:rsid w:val="001453A9"/>
    <w:rsid w:val="00167EA3"/>
    <w:rsid w:val="001A001E"/>
    <w:rsid w:val="001A4412"/>
    <w:rsid w:val="001B0E15"/>
    <w:rsid w:val="001C2BC5"/>
    <w:rsid w:val="001F5DAD"/>
    <w:rsid w:val="002074F0"/>
    <w:rsid w:val="00221043"/>
    <w:rsid w:val="00234B80"/>
    <w:rsid w:val="0026412A"/>
    <w:rsid w:val="00266789"/>
    <w:rsid w:val="002F2A2F"/>
    <w:rsid w:val="002F3C50"/>
    <w:rsid w:val="00311AE3"/>
    <w:rsid w:val="0031654B"/>
    <w:rsid w:val="00317D14"/>
    <w:rsid w:val="00320BB9"/>
    <w:rsid w:val="00324856"/>
    <w:rsid w:val="00341853"/>
    <w:rsid w:val="00346247"/>
    <w:rsid w:val="00384C51"/>
    <w:rsid w:val="003B1F8B"/>
    <w:rsid w:val="003E03A3"/>
    <w:rsid w:val="003F33DE"/>
    <w:rsid w:val="00401EC8"/>
    <w:rsid w:val="00411D9C"/>
    <w:rsid w:val="004374ED"/>
    <w:rsid w:val="00460F9B"/>
    <w:rsid w:val="004A6B32"/>
    <w:rsid w:val="00517BC6"/>
    <w:rsid w:val="00523954"/>
    <w:rsid w:val="005463E1"/>
    <w:rsid w:val="00556D29"/>
    <w:rsid w:val="005B4531"/>
    <w:rsid w:val="005C54A7"/>
    <w:rsid w:val="005D0C57"/>
    <w:rsid w:val="005E59B1"/>
    <w:rsid w:val="006121B7"/>
    <w:rsid w:val="006211A4"/>
    <w:rsid w:val="00644BF7"/>
    <w:rsid w:val="00657295"/>
    <w:rsid w:val="0065784D"/>
    <w:rsid w:val="00682C30"/>
    <w:rsid w:val="006A7175"/>
    <w:rsid w:val="00714A16"/>
    <w:rsid w:val="00741BC1"/>
    <w:rsid w:val="00774631"/>
    <w:rsid w:val="007D3900"/>
    <w:rsid w:val="007F7E1D"/>
    <w:rsid w:val="008B25F0"/>
    <w:rsid w:val="008B5DA4"/>
    <w:rsid w:val="00903AC6"/>
    <w:rsid w:val="00910308"/>
    <w:rsid w:val="009356E2"/>
    <w:rsid w:val="0093588F"/>
    <w:rsid w:val="00952D32"/>
    <w:rsid w:val="00A23E70"/>
    <w:rsid w:val="00A25451"/>
    <w:rsid w:val="00A44987"/>
    <w:rsid w:val="00A63D92"/>
    <w:rsid w:val="00AA5595"/>
    <w:rsid w:val="00AB1557"/>
    <w:rsid w:val="00AD55D5"/>
    <w:rsid w:val="00AE58ED"/>
    <w:rsid w:val="00B556A6"/>
    <w:rsid w:val="00BA086B"/>
    <w:rsid w:val="00BB139B"/>
    <w:rsid w:val="00BB656B"/>
    <w:rsid w:val="00BD0249"/>
    <w:rsid w:val="00BD0771"/>
    <w:rsid w:val="00C11E38"/>
    <w:rsid w:val="00C13618"/>
    <w:rsid w:val="00C23812"/>
    <w:rsid w:val="00C51E3C"/>
    <w:rsid w:val="00C52415"/>
    <w:rsid w:val="00C9678C"/>
    <w:rsid w:val="00CC39A1"/>
    <w:rsid w:val="00D523B1"/>
    <w:rsid w:val="00D772E6"/>
    <w:rsid w:val="00E16145"/>
    <w:rsid w:val="00E2167F"/>
    <w:rsid w:val="00E964E5"/>
    <w:rsid w:val="00ED207B"/>
    <w:rsid w:val="00EE05A5"/>
    <w:rsid w:val="00F26A29"/>
    <w:rsid w:val="00F31BBE"/>
    <w:rsid w:val="00F44E9A"/>
    <w:rsid w:val="00F67C4A"/>
    <w:rsid w:val="00FD1B41"/>
    <w:rsid w:val="00FD55F8"/>
    <w:rsid w:val="00FF52C3"/>
  </w:rsids>
  <m:mathPr>
    <m:mathFont m:val="Cambria Math"/>
    <m:brkBin m:val="before"/>
    <m:brkBinSub m:val="--"/>
    <m:smallFrac/>
    <m:dispDef/>
    <m:lMargin m:val="1440"/>
    <m:rMargin m:val="144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2CF60E8C-59EA-4B82-93B1-AB22F901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3954"/>
  </w:style>
  <w:style w:type="paragraph" w:styleId="Heading1">
    <w:name w:val="heading 1"/>
    <w:basedOn w:val="Normal"/>
    <w:next w:val="Normal"/>
    <w:link w:val="Heading1Char"/>
    <w:uiPriority w:val="7"/>
    <w:qFormat/>
    <w:rsid w:val="00523954"/>
    <w:pPr>
      <w:keepNext/>
      <w:keepLines/>
      <w:outlineLvl w:val="0"/>
    </w:pPr>
    <w:rPr>
      <w:rFonts w:ascii="Arial" w:eastAsia="Cambria" w:hAnsi="Arial"/>
      <w:color w:val="000000" w:themeColor="text1"/>
      <w:sz w:val="32"/>
      <w:szCs w:val="32"/>
    </w:rPr>
  </w:style>
  <w:style w:type="paragraph" w:styleId="Heading2">
    <w:name w:val="heading 2"/>
    <w:basedOn w:val="Normal"/>
    <w:next w:val="Normal"/>
    <w:link w:val="Heading2Char"/>
    <w:uiPriority w:val="8"/>
    <w:unhideWhenUsed/>
    <w:qFormat/>
    <w:rsid w:val="00523954"/>
    <w:pPr>
      <w:keepNext/>
      <w:keepLines/>
      <w:outlineLvl w:val="1"/>
    </w:pPr>
    <w:rPr>
      <w:rFonts w:ascii="Arial" w:eastAsia="Cambria" w:hAnsi="Arial"/>
      <w:b/>
      <w:color w:val="000000" w:themeColor="text1"/>
      <w:sz w:val="24"/>
      <w:szCs w:val="24"/>
    </w:rPr>
  </w:style>
  <w:style w:type="paragraph" w:styleId="Heading3">
    <w:name w:val="heading 3"/>
    <w:basedOn w:val="Normal"/>
    <w:next w:val="Normal"/>
    <w:link w:val="Heading3Char"/>
    <w:uiPriority w:val="9"/>
    <w:unhideWhenUsed/>
    <w:qFormat/>
    <w:rsid w:val="00523954"/>
    <w:pPr>
      <w:keepNext/>
      <w:keepLines/>
      <w:outlineLvl w:val="2"/>
    </w:pPr>
    <w:rPr>
      <w:rFonts w:ascii="Arial" w:eastAsia="Cambria" w:hAnsi="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523954"/>
    <w:pPr>
      <w:ind w:left="720"/>
    </w:pPr>
  </w:style>
  <w:style w:type="table" w:styleId="TableGrid">
    <w:name w:val="Table Grid"/>
    <w:basedOn w:val="TableNormal"/>
    <w:uiPriority w:val="37"/>
    <w:rsid w:val="0052395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3954"/>
    <w:rPr>
      <w:color w:val="0000FF" w:themeColor="hyperlink"/>
      <w:w w:val="100"/>
      <w:sz w:val="20"/>
      <w:szCs w:val="20"/>
      <w:u w:val="single"/>
      <w:shd w:val="clear" w:color="auto" w:fill="auto"/>
    </w:rPr>
  </w:style>
  <w:style w:type="paragraph" w:styleId="Header">
    <w:name w:val="header"/>
    <w:basedOn w:val="Normal"/>
    <w:link w:val="HeaderChar"/>
    <w:unhideWhenUsed/>
    <w:rsid w:val="00523954"/>
    <w:pPr>
      <w:tabs>
        <w:tab w:val="center" w:pos="4680"/>
        <w:tab w:val="right" w:pos="9360"/>
      </w:tabs>
    </w:pPr>
  </w:style>
  <w:style w:type="character" w:customStyle="1" w:styleId="HeaderChar">
    <w:name w:val="Header Char"/>
    <w:basedOn w:val="DefaultParagraphFont"/>
    <w:link w:val="Header"/>
    <w:rsid w:val="00523954"/>
  </w:style>
  <w:style w:type="paragraph" w:styleId="Footer">
    <w:name w:val="footer"/>
    <w:basedOn w:val="Normal"/>
    <w:link w:val="FooterChar"/>
    <w:unhideWhenUsed/>
    <w:rsid w:val="00523954"/>
    <w:pPr>
      <w:tabs>
        <w:tab w:val="center" w:pos="4680"/>
        <w:tab w:val="right" w:pos="9360"/>
      </w:tabs>
    </w:pPr>
  </w:style>
  <w:style w:type="character" w:customStyle="1" w:styleId="FooterChar">
    <w:name w:val="Footer Char"/>
    <w:basedOn w:val="DefaultParagraphFont"/>
    <w:link w:val="Footer"/>
    <w:rsid w:val="00523954"/>
  </w:style>
  <w:style w:type="paragraph" w:styleId="ListNumber">
    <w:name w:val="List Number"/>
    <w:basedOn w:val="Normal"/>
    <w:semiHidden/>
    <w:unhideWhenUsed/>
    <w:rsid w:val="00523954"/>
    <w:pPr>
      <w:numPr>
        <w:numId w:val="18"/>
      </w:numPr>
      <w:ind w:left="0" w:firstLine="0"/>
    </w:pPr>
  </w:style>
  <w:style w:type="paragraph" w:styleId="BalloonText">
    <w:name w:val="Balloon Text"/>
    <w:basedOn w:val="Normal"/>
    <w:link w:val="BalloonTextChar"/>
    <w:semiHidden/>
    <w:unhideWhenUsed/>
    <w:rsid w:val="00523954"/>
    <w:rPr>
      <w:rFonts w:ascii="Segoe UI" w:eastAsia="Segoe UI" w:hAnsi="Segoe UI"/>
      <w:sz w:val="18"/>
      <w:szCs w:val="18"/>
    </w:rPr>
  </w:style>
  <w:style w:type="character" w:customStyle="1" w:styleId="BalloonTextChar">
    <w:name w:val="Balloon Text Char"/>
    <w:basedOn w:val="DefaultParagraphFont"/>
    <w:link w:val="BalloonText"/>
    <w:semiHidden/>
    <w:rsid w:val="00523954"/>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sid w:val="00523954"/>
    <w:rPr>
      <w:w w:val="100"/>
      <w:sz w:val="16"/>
      <w:szCs w:val="16"/>
      <w:shd w:val="clear" w:color="auto" w:fill="auto"/>
    </w:rPr>
  </w:style>
  <w:style w:type="paragraph" w:styleId="CommentText">
    <w:name w:val="annotation text"/>
    <w:basedOn w:val="Normal"/>
    <w:link w:val="CommentTextChar"/>
    <w:unhideWhenUsed/>
    <w:rsid w:val="00523954"/>
    <w:rPr>
      <w:sz w:val="20"/>
      <w:szCs w:val="20"/>
    </w:rPr>
  </w:style>
  <w:style w:type="character" w:customStyle="1" w:styleId="CommentTextChar">
    <w:name w:val="Comment Text Char"/>
    <w:basedOn w:val="DefaultParagraphFont"/>
    <w:link w:val="CommentText"/>
    <w:rsid w:val="00523954"/>
    <w:rPr>
      <w:w w:val="100"/>
      <w:sz w:val="20"/>
      <w:szCs w:val="20"/>
      <w:shd w:val="clear" w:color="auto" w:fill="auto"/>
    </w:rPr>
  </w:style>
  <w:style w:type="paragraph" w:styleId="CommentSubject">
    <w:name w:val="annotation subject"/>
    <w:basedOn w:val="CommentText"/>
    <w:next w:val="CommentText"/>
    <w:link w:val="CommentSubjectChar"/>
    <w:semiHidden/>
    <w:unhideWhenUsed/>
    <w:rsid w:val="00523954"/>
    <w:rPr>
      <w:b/>
    </w:rPr>
  </w:style>
  <w:style w:type="character" w:customStyle="1" w:styleId="CommentSubjectChar">
    <w:name w:val="Comment Subject Char"/>
    <w:basedOn w:val="CommentTextChar"/>
    <w:link w:val="CommentSubject"/>
    <w:semiHidden/>
    <w:rsid w:val="00523954"/>
    <w:rPr>
      <w:b/>
      <w:w w:val="100"/>
      <w:sz w:val="20"/>
      <w:szCs w:val="20"/>
      <w:shd w:val="clear" w:color="auto" w:fill="auto"/>
    </w:rPr>
  </w:style>
  <w:style w:type="paragraph" w:customStyle="1" w:styleId="ind1c1">
    <w:name w:val="ind1c1"/>
    <w:basedOn w:val="Normal"/>
    <w:rsid w:val="00523954"/>
    <w:pPr>
      <w:ind w:left="1056" w:right="120" w:hanging="336"/>
      <w:jc w:val="both"/>
    </w:pPr>
    <w:rPr>
      <w:rFonts w:ascii="Times New Roman" w:eastAsia="Times New Roman" w:hAnsi="Times New Roman"/>
      <w:sz w:val="24"/>
      <w:szCs w:val="24"/>
    </w:rPr>
  </w:style>
  <w:style w:type="paragraph" w:customStyle="1" w:styleId="Default">
    <w:name w:val="Default"/>
    <w:rsid w:val="00523954"/>
    <w:pPr>
      <w:autoSpaceDE w:val="0"/>
      <w:autoSpaceDN w:val="0"/>
    </w:pPr>
    <w:rPr>
      <w:rFonts w:ascii="Arial" w:eastAsia="Arial" w:hAnsi="Arial"/>
      <w:color w:val="000000"/>
      <w:sz w:val="24"/>
      <w:szCs w:val="24"/>
    </w:rPr>
  </w:style>
  <w:style w:type="paragraph" w:customStyle="1" w:styleId="secheading1">
    <w:name w:val="secheading1"/>
    <w:basedOn w:val="Normal"/>
    <w:rsid w:val="00523954"/>
    <w:pPr>
      <w:ind w:left="120" w:right="120"/>
      <w:jc w:val="both"/>
    </w:pPr>
    <w:rPr>
      <w:rFonts w:ascii="Times New Roman" w:eastAsia="Times New Roman" w:hAnsi="Times New Roman"/>
      <w:b/>
      <w:sz w:val="24"/>
      <w:szCs w:val="24"/>
    </w:rPr>
  </w:style>
  <w:style w:type="paragraph" w:customStyle="1" w:styleId="ind2c1">
    <w:name w:val="ind2c1"/>
    <w:basedOn w:val="Normal"/>
    <w:rsid w:val="00523954"/>
    <w:pPr>
      <w:ind w:left="1536" w:right="120" w:hanging="336"/>
      <w:jc w:val="both"/>
    </w:pPr>
    <w:rPr>
      <w:rFonts w:ascii="Times New Roman" w:eastAsia="Times New Roman" w:hAnsi="Times New Roman"/>
      <w:sz w:val="24"/>
      <w:szCs w:val="24"/>
    </w:rPr>
  </w:style>
  <w:style w:type="character" w:customStyle="1" w:styleId="Heading1Char">
    <w:name w:val="Heading 1 Char"/>
    <w:basedOn w:val="DefaultParagraphFont"/>
    <w:link w:val="Heading1"/>
    <w:rsid w:val="00523954"/>
    <w:rPr>
      <w:rFonts w:ascii="Arial" w:eastAsia="Cambria" w:hAnsi="Arial"/>
      <w:color w:val="000000" w:themeColor="text1"/>
      <w:w w:val="100"/>
      <w:sz w:val="32"/>
      <w:szCs w:val="32"/>
      <w:shd w:val="clear" w:color="auto" w:fill="auto"/>
    </w:rPr>
  </w:style>
  <w:style w:type="character" w:customStyle="1" w:styleId="Heading2Char">
    <w:name w:val="Heading 2 Char"/>
    <w:basedOn w:val="DefaultParagraphFont"/>
    <w:link w:val="Heading2"/>
    <w:rsid w:val="00523954"/>
    <w:rPr>
      <w:rFonts w:ascii="Arial" w:eastAsia="Cambria" w:hAnsi="Arial"/>
      <w:b/>
      <w:color w:val="000000" w:themeColor="text1"/>
      <w:w w:val="100"/>
      <w:sz w:val="24"/>
      <w:szCs w:val="24"/>
      <w:shd w:val="clear" w:color="auto" w:fill="auto"/>
    </w:rPr>
  </w:style>
  <w:style w:type="character" w:customStyle="1" w:styleId="Heading3Char">
    <w:name w:val="Heading 3 Char"/>
    <w:basedOn w:val="DefaultParagraphFont"/>
    <w:link w:val="Heading3"/>
    <w:rsid w:val="00523954"/>
    <w:rPr>
      <w:rFonts w:ascii="Arial" w:eastAsia="Cambria" w:hAnsi="Arial"/>
      <w:b/>
      <w:color w:val="000000" w:themeColor="text1"/>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IO@gov.mb.ca"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477EE-82F7-4413-B025-36E9AF8BEDEB}"/>
</file>

<file path=customXml/itemProps2.xml><?xml version="1.0" encoding="utf-8"?>
<ds:datastoreItem xmlns:ds="http://schemas.openxmlformats.org/officeDocument/2006/customXml" ds:itemID="{889BA91D-186E-4ECD-B20A-C5DC43B63556}"/>
</file>

<file path=customXml/itemProps3.xml><?xml version="1.0" encoding="utf-8"?>
<ds:datastoreItem xmlns:ds="http://schemas.openxmlformats.org/officeDocument/2006/customXml" ds:itemID="{A6FC296E-3187-4CAD-9DD0-8BBA1EA6C92A}"/>
</file>

<file path=docProps/app.xml><?xml version="1.0" encoding="utf-8"?>
<Properties xmlns="http://schemas.openxmlformats.org/officeDocument/2006/extended-properties" xmlns:vt="http://schemas.openxmlformats.org/officeDocument/2006/docPropsVTypes">
  <Template>Normal.dotm</Template>
  <TotalTime>421</TotalTime>
  <Pages>7</Pages>
  <Words>2313</Words>
  <Characters>13188</Characters>
  <Application>Microsoft Office Word</Application>
  <DocSecurity>0</DocSecurity>
  <Lines>109</Lines>
  <Paragraphs>30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Title text</vt:lpstr>
    </vt:vector>
  </TitlesOfParts>
  <Company>Government of Manitoba</Company>
  <LinksUpToDate>false</LinksUpToDate>
  <CharactersWithSpaces>15471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Manitoba government</dc:creator>
  <cp:lastModifiedBy>Arbez, Guylaine (SCH)</cp:lastModifiedBy>
  <cp:revision>36</cp:revision>
  <dcterms:created xsi:type="dcterms:W3CDTF">2019-03-25T16:19:00Z</dcterms:created>
  <dcterms:modified xsi:type="dcterms:W3CDTF">2019-03-27T21:03:00Z</dcterms:modified>
</cp:coreProperties>
</file>